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2C98" w14:textId="77777777" w:rsidR="00F02367" w:rsidRDefault="00F02367" w:rsidP="00F02367">
      <w:pPr>
        <w:spacing w:after="0" w:line="240" w:lineRule="auto"/>
        <w:rPr>
          <w:rFonts w:ascii="Calibri" w:eastAsia="Calibri" w:hAnsi="Calibri" w:cs="Times New Roman"/>
          <w:b/>
          <w:color w:val="FF0000"/>
          <w:kern w:val="0"/>
          <w:sz w:val="36"/>
          <w:szCs w:val="36"/>
          <w14:ligatures w14:val="none"/>
        </w:rPr>
      </w:pPr>
      <w:r w:rsidRPr="00637150">
        <w:rPr>
          <w:rFonts w:ascii="Arial" w:eastAsia="Times New Roman" w:hAnsi="Arial" w:cs="Arial"/>
          <w:noProof/>
          <w:kern w:val="0"/>
          <w:sz w:val="48"/>
          <w:szCs w:val="48"/>
          <w:lang w:eastAsia="en-GB"/>
          <w14:ligatures w14:val="none"/>
        </w:rPr>
        <w:drawing>
          <wp:anchor distT="0" distB="0" distL="114300" distR="114300" simplePos="0" relativeHeight="251659264" behindDoc="1" locked="0" layoutInCell="1" allowOverlap="1" wp14:anchorId="410BD78C" wp14:editId="28662137">
            <wp:simplePos x="0" y="0"/>
            <wp:positionH relativeFrom="margin">
              <wp:posOffset>5698490</wp:posOffset>
            </wp:positionH>
            <wp:positionV relativeFrom="paragraph">
              <wp:posOffset>3175</wp:posOffset>
            </wp:positionV>
            <wp:extent cx="1158875" cy="1130300"/>
            <wp:effectExtent l="0" t="0" r="3175" b="0"/>
            <wp:wrapTight wrapText="bothSides">
              <wp:wrapPolygon edited="0">
                <wp:start x="0" y="0"/>
                <wp:lineTo x="0" y="21115"/>
                <wp:lineTo x="21304" y="21115"/>
                <wp:lineTo x="21304" y="0"/>
                <wp:lineTo x="0" y="0"/>
              </wp:wrapPolygon>
            </wp:wrapTight>
            <wp:docPr id="1808890241" name="Picture 2" descr="A blue and orang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90241" name="Picture 2" descr="A blue and orange logo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8875" cy="1130300"/>
                    </a:xfrm>
                    <a:prstGeom prst="rect">
                      <a:avLst/>
                    </a:prstGeom>
                    <a:noFill/>
                  </pic:spPr>
                </pic:pic>
              </a:graphicData>
            </a:graphic>
            <wp14:sizeRelH relativeFrom="page">
              <wp14:pctWidth>0</wp14:pctWidth>
            </wp14:sizeRelH>
            <wp14:sizeRelV relativeFrom="page">
              <wp14:pctHeight>0</wp14:pctHeight>
            </wp14:sizeRelV>
          </wp:anchor>
        </w:drawing>
      </w:r>
      <w:r w:rsidRPr="009956C8">
        <w:rPr>
          <w:rFonts w:ascii="Calibri" w:eastAsia="Calibri" w:hAnsi="Calibri" w:cs="Times New Roman"/>
          <w:b/>
          <w:color w:val="FF0000"/>
          <w:kern w:val="0"/>
          <w:sz w:val="36"/>
          <w:szCs w:val="36"/>
          <w14:ligatures w14:val="none"/>
        </w:rPr>
        <w:t>Commonwealth Disabled People’s Forum</w:t>
      </w:r>
      <w:r>
        <w:rPr>
          <w:rFonts w:ascii="Calibri" w:eastAsia="Calibri" w:hAnsi="Calibri" w:cs="Times New Roman"/>
          <w:b/>
          <w:color w:val="FF0000"/>
          <w:kern w:val="0"/>
          <w:sz w:val="36"/>
          <w:szCs w:val="36"/>
          <w14:ligatures w14:val="none"/>
        </w:rPr>
        <w:t xml:space="preserve"> CDPF</w:t>
      </w:r>
    </w:p>
    <w:p w14:paraId="4846A3F3" w14:textId="64631F20" w:rsidR="00F02367" w:rsidRPr="00690163" w:rsidRDefault="001240F3" w:rsidP="00F02367">
      <w:pPr>
        <w:rPr>
          <w:rFonts w:ascii="Calibri" w:hAnsi="Calibri" w:cs="Calibri"/>
          <w:b/>
          <w:bCs/>
          <w:sz w:val="36"/>
          <w:szCs w:val="36"/>
        </w:rPr>
      </w:pPr>
      <w:r w:rsidRPr="00690163">
        <w:rPr>
          <w:rFonts w:ascii="Calibri" w:hAnsi="Calibri" w:cs="Calibri"/>
          <w:b/>
          <w:bCs/>
          <w:sz w:val="36"/>
          <w:szCs w:val="36"/>
        </w:rPr>
        <w:t>CCEM 2024</w:t>
      </w:r>
      <w:r w:rsidR="008D6864" w:rsidRPr="00690163">
        <w:rPr>
          <w:rFonts w:ascii="Calibri" w:hAnsi="Calibri" w:cs="Calibri"/>
          <w:b/>
          <w:bCs/>
          <w:sz w:val="36"/>
          <w:szCs w:val="36"/>
        </w:rPr>
        <w:t>.</w:t>
      </w:r>
      <w:r w:rsidRPr="00690163">
        <w:rPr>
          <w:rFonts w:ascii="Calibri" w:hAnsi="Calibri" w:cs="Calibri"/>
          <w:b/>
          <w:bCs/>
          <w:sz w:val="36"/>
          <w:szCs w:val="36"/>
        </w:rPr>
        <w:t xml:space="preserve"> </w:t>
      </w:r>
      <w:r w:rsidR="00F02367" w:rsidRPr="00690163">
        <w:rPr>
          <w:rFonts w:ascii="Calibri" w:hAnsi="Calibri" w:cs="Calibri"/>
          <w:b/>
          <w:bCs/>
          <w:sz w:val="36"/>
          <w:szCs w:val="36"/>
        </w:rPr>
        <w:t xml:space="preserve">Developing Inclusive Education </w:t>
      </w:r>
      <w:proofErr w:type="gramStart"/>
      <w:r w:rsidR="00551594" w:rsidRPr="00690163">
        <w:rPr>
          <w:rFonts w:ascii="Calibri" w:hAnsi="Calibri" w:cs="Calibri"/>
          <w:b/>
          <w:bCs/>
          <w:sz w:val="36"/>
          <w:szCs w:val="36"/>
        </w:rPr>
        <w:t>I</w:t>
      </w:r>
      <w:r w:rsidR="00F02367" w:rsidRPr="00690163">
        <w:rPr>
          <w:rFonts w:ascii="Calibri" w:hAnsi="Calibri" w:cs="Calibri"/>
          <w:b/>
          <w:bCs/>
          <w:sz w:val="36"/>
          <w:szCs w:val="36"/>
        </w:rPr>
        <w:t>s</w:t>
      </w:r>
      <w:proofErr w:type="gramEnd"/>
      <w:r w:rsidR="00F02367" w:rsidRPr="00690163">
        <w:rPr>
          <w:rFonts w:ascii="Calibri" w:hAnsi="Calibri" w:cs="Calibri"/>
          <w:b/>
          <w:bCs/>
          <w:sz w:val="36"/>
          <w:szCs w:val="36"/>
        </w:rPr>
        <w:t xml:space="preserve"> </w:t>
      </w:r>
      <w:r w:rsidR="00FF3FC4" w:rsidRPr="00690163">
        <w:rPr>
          <w:rFonts w:ascii="Calibri" w:hAnsi="Calibri" w:cs="Calibri"/>
          <w:b/>
          <w:bCs/>
          <w:sz w:val="36"/>
          <w:szCs w:val="36"/>
        </w:rPr>
        <w:t>t</w:t>
      </w:r>
      <w:r w:rsidR="00F02367" w:rsidRPr="00690163">
        <w:rPr>
          <w:rFonts w:ascii="Calibri" w:hAnsi="Calibri" w:cs="Calibri"/>
          <w:b/>
          <w:bCs/>
          <w:sz w:val="36"/>
          <w:szCs w:val="36"/>
        </w:rPr>
        <w:t xml:space="preserve">he </w:t>
      </w:r>
      <w:r w:rsidR="00551594" w:rsidRPr="00690163">
        <w:rPr>
          <w:rFonts w:ascii="Calibri" w:hAnsi="Calibri" w:cs="Calibri"/>
          <w:b/>
          <w:bCs/>
          <w:sz w:val="36"/>
          <w:szCs w:val="36"/>
        </w:rPr>
        <w:t>W</w:t>
      </w:r>
      <w:r w:rsidR="00F02367" w:rsidRPr="00690163">
        <w:rPr>
          <w:rFonts w:ascii="Calibri" w:hAnsi="Calibri" w:cs="Calibri"/>
          <w:b/>
          <w:bCs/>
          <w:sz w:val="36"/>
          <w:szCs w:val="36"/>
        </w:rPr>
        <w:t>ay Forward</w:t>
      </w:r>
      <w:r w:rsidR="008D6864" w:rsidRPr="00690163">
        <w:rPr>
          <w:rFonts w:ascii="Calibri" w:hAnsi="Calibri" w:cs="Calibri"/>
          <w:b/>
          <w:bCs/>
          <w:sz w:val="36"/>
          <w:szCs w:val="36"/>
        </w:rPr>
        <w:t xml:space="preserve"> for Disabled People</w:t>
      </w:r>
    </w:p>
    <w:p w14:paraId="6D5DB038" w14:textId="09D0D9A4" w:rsidR="00551594" w:rsidRPr="00ED763D" w:rsidRDefault="00F02367" w:rsidP="00F02367">
      <w:pPr>
        <w:rPr>
          <w:rFonts w:cs="Calibri"/>
          <w:b/>
          <w:sz w:val="24"/>
          <w:szCs w:val="24"/>
        </w:rPr>
      </w:pPr>
      <w:r w:rsidRPr="00ED763D">
        <w:rPr>
          <w:rFonts w:cs="Calibri"/>
          <w:b/>
          <w:sz w:val="24"/>
          <w:szCs w:val="24"/>
        </w:rPr>
        <w:t>Despite radical changes in the international Human Rights framework</w:t>
      </w:r>
      <w:r w:rsidR="00806991">
        <w:rPr>
          <w:rFonts w:cs="Calibri"/>
          <w:b/>
          <w:sz w:val="24"/>
          <w:szCs w:val="24"/>
        </w:rPr>
        <w:t>,</w:t>
      </w:r>
      <w:r w:rsidRPr="00ED763D">
        <w:rPr>
          <w:rFonts w:cs="Calibri"/>
          <w:b/>
          <w:sz w:val="24"/>
          <w:szCs w:val="24"/>
        </w:rPr>
        <w:t xml:space="preserve"> from exclusion and segregation towards Inclusive Education [UNCRPD Article 24 and SDG 4]</w:t>
      </w:r>
      <w:r w:rsidR="00806991">
        <w:rPr>
          <w:rFonts w:cs="Calibri"/>
          <w:b/>
          <w:sz w:val="24"/>
          <w:szCs w:val="24"/>
        </w:rPr>
        <w:t>,</w:t>
      </w:r>
      <w:r w:rsidRPr="00ED763D">
        <w:rPr>
          <w:rFonts w:cs="Calibri"/>
          <w:b/>
          <w:sz w:val="24"/>
          <w:szCs w:val="24"/>
        </w:rPr>
        <w:t xml:space="preserve"> most Commonwealth countries have not seriously followed suit. Exclusion (not being in school), </w:t>
      </w:r>
      <w:r w:rsidR="00A26FFB">
        <w:rPr>
          <w:rFonts w:cs="Calibri"/>
          <w:b/>
          <w:sz w:val="24"/>
          <w:szCs w:val="24"/>
        </w:rPr>
        <w:t>s</w:t>
      </w:r>
      <w:r w:rsidRPr="00ED763D">
        <w:rPr>
          <w:rFonts w:cs="Calibri"/>
          <w:b/>
          <w:sz w:val="24"/>
          <w:szCs w:val="24"/>
        </w:rPr>
        <w:t xml:space="preserve">egregation (in separate schools and institutions) or poor integration </w:t>
      </w:r>
      <w:r w:rsidR="00745ED8">
        <w:rPr>
          <w:rFonts w:cs="Calibri"/>
          <w:b/>
          <w:sz w:val="24"/>
          <w:szCs w:val="24"/>
        </w:rPr>
        <w:t>(</w:t>
      </w:r>
      <w:r w:rsidRPr="00ED763D">
        <w:rPr>
          <w:rFonts w:cs="Calibri"/>
          <w:b/>
          <w:sz w:val="24"/>
          <w:szCs w:val="24"/>
        </w:rPr>
        <w:t>disabled students attend, but little or no accommodations are made</w:t>
      </w:r>
      <w:r w:rsidR="00745ED8">
        <w:rPr>
          <w:rFonts w:cs="Calibri"/>
          <w:b/>
          <w:sz w:val="24"/>
          <w:szCs w:val="24"/>
        </w:rPr>
        <w:t xml:space="preserve">) </w:t>
      </w:r>
      <w:r w:rsidRPr="00ED763D">
        <w:rPr>
          <w:rFonts w:cs="Calibri"/>
          <w:b/>
          <w:sz w:val="24"/>
          <w:szCs w:val="24"/>
        </w:rPr>
        <w:t>remain persistently the norm.</w:t>
      </w:r>
      <w:r w:rsidR="00FE7C55">
        <w:rPr>
          <w:rFonts w:cs="Calibri"/>
          <w:b/>
          <w:sz w:val="24"/>
          <w:szCs w:val="24"/>
        </w:rPr>
        <w:t xml:space="preserve"> </w:t>
      </w:r>
      <w:r w:rsidR="00551594" w:rsidRPr="00ED763D">
        <w:rPr>
          <w:rFonts w:cs="Calibri"/>
          <w:b/>
          <w:sz w:val="24"/>
          <w:szCs w:val="24"/>
        </w:rPr>
        <w:t>Everyone agrees that a good education is a firm foundation for</w:t>
      </w:r>
      <w:r w:rsidR="00FF3FC4">
        <w:rPr>
          <w:rFonts w:cs="Calibri"/>
          <w:b/>
          <w:sz w:val="24"/>
          <w:szCs w:val="24"/>
        </w:rPr>
        <w:t xml:space="preserve"> </w:t>
      </w:r>
      <w:r w:rsidR="00551594" w:rsidRPr="00ED763D">
        <w:rPr>
          <w:rFonts w:cs="Calibri"/>
          <w:b/>
          <w:sz w:val="24"/>
          <w:szCs w:val="24"/>
        </w:rPr>
        <w:t xml:space="preserve">a successful life and a strong national economy. So why do we continue to effectively exclude so many disabled young people from accessing </w:t>
      </w:r>
      <w:r w:rsidR="006A48CC" w:rsidRPr="00ED763D">
        <w:rPr>
          <w:rFonts w:cs="Calibri"/>
          <w:b/>
          <w:sz w:val="24"/>
          <w:szCs w:val="24"/>
        </w:rPr>
        <w:t xml:space="preserve">equitable </w:t>
      </w:r>
      <w:r w:rsidR="00551594" w:rsidRPr="00ED763D">
        <w:rPr>
          <w:rFonts w:cs="Calibri"/>
          <w:b/>
          <w:sz w:val="24"/>
          <w:szCs w:val="24"/>
        </w:rPr>
        <w:t>quality education</w:t>
      </w:r>
      <w:r w:rsidR="00332F50" w:rsidRPr="00ED763D">
        <w:rPr>
          <w:rFonts w:cs="Calibri"/>
          <w:b/>
          <w:sz w:val="24"/>
          <w:szCs w:val="24"/>
        </w:rPr>
        <w:t xml:space="preserve"> and denying our countries their potential</w:t>
      </w:r>
      <w:r w:rsidR="008D249C" w:rsidRPr="00ED763D">
        <w:rPr>
          <w:rFonts w:cs="Calibri"/>
          <w:b/>
          <w:sz w:val="24"/>
          <w:szCs w:val="24"/>
        </w:rPr>
        <w:t>?</w:t>
      </w:r>
    </w:p>
    <w:p w14:paraId="1919BD10" w14:textId="2DA36512" w:rsidR="00F02367" w:rsidRPr="00ED763D" w:rsidRDefault="00F2328C" w:rsidP="00F02367">
      <w:pPr>
        <w:rPr>
          <w:rFonts w:cs="Calibri"/>
          <w:b/>
          <w:sz w:val="24"/>
          <w:szCs w:val="24"/>
        </w:rPr>
      </w:pPr>
      <w:r w:rsidRPr="00ED763D">
        <w:rPr>
          <w:rFonts w:cs="Calibri"/>
          <w:b/>
          <w:sz w:val="24"/>
          <w:szCs w:val="24"/>
        </w:rPr>
        <w:t>Last year</w:t>
      </w:r>
      <w:r w:rsidR="00B802D7">
        <w:rPr>
          <w:rFonts w:cs="Calibri"/>
          <w:b/>
          <w:sz w:val="24"/>
          <w:szCs w:val="24"/>
        </w:rPr>
        <w:t>,</w:t>
      </w:r>
      <w:r w:rsidR="00B94551" w:rsidRPr="00ED763D">
        <w:rPr>
          <w:rFonts w:cs="Calibri"/>
          <w:b/>
          <w:sz w:val="24"/>
          <w:szCs w:val="24"/>
        </w:rPr>
        <w:t xml:space="preserve"> the </w:t>
      </w:r>
      <w:r w:rsidR="00B72F1D" w:rsidRPr="00ED763D">
        <w:rPr>
          <w:rFonts w:cs="Calibri"/>
          <w:b/>
          <w:sz w:val="24"/>
          <w:szCs w:val="24"/>
        </w:rPr>
        <w:t xml:space="preserve">International Disability Alliance, </w:t>
      </w:r>
      <w:r w:rsidR="00970868" w:rsidRPr="00ED763D">
        <w:rPr>
          <w:rFonts w:cs="Calibri"/>
          <w:b/>
          <w:sz w:val="24"/>
          <w:szCs w:val="24"/>
        </w:rPr>
        <w:t xml:space="preserve">the International Disability and Development Consortium and the Global Campaign for Education backed by the </w:t>
      </w:r>
      <w:r w:rsidR="00B94551" w:rsidRPr="00ED763D">
        <w:rPr>
          <w:rFonts w:cs="Calibri"/>
          <w:b/>
          <w:sz w:val="24"/>
          <w:szCs w:val="24"/>
        </w:rPr>
        <w:t>Government of</w:t>
      </w:r>
      <w:r w:rsidRPr="00ED763D">
        <w:rPr>
          <w:rFonts w:cs="Calibri"/>
          <w:b/>
          <w:sz w:val="24"/>
          <w:szCs w:val="24"/>
        </w:rPr>
        <w:t xml:space="preserve"> </w:t>
      </w:r>
      <w:r w:rsidR="00F46A77" w:rsidRPr="00ED763D">
        <w:rPr>
          <w:rFonts w:cs="Calibri"/>
          <w:b/>
          <w:sz w:val="24"/>
          <w:szCs w:val="24"/>
        </w:rPr>
        <w:t>Sierr</w:t>
      </w:r>
      <w:r w:rsidR="00B802D7">
        <w:rPr>
          <w:rFonts w:cs="Calibri"/>
          <w:b/>
          <w:sz w:val="24"/>
          <w:szCs w:val="24"/>
        </w:rPr>
        <w:t>a</w:t>
      </w:r>
      <w:r w:rsidR="00F46A77" w:rsidRPr="00ED763D">
        <w:rPr>
          <w:rFonts w:cs="Calibri"/>
          <w:b/>
          <w:sz w:val="24"/>
          <w:szCs w:val="24"/>
        </w:rPr>
        <w:t xml:space="preserve"> Leone, </w:t>
      </w:r>
      <w:r w:rsidR="004A3A40">
        <w:rPr>
          <w:rFonts w:cs="Calibri"/>
          <w:b/>
          <w:sz w:val="24"/>
          <w:szCs w:val="24"/>
        </w:rPr>
        <w:t>t</w:t>
      </w:r>
      <w:r w:rsidR="00F46A77" w:rsidRPr="00ED763D">
        <w:rPr>
          <w:rFonts w:cs="Calibri"/>
          <w:b/>
          <w:sz w:val="24"/>
          <w:szCs w:val="24"/>
        </w:rPr>
        <w:t>he United Nations and numerous</w:t>
      </w:r>
      <w:r w:rsidR="003F28EF">
        <w:rPr>
          <w:rFonts w:cs="Calibri"/>
          <w:b/>
          <w:sz w:val="24"/>
          <w:szCs w:val="24"/>
        </w:rPr>
        <w:t xml:space="preserve"> Disabled People’s Organisations</w:t>
      </w:r>
      <w:r w:rsidR="004715A8">
        <w:rPr>
          <w:rFonts w:cs="Calibri"/>
          <w:b/>
          <w:sz w:val="24"/>
          <w:szCs w:val="24"/>
        </w:rPr>
        <w:t xml:space="preserve"> </w:t>
      </w:r>
      <w:r w:rsidR="00AE1786">
        <w:rPr>
          <w:rFonts w:cs="Calibri"/>
          <w:b/>
          <w:sz w:val="24"/>
          <w:szCs w:val="24"/>
        </w:rPr>
        <w:t>(</w:t>
      </w:r>
      <w:r w:rsidR="003F28EF">
        <w:rPr>
          <w:rFonts w:cs="Calibri"/>
          <w:b/>
          <w:sz w:val="24"/>
          <w:szCs w:val="24"/>
        </w:rPr>
        <w:t>DPOs /OPDs</w:t>
      </w:r>
      <w:r w:rsidR="00AE1786">
        <w:rPr>
          <w:rFonts w:cs="Calibri"/>
          <w:b/>
          <w:sz w:val="24"/>
          <w:szCs w:val="24"/>
        </w:rPr>
        <w:t>)</w:t>
      </w:r>
      <w:r w:rsidR="003F28EF">
        <w:rPr>
          <w:rFonts w:cs="Calibri"/>
          <w:b/>
          <w:sz w:val="24"/>
          <w:szCs w:val="24"/>
        </w:rPr>
        <w:t>,</w:t>
      </w:r>
      <w:r w:rsidR="00EE2450">
        <w:rPr>
          <w:rFonts w:cs="Calibri"/>
          <w:b/>
          <w:sz w:val="24"/>
          <w:szCs w:val="24"/>
        </w:rPr>
        <w:t xml:space="preserve"> </w:t>
      </w:r>
      <w:r w:rsidR="00ED763D">
        <w:rPr>
          <w:rFonts w:cs="Calibri"/>
          <w:b/>
          <w:sz w:val="24"/>
          <w:szCs w:val="24"/>
        </w:rPr>
        <w:t xml:space="preserve">including </w:t>
      </w:r>
      <w:r w:rsidR="00652AC9">
        <w:rPr>
          <w:rFonts w:cs="Calibri"/>
          <w:b/>
          <w:sz w:val="24"/>
          <w:szCs w:val="24"/>
        </w:rPr>
        <w:t xml:space="preserve">CDPF </w:t>
      </w:r>
      <w:r w:rsidR="004C24B6" w:rsidRPr="00ED763D">
        <w:rPr>
          <w:rFonts w:cs="Calibri"/>
          <w:b/>
          <w:sz w:val="24"/>
          <w:szCs w:val="24"/>
        </w:rPr>
        <w:t xml:space="preserve">and NGOs made a </w:t>
      </w:r>
      <w:hyperlink r:id="rId6" w:history="1">
        <w:r w:rsidR="00535307" w:rsidRPr="00ED763D">
          <w:rPr>
            <w:rStyle w:val="Hyperlink"/>
            <w:rFonts w:cs="Calibri"/>
            <w:b/>
            <w:sz w:val="24"/>
            <w:szCs w:val="24"/>
          </w:rPr>
          <w:t>C</w:t>
        </w:r>
        <w:r w:rsidR="004C24B6" w:rsidRPr="00ED763D">
          <w:rPr>
            <w:rStyle w:val="Hyperlink"/>
            <w:rFonts w:cs="Calibri"/>
            <w:b/>
            <w:sz w:val="24"/>
            <w:szCs w:val="24"/>
          </w:rPr>
          <w:t xml:space="preserve">all </w:t>
        </w:r>
        <w:r w:rsidR="00535307" w:rsidRPr="00ED763D">
          <w:rPr>
            <w:rStyle w:val="Hyperlink"/>
            <w:rFonts w:cs="Calibri"/>
            <w:b/>
            <w:sz w:val="24"/>
            <w:szCs w:val="24"/>
          </w:rPr>
          <w:t>to Action</w:t>
        </w:r>
        <w:r w:rsidR="004C24B6" w:rsidRPr="00ED763D">
          <w:rPr>
            <w:rStyle w:val="Hyperlink"/>
            <w:rFonts w:cs="Calibri"/>
            <w:b/>
            <w:sz w:val="24"/>
            <w:szCs w:val="24"/>
          </w:rPr>
          <w:t xml:space="preserve"> </w:t>
        </w:r>
        <w:r w:rsidR="00B94551" w:rsidRPr="00ED763D">
          <w:rPr>
            <w:rStyle w:val="Hyperlink"/>
            <w:b/>
            <w:bCs/>
            <w:sz w:val="24"/>
            <w:szCs w:val="24"/>
          </w:rPr>
          <w:t>to Ensure Inclusive and Equitable Quality Education</w:t>
        </w:r>
      </w:hyperlink>
      <w:r w:rsidR="0046495F">
        <w:rPr>
          <w:rStyle w:val="Hyperlink"/>
          <w:b/>
          <w:bCs/>
          <w:sz w:val="24"/>
          <w:szCs w:val="24"/>
        </w:rPr>
        <w:t>.</w:t>
      </w:r>
    </w:p>
    <w:p w14:paraId="1580B850" w14:textId="0B0FFE2D" w:rsidR="004531CC" w:rsidRDefault="00ED763D" w:rsidP="00F02367">
      <w:pPr>
        <w:rPr>
          <w:sz w:val="24"/>
          <w:szCs w:val="24"/>
        </w:rPr>
      </w:pPr>
      <w:r>
        <w:rPr>
          <w:sz w:val="24"/>
          <w:szCs w:val="24"/>
        </w:rPr>
        <w:t>“</w:t>
      </w:r>
      <w:r w:rsidR="004531CC" w:rsidRPr="00ED763D">
        <w:rPr>
          <w:sz w:val="24"/>
          <w:szCs w:val="24"/>
        </w:rPr>
        <w:t xml:space="preserve">This includes the 240 million children with disabilities worldwide who, even before COVID-19 disruptions to education, experienced disparities in learning. Compared to children without disabilities, children with disabilities were 49% more likely to have never attended school and 42% less likely to have foundational reading and numeracy skills (UNICEF, 2021). The COVID-19 pandemic exacerbated these discrepancies, compounding the learning crisis for the most marginalized learners. Transforming education to reach all learners, including those with disabilities, is needed to ensure resilient and inclusive education systems. Solutions that support the inclusion of learners with disabilities, who are often those most at risk of neglect, </w:t>
      </w:r>
      <w:proofErr w:type="gramStart"/>
      <w:r w:rsidR="004531CC" w:rsidRPr="00ED763D">
        <w:rPr>
          <w:sz w:val="24"/>
          <w:szCs w:val="24"/>
        </w:rPr>
        <w:t>stigma</w:t>
      </w:r>
      <w:proofErr w:type="gramEnd"/>
      <w:r w:rsidR="004531CC" w:rsidRPr="00ED763D">
        <w:rPr>
          <w:sz w:val="24"/>
          <w:szCs w:val="24"/>
        </w:rPr>
        <w:t xml:space="preserve"> and abuse, are the same approaches that support the well-being and success of all learners</w:t>
      </w:r>
      <w:r w:rsidR="006A0BDD">
        <w:rPr>
          <w:sz w:val="24"/>
          <w:szCs w:val="24"/>
        </w:rPr>
        <w:t>.</w:t>
      </w:r>
      <w:r>
        <w:rPr>
          <w:sz w:val="24"/>
          <w:szCs w:val="24"/>
        </w:rPr>
        <w:t>”</w:t>
      </w:r>
    </w:p>
    <w:p w14:paraId="37C51D69" w14:textId="1394C7EA" w:rsidR="009F64C0" w:rsidRDefault="0046495F" w:rsidP="009F64C0">
      <w:pPr>
        <w:rPr>
          <w:sz w:val="24"/>
          <w:szCs w:val="24"/>
        </w:rPr>
      </w:pPr>
      <w:r>
        <w:t>‘</w:t>
      </w:r>
      <w:r w:rsidR="009F64C0">
        <w:t>For girls with disabilities these challenges are intensified by additional gender-related barriers, including higher risks of sexual violence or preferences from parents to educate boys. So, girls with disabilities really are among the most marginalised children in the world</w:t>
      </w:r>
      <w:r>
        <w:t>’</w:t>
      </w:r>
      <w:r w:rsidR="00555D3F">
        <w:t>.</w:t>
      </w:r>
      <w:r>
        <w:t xml:space="preserve"> FCDO </w:t>
      </w:r>
      <w:r w:rsidR="00555D3F">
        <w:t>D</w:t>
      </w:r>
      <w:r>
        <w:t>ec 2023</w:t>
      </w:r>
      <w:r w:rsidR="006A0BDD">
        <w:t>.</w:t>
      </w:r>
    </w:p>
    <w:p w14:paraId="21E0590E" w14:textId="2E350725" w:rsidR="00D6001E" w:rsidRDefault="00652AC9" w:rsidP="00F02367">
      <w:pPr>
        <w:rPr>
          <w:rFonts w:cs="Calibri"/>
          <w:b/>
          <w:sz w:val="24"/>
          <w:szCs w:val="24"/>
        </w:rPr>
      </w:pPr>
      <w:r>
        <w:rPr>
          <w:rFonts w:cs="Calibri"/>
          <w:b/>
          <w:sz w:val="24"/>
          <w:szCs w:val="24"/>
        </w:rPr>
        <w:t xml:space="preserve">The fundamental issue remains that </w:t>
      </w:r>
      <w:r w:rsidR="006A0BDD">
        <w:rPr>
          <w:rFonts w:cs="Calibri"/>
          <w:b/>
          <w:sz w:val="24"/>
          <w:szCs w:val="24"/>
        </w:rPr>
        <w:t>g</w:t>
      </w:r>
      <w:r w:rsidR="00975044">
        <w:rPr>
          <w:rFonts w:cs="Calibri"/>
          <w:b/>
          <w:sz w:val="24"/>
          <w:szCs w:val="24"/>
        </w:rPr>
        <w:t>overnments,</w:t>
      </w:r>
      <w:r w:rsidR="007329BA">
        <w:rPr>
          <w:rFonts w:cs="Calibri"/>
          <w:b/>
          <w:sz w:val="24"/>
          <w:szCs w:val="24"/>
        </w:rPr>
        <w:t xml:space="preserve"> </w:t>
      </w:r>
      <w:r w:rsidR="00975044">
        <w:rPr>
          <w:rFonts w:cs="Calibri"/>
          <w:b/>
          <w:sz w:val="24"/>
          <w:szCs w:val="24"/>
        </w:rPr>
        <w:t xml:space="preserve">educators, those </w:t>
      </w:r>
      <w:r w:rsidR="006A0BDD">
        <w:rPr>
          <w:rFonts w:cs="Calibri"/>
          <w:b/>
          <w:sz w:val="24"/>
          <w:szCs w:val="24"/>
        </w:rPr>
        <w:t>who</w:t>
      </w:r>
      <w:r w:rsidR="00975044">
        <w:rPr>
          <w:rFonts w:cs="Calibri"/>
          <w:b/>
          <w:sz w:val="24"/>
          <w:szCs w:val="24"/>
        </w:rPr>
        <w:t xml:space="preserve"> teach teachers and those who run schools and colleges</w:t>
      </w:r>
      <w:r w:rsidR="007329BA">
        <w:rPr>
          <w:rFonts w:cs="Calibri"/>
          <w:b/>
          <w:sz w:val="24"/>
          <w:szCs w:val="24"/>
        </w:rPr>
        <w:t xml:space="preserve"> remain wedded to a</w:t>
      </w:r>
      <w:r w:rsidR="007329BA" w:rsidRPr="005D08F5">
        <w:rPr>
          <w:rFonts w:cs="Calibri"/>
          <w:b/>
          <w:color w:val="FF0000"/>
          <w:sz w:val="24"/>
          <w:szCs w:val="24"/>
          <w:u w:val="single"/>
        </w:rPr>
        <w:t xml:space="preserve"> ‘deficit </w:t>
      </w:r>
      <w:proofErr w:type="gramStart"/>
      <w:r w:rsidR="007329BA" w:rsidRPr="005D08F5">
        <w:rPr>
          <w:rFonts w:cs="Calibri"/>
          <w:b/>
          <w:color w:val="FF0000"/>
          <w:sz w:val="24"/>
          <w:szCs w:val="24"/>
          <w:u w:val="single"/>
        </w:rPr>
        <w:t>‘</w:t>
      </w:r>
      <w:r w:rsidR="007329BA" w:rsidRPr="005D08F5">
        <w:rPr>
          <w:rFonts w:cs="Calibri"/>
          <w:b/>
          <w:color w:val="FF0000"/>
          <w:sz w:val="24"/>
          <w:szCs w:val="24"/>
        </w:rPr>
        <w:t xml:space="preserve"> </w:t>
      </w:r>
      <w:r w:rsidR="007329BA">
        <w:rPr>
          <w:rFonts w:cs="Calibri"/>
          <w:b/>
          <w:sz w:val="24"/>
          <w:szCs w:val="24"/>
        </w:rPr>
        <w:t>model</w:t>
      </w:r>
      <w:proofErr w:type="gramEnd"/>
      <w:r w:rsidR="007329BA">
        <w:rPr>
          <w:rFonts w:cs="Calibri"/>
          <w:b/>
          <w:sz w:val="24"/>
          <w:szCs w:val="24"/>
        </w:rPr>
        <w:t xml:space="preserve"> </w:t>
      </w:r>
      <w:r w:rsidR="006A0BDD">
        <w:rPr>
          <w:rFonts w:cs="Calibri"/>
          <w:b/>
          <w:sz w:val="24"/>
          <w:szCs w:val="24"/>
        </w:rPr>
        <w:t xml:space="preserve">of </w:t>
      </w:r>
      <w:r w:rsidR="00BB2D1D">
        <w:rPr>
          <w:rFonts w:cs="Calibri"/>
          <w:b/>
          <w:sz w:val="24"/>
          <w:szCs w:val="24"/>
        </w:rPr>
        <w:t>disabled people</w:t>
      </w:r>
      <w:r w:rsidR="00162274">
        <w:rPr>
          <w:rFonts w:cs="Calibri"/>
          <w:b/>
          <w:sz w:val="24"/>
          <w:szCs w:val="24"/>
        </w:rPr>
        <w:t xml:space="preserve"> and </w:t>
      </w:r>
      <w:r w:rsidR="007329BA">
        <w:rPr>
          <w:rFonts w:cs="Calibri"/>
          <w:b/>
          <w:sz w:val="24"/>
          <w:szCs w:val="24"/>
        </w:rPr>
        <w:t>Special Education</w:t>
      </w:r>
      <w:r w:rsidR="007121C9">
        <w:rPr>
          <w:rFonts w:cs="Calibri"/>
          <w:b/>
          <w:sz w:val="24"/>
          <w:szCs w:val="24"/>
        </w:rPr>
        <w:t>. The paradigm shift required to implement the UN</w:t>
      </w:r>
      <w:r w:rsidR="00C40DDD">
        <w:rPr>
          <w:rFonts w:cs="Calibri"/>
          <w:b/>
          <w:sz w:val="24"/>
          <w:szCs w:val="24"/>
        </w:rPr>
        <w:t xml:space="preserve"> Convention on the Rights of Persons with Disabilities</w:t>
      </w:r>
      <w:r w:rsidR="005A5C70">
        <w:rPr>
          <w:rFonts w:cs="Calibri"/>
          <w:b/>
          <w:sz w:val="24"/>
          <w:szCs w:val="24"/>
        </w:rPr>
        <w:t>,</w:t>
      </w:r>
      <w:r w:rsidR="006364E3">
        <w:rPr>
          <w:rFonts w:cs="Calibri"/>
          <w:b/>
          <w:sz w:val="24"/>
          <w:szCs w:val="24"/>
        </w:rPr>
        <w:t xml:space="preserve"> </w:t>
      </w:r>
      <w:proofErr w:type="gramStart"/>
      <w:r w:rsidR="006364E3">
        <w:rPr>
          <w:rFonts w:cs="Calibri"/>
          <w:b/>
          <w:sz w:val="24"/>
          <w:szCs w:val="24"/>
        </w:rPr>
        <w:t>with regard to</w:t>
      </w:r>
      <w:proofErr w:type="gramEnd"/>
      <w:r w:rsidR="006364E3">
        <w:rPr>
          <w:rFonts w:cs="Calibri"/>
          <w:b/>
          <w:sz w:val="24"/>
          <w:szCs w:val="24"/>
        </w:rPr>
        <w:t xml:space="preserve"> education</w:t>
      </w:r>
      <w:r w:rsidR="00BE019A">
        <w:rPr>
          <w:rFonts w:cs="Calibri"/>
          <w:b/>
          <w:sz w:val="24"/>
          <w:szCs w:val="24"/>
        </w:rPr>
        <w:t>,</w:t>
      </w:r>
      <w:r w:rsidR="006364E3">
        <w:rPr>
          <w:rFonts w:cs="Calibri"/>
          <w:b/>
          <w:sz w:val="24"/>
          <w:szCs w:val="24"/>
        </w:rPr>
        <w:t xml:space="preserve"> has not </w:t>
      </w:r>
      <w:r w:rsidR="00083EB4">
        <w:rPr>
          <w:rFonts w:cs="Calibri"/>
          <w:b/>
          <w:sz w:val="24"/>
          <w:szCs w:val="24"/>
        </w:rPr>
        <w:t xml:space="preserve">mainly </w:t>
      </w:r>
      <w:r w:rsidR="006364E3">
        <w:rPr>
          <w:rFonts w:cs="Calibri"/>
          <w:b/>
          <w:sz w:val="24"/>
          <w:szCs w:val="24"/>
        </w:rPr>
        <w:t>been embraced</w:t>
      </w:r>
      <w:r w:rsidR="00E65BBC">
        <w:rPr>
          <w:rFonts w:cs="Calibri"/>
          <w:b/>
          <w:sz w:val="24"/>
          <w:szCs w:val="24"/>
        </w:rPr>
        <w:t xml:space="preserve">, with </w:t>
      </w:r>
      <w:r w:rsidR="00FC67A9">
        <w:rPr>
          <w:rFonts w:cs="Calibri"/>
          <w:b/>
          <w:sz w:val="24"/>
          <w:szCs w:val="24"/>
        </w:rPr>
        <w:t>the old Special Needs approach</w:t>
      </w:r>
      <w:r w:rsidR="00E65BBC">
        <w:rPr>
          <w:rFonts w:cs="Calibri"/>
          <w:b/>
          <w:sz w:val="24"/>
          <w:szCs w:val="24"/>
        </w:rPr>
        <w:t>,</w:t>
      </w:r>
      <w:r w:rsidR="00FC67A9">
        <w:rPr>
          <w:rFonts w:cs="Calibri"/>
          <w:b/>
          <w:sz w:val="24"/>
          <w:szCs w:val="24"/>
        </w:rPr>
        <w:t xml:space="preserve"> the problem is seen as what the child </w:t>
      </w:r>
      <w:r w:rsidR="00AB171F" w:rsidRPr="005D08F5">
        <w:rPr>
          <w:rFonts w:cs="Calibri"/>
          <w:b/>
          <w:color w:val="FF0000"/>
          <w:sz w:val="24"/>
          <w:szCs w:val="24"/>
          <w:u w:val="single"/>
        </w:rPr>
        <w:t>‘</w:t>
      </w:r>
      <w:r w:rsidR="00FC67A9" w:rsidRPr="005D08F5">
        <w:rPr>
          <w:rFonts w:cs="Calibri"/>
          <w:b/>
          <w:color w:val="FF0000"/>
          <w:sz w:val="24"/>
          <w:szCs w:val="24"/>
          <w:u w:val="single"/>
        </w:rPr>
        <w:t>cannot do</w:t>
      </w:r>
      <w:r w:rsidR="00AB171F" w:rsidRPr="005D08F5">
        <w:rPr>
          <w:rFonts w:cs="Calibri"/>
          <w:b/>
          <w:color w:val="FF0000"/>
          <w:sz w:val="24"/>
          <w:szCs w:val="24"/>
          <w:u w:val="single"/>
        </w:rPr>
        <w:t xml:space="preserve">’. </w:t>
      </w:r>
      <w:r w:rsidR="00C9214B">
        <w:rPr>
          <w:rFonts w:cs="Calibri"/>
          <w:b/>
          <w:sz w:val="24"/>
          <w:szCs w:val="24"/>
        </w:rPr>
        <w:t xml:space="preserve">We </w:t>
      </w:r>
      <w:r w:rsidR="00AB171F">
        <w:rPr>
          <w:rFonts w:cs="Calibri"/>
          <w:b/>
          <w:sz w:val="24"/>
          <w:szCs w:val="24"/>
        </w:rPr>
        <w:t>need to support and develop what ea</w:t>
      </w:r>
      <w:r w:rsidR="00CF00A3">
        <w:rPr>
          <w:rFonts w:cs="Calibri"/>
          <w:b/>
          <w:sz w:val="24"/>
          <w:szCs w:val="24"/>
        </w:rPr>
        <w:t xml:space="preserve">ch </w:t>
      </w:r>
      <w:r w:rsidR="00AB171F">
        <w:rPr>
          <w:rFonts w:cs="Calibri"/>
          <w:b/>
          <w:sz w:val="24"/>
          <w:szCs w:val="24"/>
        </w:rPr>
        <w:t xml:space="preserve">child </w:t>
      </w:r>
      <w:r w:rsidR="005D08F5" w:rsidRPr="005D08F5">
        <w:rPr>
          <w:rFonts w:cs="Calibri"/>
          <w:b/>
          <w:color w:val="FF0000"/>
          <w:sz w:val="24"/>
          <w:szCs w:val="24"/>
          <w:u w:val="single"/>
        </w:rPr>
        <w:t>‘</w:t>
      </w:r>
      <w:r w:rsidR="00AB171F" w:rsidRPr="005D08F5">
        <w:rPr>
          <w:rFonts w:cs="Calibri"/>
          <w:b/>
          <w:color w:val="FF0000"/>
          <w:sz w:val="24"/>
          <w:szCs w:val="24"/>
          <w:u w:val="single"/>
        </w:rPr>
        <w:t>can do</w:t>
      </w:r>
      <w:r w:rsidR="005D08F5" w:rsidRPr="005D08F5">
        <w:rPr>
          <w:rFonts w:cs="Calibri"/>
          <w:b/>
          <w:color w:val="FF0000"/>
          <w:sz w:val="24"/>
          <w:szCs w:val="24"/>
          <w:u w:val="single"/>
        </w:rPr>
        <w:t>’</w:t>
      </w:r>
      <w:r w:rsidR="00AB171F" w:rsidRPr="005D08F5">
        <w:rPr>
          <w:rFonts w:cs="Calibri"/>
          <w:b/>
          <w:color w:val="FF0000"/>
          <w:sz w:val="24"/>
          <w:szCs w:val="24"/>
        </w:rPr>
        <w:t xml:space="preserve"> </w:t>
      </w:r>
      <w:r w:rsidR="00AB171F">
        <w:rPr>
          <w:rFonts w:cs="Calibri"/>
          <w:b/>
          <w:sz w:val="24"/>
          <w:szCs w:val="24"/>
        </w:rPr>
        <w:t xml:space="preserve">using different </w:t>
      </w:r>
      <w:r w:rsidR="00CF00A3">
        <w:rPr>
          <w:rFonts w:cs="Calibri"/>
          <w:b/>
          <w:sz w:val="24"/>
          <w:szCs w:val="24"/>
        </w:rPr>
        <w:t>pedagogy</w:t>
      </w:r>
      <w:proofErr w:type="gramStart"/>
      <w:r w:rsidR="00CE4BE2">
        <w:rPr>
          <w:rFonts w:cs="Calibri"/>
          <w:b/>
          <w:sz w:val="24"/>
          <w:szCs w:val="24"/>
        </w:rPr>
        <w:t xml:space="preserve">, </w:t>
      </w:r>
      <w:r w:rsidR="00AB171F">
        <w:rPr>
          <w:rFonts w:cs="Calibri"/>
          <w:b/>
          <w:sz w:val="24"/>
          <w:szCs w:val="24"/>
        </w:rPr>
        <w:t>,</w:t>
      </w:r>
      <w:proofErr w:type="gramEnd"/>
      <w:r w:rsidR="00AB171F">
        <w:rPr>
          <w:rFonts w:cs="Calibri"/>
          <w:b/>
          <w:sz w:val="24"/>
          <w:szCs w:val="24"/>
        </w:rPr>
        <w:t xml:space="preserve"> </w:t>
      </w:r>
      <w:r w:rsidR="00CF00A3">
        <w:rPr>
          <w:rFonts w:cs="Calibri"/>
          <w:b/>
          <w:sz w:val="24"/>
          <w:szCs w:val="24"/>
        </w:rPr>
        <w:t>accommodations</w:t>
      </w:r>
      <w:r w:rsidR="00CE4BE2">
        <w:rPr>
          <w:rFonts w:cs="Calibri"/>
          <w:b/>
          <w:sz w:val="24"/>
          <w:szCs w:val="24"/>
        </w:rPr>
        <w:t xml:space="preserve"> and removing the barriers in the bult environment, attitudes and organisation</w:t>
      </w:r>
      <w:r w:rsidR="00013DEF">
        <w:rPr>
          <w:rFonts w:cs="Calibri"/>
          <w:b/>
          <w:sz w:val="24"/>
          <w:szCs w:val="24"/>
        </w:rPr>
        <w:t xml:space="preserve"> and creating </w:t>
      </w:r>
      <w:r w:rsidR="00D6001E">
        <w:rPr>
          <w:rFonts w:cs="Calibri"/>
          <w:b/>
          <w:sz w:val="24"/>
          <w:szCs w:val="24"/>
        </w:rPr>
        <w:t>self and peer empowerment</w:t>
      </w:r>
      <w:r w:rsidR="00BD235E">
        <w:rPr>
          <w:rFonts w:cs="Calibri"/>
          <w:b/>
          <w:sz w:val="24"/>
          <w:szCs w:val="24"/>
        </w:rPr>
        <w:t>.</w:t>
      </w:r>
    </w:p>
    <w:p w14:paraId="6DB2D9F1" w14:textId="03FC0EFB" w:rsidR="00162274" w:rsidRDefault="00162274" w:rsidP="00F02367">
      <w:pPr>
        <w:rPr>
          <w:rFonts w:cs="Calibri"/>
          <w:b/>
          <w:sz w:val="24"/>
          <w:szCs w:val="24"/>
        </w:rPr>
      </w:pPr>
      <w:r>
        <w:rPr>
          <w:rFonts w:cs="Calibri"/>
          <w:b/>
          <w:sz w:val="24"/>
          <w:szCs w:val="24"/>
        </w:rPr>
        <w:t xml:space="preserve">There are plenty of examples at a small scale of how to </w:t>
      </w:r>
      <w:r w:rsidR="00995FA5">
        <w:rPr>
          <w:rFonts w:cs="Calibri"/>
          <w:b/>
          <w:sz w:val="24"/>
          <w:szCs w:val="24"/>
        </w:rPr>
        <w:t>develop</w:t>
      </w:r>
      <w:r w:rsidR="008B59C5">
        <w:rPr>
          <w:rFonts w:cs="Calibri"/>
          <w:b/>
          <w:sz w:val="24"/>
          <w:szCs w:val="24"/>
        </w:rPr>
        <w:t xml:space="preserve"> </w:t>
      </w:r>
      <w:r>
        <w:rPr>
          <w:rFonts w:cs="Calibri"/>
          <w:b/>
          <w:sz w:val="24"/>
          <w:szCs w:val="24"/>
        </w:rPr>
        <w:t>this approach</w:t>
      </w:r>
      <w:r w:rsidR="008B59C5">
        <w:rPr>
          <w:rFonts w:cs="Calibri"/>
          <w:b/>
          <w:sz w:val="24"/>
          <w:szCs w:val="24"/>
        </w:rPr>
        <w:t xml:space="preserve"> to inclusive education</w:t>
      </w:r>
      <w:r w:rsidR="005D08F5">
        <w:rPr>
          <w:rFonts w:cs="Calibri"/>
          <w:b/>
          <w:sz w:val="24"/>
          <w:szCs w:val="24"/>
        </w:rPr>
        <w:t xml:space="preserve">. Few </w:t>
      </w:r>
      <w:proofErr w:type="gramStart"/>
      <w:r w:rsidR="005D08F5">
        <w:rPr>
          <w:rFonts w:cs="Calibri"/>
          <w:b/>
          <w:sz w:val="24"/>
          <w:szCs w:val="24"/>
        </w:rPr>
        <w:t>as yet</w:t>
      </w:r>
      <w:proofErr w:type="gramEnd"/>
      <w:r w:rsidR="005D08F5">
        <w:rPr>
          <w:rFonts w:cs="Calibri"/>
          <w:b/>
          <w:sz w:val="24"/>
          <w:szCs w:val="24"/>
        </w:rPr>
        <w:t xml:space="preserve"> </w:t>
      </w:r>
      <w:r w:rsidR="000F3D5A">
        <w:rPr>
          <w:rFonts w:cs="Calibri"/>
          <w:b/>
          <w:sz w:val="24"/>
          <w:szCs w:val="24"/>
        </w:rPr>
        <w:t xml:space="preserve">are </w:t>
      </w:r>
      <w:r w:rsidR="001469B4">
        <w:rPr>
          <w:rFonts w:cs="Calibri"/>
          <w:b/>
          <w:sz w:val="24"/>
          <w:szCs w:val="24"/>
        </w:rPr>
        <w:t>generalised. The UNCRPD Committee has criti</w:t>
      </w:r>
      <w:r w:rsidR="00B61572">
        <w:rPr>
          <w:rFonts w:cs="Calibri"/>
          <w:b/>
          <w:sz w:val="24"/>
          <w:szCs w:val="24"/>
        </w:rPr>
        <w:t>cised every Commonwealth country scrutinised</w:t>
      </w:r>
      <w:r w:rsidR="002355AD">
        <w:rPr>
          <w:rFonts w:cs="Calibri"/>
          <w:b/>
          <w:sz w:val="24"/>
          <w:szCs w:val="24"/>
        </w:rPr>
        <w:t>,</w:t>
      </w:r>
      <w:r w:rsidR="00B61572">
        <w:rPr>
          <w:rFonts w:cs="Calibri"/>
          <w:b/>
          <w:sz w:val="24"/>
          <w:szCs w:val="24"/>
        </w:rPr>
        <w:t xml:space="preserve"> as inadequate in differing degrees in </w:t>
      </w:r>
      <w:r w:rsidR="005F2847">
        <w:rPr>
          <w:rFonts w:cs="Calibri"/>
          <w:b/>
          <w:sz w:val="24"/>
          <w:szCs w:val="24"/>
        </w:rPr>
        <w:t>their implementation of Article 24.</w:t>
      </w:r>
    </w:p>
    <w:p w14:paraId="4E7C1267" w14:textId="32B20F08" w:rsidR="00ED763D" w:rsidRDefault="008B59C5" w:rsidP="00F02367">
      <w:pPr>
        <w:rPr>
          <w:rFonts w:cs="Calibri"/>
          <w:b/>
          <w:sz w:val="24"/>
          <w:szCs w:val="24"/>
        </w:rPr>
      </w:pPr>
      <w:r>
        <w:rPr>
          <w:rFonts w:cs="Calibri"/>
          <w:b/>
          <w:sz w:val="24"/>
          <w:szCs w:val="24"/>
        </w:rPr>
        <w:t>Last year</w:t>
      </w:r>
      <w:r w:rsidR="002355AD">
        <w:rPr>
          <w:rFonts w:cs="Calibri"/>
          <w:b/>
          <w:sz w:val="24"/>
          <w:szCs w:val="24"/>
        </w:rPr>
        <w:t>’</w:t>
      </w:r>
      <w:r>
        <w:rPr>
          <w:rFonts w:cs="Calibri"/>
          <w:b/>
          <w:sz w:val="24"/>
          <w:szCs w:val="24"/>
        </w:rPr>
        <w:t xml:space="preserve">s call </w:t>
      </w:r>
      <w:r w:rsidR="004B2CDD">
        <w:rPr>
          <w:rFonts w:cs="Calibri"/>
          <w:b/>
          <w:sz w:val="24"/>
          <w:szCs w:val="24"/>
        </w:rPr>
        <w:t>as above,</w:t>
      </w:r>
      <w:r w:rsidR="00F9402D">
        <w:rPr>
          <w:rFonts w:cs="Calibri"/>
          <w:b/>
          <w:sz w:val="24"/>
          <w:szCs w:val="24"/>
        </w:rPr>
        <w:t xml:space="preserve"> </w:t>
      </w:r>
      <w:r w:rsidR="00487D24">
        <w:rPr>
          <w:rFonts w:cs="Calibri"/>
          <w:b/>
          <w:sz w:val="24"/>
          <w:szCs w:val="24"/>
        </w:rPr>
        <w:t>set three important targets:</w:t>
      </w:r>
    </w:p>
    <w:p w14:paraId="793AB11F" w14:textId="242BD657" w:rsidR="00487D24" w:rsidRPr="00700A47" w:rsidRDefault="00801AA5" w:rsidP="00F02367">
      <w:pPr>
        <w:rPr>
          <w:b/>
          <w:bCs/>
        </w:rPr>
      </w:pPr>
      <w:r>
        <w:rPr>
          <w:b/>
          <w:bCs/>
        </w:rPr>
        <w:t>‘</w:t>
      </w:r>
      <w:r w:rsidR="00487D24" w:rsidRPr="00700A47">
        <w:rPr>
          <w:b/>
          <w:bCs/>
        </w:rPr>
        <w:t xml:space="preserve">1. Progressively increase budgetary allocations for disability-inclusive education towards being at least 5% of education budgets. </w:t>
      </w:r>
    </w:p>
    <w:p w14:paraId="2206CE22" w14:textId="6EA1FC41" w:rsidR="00487D24" w:rsidRPr="00700A47" w:rsidRDefault="00487D24" w:rsidP="00F02367">
      <w:pPr>
        <w:rPr>
          <w:b/>
          <w:bCs/>
        </w:rPr>
      </w:pPr>
      <w:r w:rsidRPr="00700A47">
        <w:rPr>
          <w:b/>
          <w:bCs/>
        </w:rPr>
        <w:lastRenderedPageBreak/>
        <w:t xml:space="preserve">2. Set a medium to long-term target to ensure all </w:t>
      </w:r>
      <w:r w:rsidR="00BE131C">
        <w:rPr>
          <w:b/>
          <w:bCs/>
        </w:rPr>
        <w:t xml:space="preserve">disabled </w:t>
      </w:r>
      <w:r w:rsidRPr="00700A47">
        <w:rPr>
          <w:b/>
          <w:bCs/>
        </w:rPr>
        <w:t xml:space="preserve">learners are reached in all education programmes, recognising that at least 10% of learners in any country will be </w:t>
      </w:r>
      <w:r w:rsidR="00BE131C">
        <w:rPr>
          <w:b/>
          <w:bCs/>
        </w:rPr>
        <w:t xml:space="preserve">disabled </w:t>
      </w:r>
      <w:r w:rsidRPr="00700A47">
        <w:rPr>
          <w:b/>
          <w:bCs/>
        </w:rPr>
        <w:t>learners</w:t>
      </w:r>
      <w:r w:rsidR="00BE131C">
        <w:rPr>
          <w:b/>
          <w:bCs/>
        </w:rPr>
        <w:t>.</w:t>
      </w:r>
    </w:p>
    <w:p w14:paraId="18D6EF9B" w14:textId="136ABABD" w:rsidR="00487D24" w:rsidRPr="00700A47" w:rsidRDefault="00487D24" w:rsidP="00F02367">
      <w:pPr>
        <w:rPr>
          <w:rFonts w:cs="Calibri"/>
          <w:b/>
          <w:bCs/>
          <w:sz w:val="24"/>
          <w:szCs w:val="24"/>
        </w:rPr>
      </w:pPr>
      <w:r w:rsidRPr="00700A47">
        <w:rPr>
          <w:b/>
          <w:bCs/>
        </w:rPr>
        <w:t>3. Ensure all education programmes and grants mainstream disability and include disability</w:t>
      </w:r>
      <w:r w:rsidR="00832261">
        <w:rPr>
          <w:b/>
          <w:bCs/>
        </w:rPr>
        <w:t>-</w:t>
      </w:r>
      <w:r w:rsidRPr="00700A47">
        <w:rPr>
          <w:b/>
          <w:bCs/>
        </w:rPr>
        <w:t>inclusion criteria and target</w:t>
      </w:r>
      <w:r w:rsidR="00BE131C">
        <w:rPr>
          <w:b/>
          <w:bCs/>
        </w:rPr>
        <w:t>.</w:t>
      </w:r>
    </w:p>
    <w:p w14:paraId="3E60C50D" w14:textId="481FF2CA" w:rsidR="00700A47" w:rsidRDefault="00700A47" w:rsidP="00F02367">
      <w:r>
        <w:t>Achieving these commitments would not only reverse the education gap for children with disabilities but would transform education systems in a way that will bring benefits to all and will help make greater, and more rapid, progress towards the achievement of SDG4.</w:t>
      </w:r>
      <w:r w:rsidR="00801AA5">
        <w:t>’</w:t>
      </w:r>
      <w:r>
        <w:t xml:space="preserve"> </w:t>
      </w:r>
    </w:p>
    <w:p w14:paraId="06354487" w14:textId="2AA43822" w:rsidR="00700A47" w:rsidRPr="00FD1BD8" w:rsidRDefault="00EE2450" w:rsidP="00690163">
      <w:pPr>
        <w:spacing w:after="0"/>
        <w:rPr>
          <w:b/>
          <w:bCs/>
          <w:sz w:val="24"/>
          <w:szCs w:val="24"/>
        </w:rPr>
      </w:pPr>
      <w:r w:rsidRPr="00FD1BD8">
        <w:rPr>
          <w:b/>
          <w:bCs/>
          <w:sz w:val="24"/>
          <w:szCs w:val="24"/>
        </w:rPr>
        <w:t>‘</w:t>
      </w:r>
      <w:r w:rsidR="00700A47" w:rsidRPr="00FD1BD8">
        <w:rPr>
          <w:b/>
          <w:bCs/>
          <w:sz w:val="24"/>
          <w:szCs w:val="24"/>
        </w:rPr>
        <w:t>How to meet the</w:t>
      </w:r>
      <w:r w:rsidR="00C630A0" w:rsidRPr="00FD1BD8">
        <w:rPr>
          <w:b/>
          <w:bCs/>
          <w:sz w:val="24"/>
          <w:szCs w:val="24"/>
        </w:rPr>
        <w:t>se</w:t>
      </w:r>
      <w:r w:rsidR="00700A47" w:rsidRPr="00FD1BD8">
        <w:rPr>
          <w:b/>
          <w:bCs/>
          <w:sz w:val="24"/>
          <w:szCs w:val="24"/>
        </w:rPr>
        <w:t xml:space="preserve"> commitments? </w:t>
      </w:r>
    </w:p>
    <w:p w14:paraId="4A0407E2" w14:textId="408D66D2" w:rsidR="00700A47" w:rsidRPr="00FD1BD8" w:rsidRDefault="00700A47" w:rsidP="00690163">
      <w:pPr>
        <w:pStyle w:val="ListParagraph"/>
        <w:numPr>
          <w:ilvl w:val="0"/>
          <w:numId w:val="6"/>
        </w:numPr>
        <w:spacing w:after="0"/>
      </w:pPr>
      <w:r w:rsidRPr="00FD1BD8">
        <w:rPr>
          <w:b/>
          <w:bCs/>
        </w:rPr>
        <w:t>Progressively increase budgetary allocations for disability-inclusive education</w:t>
      </w:r>
      <w:r w:rsidR="00690163">
        <w:rPr>
          <w:b/>
          <w:bCs/>
        </w:rPr>
        <w:t>.</w:t>
      </w:r>
      <w:r w:rsidRPr="00FD1BD8">
        <w:rPr>
          <w:b/>
          <w:bCs/>
        </w:rPr>
        <w:t xml:space="preserve"> </w:t>
      </w:r>
    </w:p>
    <w:p w14:paraId="3827C5C1" w14:textId="77777777" w:rsidR="00FD1BD8" w:rsidRDefault="00700A47" w:rsidP="00690163">
      <w:pPr>
        <w:spacing w:after="0"/>
        <w:rPr>
          <w:sz w:val="24"/>
          <w:szCs w:val="24"/>
        </w:rPr>
      </w:pPr>
      <w:r w:rsidRPr="00FD1BD8">
        <w:rPr>
          <w:sz w:val="24"/>
          <w:szCs w:val="24"/>
        </w:rPr>
        <w:t>• Adopt a 'twin-track' approach to education budgeting that promotes system wide transformation to improve the quality of education for all, whilst providing targeted support to disabled learners. This includes increasing the number of specialised teachers and support staff</w:t>
      </w:r>
      <w:r w:rsidR="00B03D23" w:rsidRPr="00FD1BD8">
        <w:rPr>
          <w:sz w:val="24"/>
          <w:szCs w:val="24"/>
        </w:rPr>
        <w:t>,</w:t>
      </w:r>
      <w:r w:rsidRPr="00FD1BD8">
        <w:rPr>
          <w:sz w:val="24"/>
          <w:szCs w:val="24"/>
        </w:rPr>
        <w:t xml:space="preserve"> as well as accessible edtech and ensuring early identification and support for </w:t>
      </w:r>
      <w:r w:rsidR="00A53DA6" w:rsidRPr="00FD1BD8">
        <w:rPr>
          <w:sz w:val="24"/>
          <w:szCs w:val="24"/>
        </w:rPr>
        <w:t xml:space="preserve">disabled </w:t>
      </w:r>
      <w:r w:rsidRPr="00FD1BD8">
        <w:rPr>
          <w:sz w:val="24"/>
          <w:szCs w:val="24"/>
        </w:rPr>
        <w:t xml:space="preserve">learners. </w:t>
      </w:r>
    </w:p>
    <w:p w14:paraId="5BC8AD09" w14:textId="2D5F32AC" w:rsidR="00700A47" w:rsidRPr="00FD1BD8" w:rsidRDefault="00700A47" w:rsidP="00690163">
      <w:pPr>
        <w:spacing w:after="0"/>
        <w:rPr>
          <w:sz w:val="24"/>
          <w:szCs w:val="24"/>
        </w:rPr>
      </w:pPr>
      <w:r w:rsidRPr="00FD1BD8">
        <w:rPr>
          <w:sz w:val="24"/>
          <w:szCs w:val="24"/>
        </w:rPr>
        <w:t xml:space="preserve">• Fund the specific support needs of </w:t>
      </w:r>
      <w:r w:rsidR="00A53DA6" w:rsidRPr="00FD1BD8">
        <w:rPr>
          <w:sz w:val="24"/>
          <w:szCs w:val="24"/>
        </w:rPr>
        <w:t>disabl</w:t>
      </w:r>
      <w:r w:rsidR="0073124E" w:rsidRPr="00FD1BD8">
        <w:rPr>
          <w:sz w:val="24"/>
          <w:szCs w:val="24"/>
        </w:rPr>
        <w:t>ed students</w:t>
      </w:r>
      <w:r w:rsidRPr="00FD1BD8">
        <w:rPr>
          <w:sz w:val="24"/>
          <w:szCs w:val="24"/>
        </w:rPr>
        <w:t xml:space="preserve"> by budgeting for </w:t>
      </w:r>
      <w:r w:rsidR="00994509" w:rsidRPr="00FD1BD8">
        <w:rPr>
          <w:sz w:val="24"/>
          <w:szCs w:val="24"/>
        </w:rPr>
        <w:t xml:space="preserve">support, </w:t>
      </w:r>
      <w:r w:rsidRPr="00FD1BD8">
        <w:rPr>
          <w:sz w:val="24"/>
          <w:szCs w:val="24"/>
        </w:rPr>
        <w:t xml:space="preserve">assistive technology, braille literacy, bilingual sign language education and captioning, among others. Progressively phase out segregated schools and reinvest in delivering truly inclusive education. </w:t>
      </w:r>
    </w:p>
    <w:p w14:paraId="56311E8D" w14:textId="54833F0C" w:rsidR="00700A47" w:rsidRPr="00FD1BD8" w:rsidRDefault="00700A47" w:rsidP="00690163">
      <w:pPr>
        <w:spacing w:after="0"/>
        <w:rPr>
          <w:sz w:val="24"/>
          <w:szCs w:val="24"/>
        </w:rPr>
      </w:pPr>
      <w:r w:rsidRPr="00FD1BD8">
        <w:rPr>
          <w:sz w:val="24"/>
          <w:szCs w:val="24"/>
        </w:rPr>
        <w:t xml:space="preserve">• Invest in teacher training, including in </w:t>
      </w:r>
      <w:r w:rsidR="00994509" w:rsidRPr="00FD1BD8">
        <w:rPr>
          <w:sz w:val="24"/>
          <w:szCs w:val="24"/>
        </w:rPr>
        <w:t xml:space="preserve">disabled </w:t>
      </w:r>
      <w:r w:rsidRPr="00FD1BD8">
        <w:rPr>
          <w:sz w:val="24"/>
          <w:szCs w:val="24"/>
        </w:rPr>
        <w:t xml:space="preserve">teachers, </w:t>
      </w:r>
      <w:proofErr w:type="gramStart"/>
      <w:r w:rsidRPr="00FD1BD8">
        <w:rPr>
          <w:sz w:val="24"/>
          <w:szCs w:val="24"/>
        </w:rPr>
        <w:t>enabl</w:t>
      </w:r>
      <w:r w:rsidR="00E55833" w:rsidRPr="00FD1BD8">
        <w:rPr>
          <w:sz w:val="24"/>
          <w:szCs w:val="24"/>
        </w:rPr>
        <w:t>ing</w:t>
      </w:r>
      <w:proofErr w:type="gramEnd"/>
      <w:r w:rsidRPr="00FD1BD8">
        <w:rPr>
          <w:sz w:val="24"/>
          <w:szCs w:val="24"/>
        </w:rPr>
        <w:t xml:space="preserve"> and empowe</w:t>
      </w:r>
      <w:r w:rsidR="004330FA" w:rsidRPr="00FD1BD8">
        <w:rPr>
          <w:sz w:val="24"/>
          <w:szCs w:val="24"/>
        </w:rPr>
        <w:t>ring</w:t>
      </w:r>
      <w:r w:rsidRPr="00FD1BD8">
        <w:rPr>
          <w:sz w:val="24"/>
          <w:szCs w:val="24"/>
        </w:rPr>
        <w:t xml:space="preserve"> teachers to create learning environments accommodat</w:t>
      </w:r>
      <w:r w:rsidR="00B74F5E" w:rsidRPr="00FD1BD8">
        <w:rPr>
          <w:sz w:val="24"/>
          <w:szCs w:val="24"/>
        </w:rPr>
        <w:t>ing</w:t>
      </w:r>
      <w:r w:rsidRPr="00FD1BD8">
        <w:rPr>
          <w:sz w:val="24"/>
          <w:szCs w:val="24"/>
        </w:rPr>
        <w:t xml:space="preserve"> diverse learning styles, such as applying Universal Design for Learning, and accessible</w:t>
      </w:r>
      <w:r w:rsidR="0071348F" w:rsidRPr="00FD1BD8">
        <w:rPr>
          <w:sz w:val="24"/>
          <w:szCs w:val="24"/>
        </w:rPr>
        <w:t xml:space="preserve"> </w:t>
      </w:r>
      <w:r w:rsidR="0071348F" w:rsidRPr="00FD1BD8">
        <w:rPr>
          <w:sz w:val="24"/>
          <w:szCs w:val="24"/>
        </w:rPr>
        <w:t>curricula</w:t>
      </w:r>
      <w:r w:rsidR="0071348F" w:rsidRPr="00FD1BD8">
        <w:rPr>
          <w:sz w:val="24"/>
          <w:szCs w:val="24"/>
        </w:rPr>
        <w:t xml:space="preserve"> &amp;</w:t>
      </w:r>
      <w:r w:rsidRPr="00FD1BD8">
        <w:rPr>
          <w:sz w:val="24"/>
          <w:szCs w:val="24"/>
        </w:rPr>
        <w:t xml:space="preserve"> assessments.</w:t>
      </w:r>
    </w:p>
    <w:p w14:paraId="52E17A2D" w14:textId="5B22B25C" w:rsidR="00700A47" w:rsidRPr="00FD1BD8" w:rsidRDefault="00700A47" w:rsidP="00690163">
      <w:pPr>
        <w:spacing w:after="0"/>
        <w:rPr>
          <w:sz w:val="24"/>
          <w:szCs w:val="24"/>
        </w:rPr>
      </w:pPr>
      <w:r w:rsidRPr="00FD1BD8">
        <w:rPr>
          <w:sz w:val="24"/>
          <w:szCs w:val="24"/>
        </w:rPr>
        <w:t xml:space="preserve"> • Promote participatory budgeting and budget transparency that meaningfully engages </w:t>
      </w:r>
      <w:r w:rsidR="00B74F5E" w:rsidRPr="00FD1BD8">
        <w:rPr>
          <w:sz w:val="24"/>
          <w:szCs w:val="24"/>
        </w:rPr>
        <w:t xml:space="preserve">disabled </w:t>
      </w:r>
      <w:r w:rsidRPr="00FD1BD8">
        <w:rPr>
          <w:sz w:val="24"/>
          <w:szCs w:val="24"/>
        </w:rPr>
        <w:t>learners</w:t>
      </w:r>
      <w:r w:rsidR="00B74F5E" w:rsidRPr="00FD1BD8">
        <w:rPr>
          <w:sz w:val="24"/>
          <w:szCs w:val="24"/>
        </w:rPr>
        <w:t>,</w:t>
      </w:r>
      <w:r w:rsidR="009F7BAA" w:rsidRPr="00FD1BD8">
        <w:rPr>
          <w:sz w:val="24"/>
          <w:szCs w:val="24"/>
        </w:rPr>
        <w:t xml:space="preserve"> </w:t>
      </w:r>
      <w:r w:rsidR="00B74F5E" w:rsidRPr="00FD1BD8">
        <w:rPr>
          <w:sz w:val="24"/>
          <w:szCs w:val="24"/>
        </w:rPr>
        <w:t xml:space="preserve">Disabled People’s Organisations </w:t>
      </w:r>
      <w:r w:rsidRPr="00FD1BD8">
        <w:rPr>
          <w:sz w:val="24"/>
          <w:szCs w:val="24"/>
        </w:rPr>
        <w:t xml:space="preserve">and the teachers, </w:t>
      </w:r>
      <w:proofErr w:type="gramStart"/>
      <w:r w:rsidRPr="00FD1BD8">
        <w:rPr>
          <w:sz w:val="24"/>
          <w:szCs w:val="24"/>
        </w:rPr>
        <w:t>parents</w:t>
      </w:r>
      <w:proofErr w:type="gramEnd"/>
      <w:r w:rsidRPr="00FD1BD8">
        <w:rPr>
          <w:sz w:val="24"/>
          <w:szCs w:val="24"/>
        </w:rPr>
        <w:t xml:space="preserve"> and carers of</w:t>
      </w:r>
      <w:r w:rsidR="00B74F5E" w:rsidRPr="00FD1BD8">
        <w:rPr>
          <w:sz w:val="24"/>
          <w:szCs w:val="24"/>
        </w:rPr>
        <w:t xml:space="preserve"> disabled </w:t>
      </w:r>
      <w:r w:rsidRPr="00FD1BD8">
        <w:rPr>
          <w:sz w:val="24"/>
          <w:szCs w:val="24"/>
        </w:rPr>
        <w:t>learners</w:t>
      </w:r>
      <w:r w:rsidR="009F7BAA" w:rsidRPr="00FD1BD8">
        <w:rPr>
          <w:sz w:val="24"/>
          <w:szCs w:val="24"/>
        </w:rPr>
        <w:t>.</w:t>
      </w:r>
    </w:p>
    <w:p w14:paraId="0E60B123" w14:textId="0AC755FF" w:rsidR="006407C5" w:rsidRPr="00FD1BD8" w:rsidRDefault="00700A47" w:rsidP="00690163">
      <w:pPr>
        <w:spacing w:after="0"/>
        <w:rPr>
          <w:sz w:val="24"/>
          <w:szCs w:val="24"/>
        </w:rPr>
      </w:pPr>
      <w:bookmarkStart w:id="0" w:name="_Hlk166581209"/>
      <w:r w:rsidRPr="00FD1BD8">
        <w:rPr>
          <w:sz w:val="24"/>
          <w:szCs w:val="24"/>
        </w:rPr>
        <w:t>•</w:t>
      </w:r>
      <w:bookmarkEnd w:id="0"/>
      <w:r w:rsidRPr="00FD1BD8">
        <w:rPr>
          <w:sz w:val="24"/>
          <w:szCs w:val="24"/>
        </w:rPr>
        <w:t xml:space="preserve"> Strengthen inter-sectoral alignment of budgets to enable the provision of full support systems respond</w:t>
      </w:r>
      <w:r w:rsidR="009F7BAA" w:rsidRPr="00FD1BD8">
        <w:rPr>
          <w:sz w:val="24"/>
          <w:szCs w:val="24"/>
        </w:rPr>
        <w:t>ing</w:t>
      </w:r>
      <w:r w:rsidRPr="00FD1BD8">
        <w:rPr>
          <w:sz w:val="24"/>
          <w:szCs w:val="24"/>
        </w:rPr>
        <w:t xml:space="preserve"> to the interconnectedness of health, social protection, transportation, education </w:t>
      </w:r>
      <w:r w:rsidR="007D450B" w:rsidRPr="00FD1BD8">
        <w:rPr>
          <w:sz w:val="24"/>
          <w:szCs w:val="24"/>
        </w:rPr>
        <w:t xml:space="preserve">of </w:t>
      </w:r>
      <w:r w:rsidR="005258D3" w:rsidRPr="00FD1BD8">
        <w:rPr>
          <w:sz w:val="24"/>
          <w:szCs w:val="24"/>
        </w:rPr>
        <w:t xml:space="preserve">disabled </w:t>
      </w:r>
      <w:r w:rsidRPr="00FD1BD8">
        <w:rPr>
          <w:sz w:val="24"/>
          <w:szCs w:val="24"/>
        </w:rPr>
        <w:t>children and youth</w:t>
      </w:r>
      <w:r w:rsidR="007D450B" w:rsidRPr="00FD1BD8">
        <w:rPr>
          <w:sz w:val="24"/>
          <w:szCs w:val="24"/>
        </w:rPr>
        <w:t>,</w:t>
      </w:r>
      <w:r w:rsidRPr="00FD1BD8">
        <w:rPr>
          <w:sz w:val="24"/>
          <w:szCs w:val="24"/>
        </w:rPr>
        <w:t xml:space="preserve"> their families, from birth onward. </w:t>
      </w:r>
    </w:p>
    <w:p w14:paraId="681E215C" w14:textId="0147F4F7" w:rsidR="00A31831" w:rsidRPr="00D21B2D" w:rsidRDefault="00700A47" w:rsidP="00690163">
      <w:pPr>
        <w:pStyle w:val="ListParagraph"/>
        <w:numPr>
          <w:ilvl w:val="0"/>
          <w:numId w:val="6"/>
        </w:numPr>
        <w:spacing w:after="0"/>
        <w:rPr>
          <w:b/>
          <w:bCs/>
        </w:rPr>
      </w:pPr>
      <w:r w:rsidRPr="00D21B2D">
        <w:rPr>
          <w:b/>
          <w:bCs/>
        </w:rPr>
        <w:t xml:space="preserve">Set a medium to long-term target to ensure all </w:t>
      </w:r>
      <w:r w:rsidR="00A31831" w:rsidRPr="00D21B2D">
        <w:rPr>
          <w:b/>
          <w:bCs/>
        </w:rPr>
        <w:t xml:space="preserve">disabled </w:t>
      </w:r>
      <w:r w:rsidRPr="00D21B2D">
        <w:rPr>
          <w:b/>
          <w:bCs/>
        </w:rPr>
        <w:t>learners are reached in all education programmes</w:t>
      </w:r>
      <w:r w:rsidR="00690163">
        <w:rPr>
          <w:b/>
          <w:bCs/>
        </w:rPr>
        <w:t>.</w:t>
      </w:r>
    </w:p>
    <w:p w14:paraId="05B2F3BD" w14:textId="37A678A6" w:rsidR="00A31831" w:rsidRPr="00FD1BD8" w:rsidRDefault="00B77D71" w:rsidP="00690163">
      <w:pPr>
        <w:spacing w:after="0"/>
        <w:rPr>
          <w:sz w:val="24"/>
          <w:szCs w:val="24"/>
        </w:rPr>
      </w:pPr>
      <w:r w:rsidRPr="00FD1BD8">
        <w:rPr>
          <w:sz w:val="24"/>
          <w:szCs w:val="24"/>
        </w:rPr>
        <w:t>•</w:t>
      </w:r>
      <w:r w:rsidR="00700A47" w:rsidRPr="00FD1BD8">
        <w:rPr>
          <w:sz w:val="24"/>
          <w:szCs w:val="24"/>
        </w:rPr>
        <w:t>Ensure all education data, from early childhood through to tertiary and vocational education and training, is fully disaggregated by gender and disability.</w:t>
      </w:r>
    </w:p>
    <w:p w14:paraId="0F41DD1B" w14:textId="086F59A4" w:rsidR="00C630A0" w:rsidRPr="00FD1BD8" w:rsidRDefault="00B77D71" w:rsidP="00690163">
      <w:pPr>
        <w:spacing w:after="0"/>
        <w:rPr>
          <w:sz w:val="24"/>
          <w:szCs w:val="24"/>
        </w:rPr>
      </w:pPr>
      <w:r w:rsidRPr="00FD1BD8">
        <w:rPr>
          <w:sz w:val="24"/>
          <w:szCs w:val="24"/>
        </w:rPr>
        <w:t>•</w:t>
      </w:r>
      <w:r w:rsidR="00700A47" w:rsidRPr="00FD1BD8">
        <w:rPr>
          <w:sz w:val="24"/>
          <w:szCs w:val="24"/>
        </w:rPr>
        <w:t xml:space="preserve">Integrate the Washington Group Questions on Disability into all education management information systems. </w:t>
      </w:r>
    </w:p>
    <w:p w14:paraId="52AAD9D3" w14:textId="7AE0A872" w:rsidR="00C547BC" w:rsidRPr="00FD1BD8" w:rsidRDefault="00B77D71" w:rsidP="00690163">
      <w:pPr>
        <w:spacing w:after="0"/>
        <w:rPr>
          <w:sz w:val="24"/>
          <w:szCs w:val="24"/>
        </w:rPr>
      </w:pPr>
      <w:r w:rsidRPr="00FD1BD8">
        <w:rPr>
          <w:sz w:val="24"/>
          <w:szCs w:val="24"/>
        </w:rPr>
        <w:t>•</w:t>
      </w:r>
      <w:r w:rsidR="00700A47" w:rsidRPr="00FD1BD8">
        <w:rPr>
          <w:sz w:val="24"/>
          <w:szCs w:val="24"/>
        </w:rPr>
        <w:t xml:space="preserve">Support education systems to use the UNICEF/Washington Group Child Functioning Module to track and reach </w:t>
      </w:r>
      <w:r w:rsidR="00D21B2D">
        <w:rPr>
          <w:sz w:val="24"/>
          <w:szCs w:val="24"/>
        </w:rPr>
        <w:t>disable</w:t>
      </w:r>
      <w:r w:rsidR="00E2032B">
        <w:rPr>
          <w:sz w:val="24"/>
          <w:szCs w:val="24"/>
        </w:rPr>
        <w:t xml:space="preserve">d </w:t>
      </w:r>
      <w:r w:rsidR="00700A47" w:rsidRPr="00FD1BD8">
        <w:rPr>
          <w:sz w:val="24"/>
          <w:szCs w:val="24"/>
        </w:rPr>
        <w:t>children who are in and out of school. Ensure all education programmes and grants mainstream disability and include disability</w:t>
      </w:r>
      <w:r w:rsidR="004A6761" w:rsidRPr="00FD1BD8">
        <w:rPr>
          <w:sz w:val="24"/>
          <w:szCs w:val="24"/>
        </w:rPr>
        <w:t>-</w:t>
      </w:r>
      <w:r w:rsidR="00700A47" w:rsidRPr="00FD1BD8">
        <w:rPr>
          <w:sz w:val="24"/>
          <w:szCs w:val="24"/>
        </w:rPr>
        <w:t xml:space="preserve">inclusion criteria and targets. </w:t>
      </w:r>
    </w:p>
    <w:p w14:paraId="30AE1AC6" w14:textId="1A2219D0" w:rsidR="00D53130" w:rsidRPr="00FD1BD8" w:rsidRDefault="00337EDA" w:rsidP="00690163">
      <w:pPr>
        <w:spacing w:after="0"/>
        <w:rPr>
          <w:b/>
          <w:bCs/>
          <w:sz w:val="24"/>
          <w:szCs w:val="24"/>
        </w:rPr>
      </w:pPr>
      <w:r w:rsidRPr="00FD1BD8">
        <w:rPr>
          <w:b/>
          <w:bCs/>
          <w:sz w:val="24"/>
          <w:szCs w:val="24"/>
        </w:rPr>
        <w:t>3</w:t>
      </w:r>
      <w:r w:rsidR="00D53130" w:rsidRPr="00FD1BD8">
        <w:rPr>
          <w:b/>
          <w:bCs/>
          <w:sz w:val="24"/>
          <w:szCs w:val="24"/>
        </w:rPr>
        <w:t>. Ensure all education programmes and grants mainstream disability and include disability</w:t>
      </w:r>
      <w:r w:rsidR="00D21B2D">
        <w:rPr>
          <w:b/>
          <w:bCs/>
          <w:sz w:val="24"/>
          <w:szCs w:val="24"/>
        </w:rPr>
        <w:t>-</w:t>
      </w:r>
      <w:r w:rsidR="00D53130" w:rsidRPr="00FD1BD8">
        <w:rPr>
          <w:b/>
          <w:bCs/>
          <w:sz w:val="24"/>
          <w:szCs w:val="24"/>
        </w:rPr>
        <w:t>inclusion criteria and targets.</w:t>
      </w:r>
    </w:p>
    <w:p w14:paraId="369BB7F3" w14:textId="77777777" w:rsidR="00C547BC" w:rsidRPr="00FD1BD8" w:rsidRDefault="00700A47" w:rsidP="00690163">
      <w:pPr>
        <w:spacing w:after="0"/>
        <w:rPr>
          <w:sz w:val="24"/>
          <w:szCs w:val="24"/>
        </w:rPr>
      </w:pPr>
      <w:r w:rsidRPr="00FD1BD8">
        <w:rPr>
          <w:sz w:val="24"/>
          <w:szCs w:val="24"/>
        </w:rPr>
        <w:t xml:space="preserve">• Develop clear criteria and targets on disability-inclusive education for all education programme grants. </w:t>
      </w:r>
    </w:p>
    <w:p w14:paraId="064B229F" w14:textId="24B10864" w:rsidR="00C547BC" w:rsidRPr="00FD1BD8" w:rsidRDefault="00700A47" w:rsidP="00690163">
      <w:pPr>
        <w:spacing w:after="0"/>
        <w:rPr>
          <w:sz w:val="24"/>
          <w:szCs w:val="24"/>
        </w:rPr>
      </w:pPr>
      <w:r w:rsidRPr="00FD1BD8">
        <w:rPr>
          <w:sz w:val="24"/>
          <w:szCs w:val="24"/>
        </w:rPr>
        <w:t xml:space="preserve">• Ensure specific allocations and guidance on mainstreaming disability are included in all education funding programmes and grants. </w:t>
      </w:r>
    </w:p>
    <w:p w14:paraId="297FBE37" w14:textId="35092D64" w:rsidR="00C547BC" w:rsidRPr="00FD1BD8" w:rsidRDefault="00700A47" w:rsidP="00690163">
      <w:pPr>
        <w:spacing w:after="0"/>
        <w:rPr>
          <w:sz w:val="24"/>
          <w:szCs w:val="24"/>
        </w:rPr>
      </w:pPr>
      <w:r w:rsidRPr="00FD1BD8">
        <w:rPr>
          <w:sz w:val="24"/>
          <w:szCs w:val="24"/>
        </w:rPr>
        <w:t>• Track all donor investments in education at all levels using the OECD-DAC’s policy marker on the inclusion and empowerment of</w:t>
      </w:r>
      <w:r w:rsidR="00B77E43" w:rsidRPr="00FD1BD8">
        <w:rPr>
          <w:sz w:val="24"/>
          <w:szCs w:val="24"/>
        </w:rPr>
        <w:t xml:space="preserve"> disabled people</w:t>
      </w:r>
      <w:r w:rsidRPr="00FD1BD8">
        <w:rPr>
          <w:sz w:val="24"/>
          <w:szCs w:val="24"/>
        </w:rPr>
        <w:t xml:space="preserve">. </w:t>
      </w:r>
    </w:p>
    <w:p w14:paraId="42339546" w14:textId="49B69A6D" w:rsidR="00D6001E" w:rsidRPr="00EE2450" w:rsidRDefault="00700A47" w:rsidP="00690163">
      <w:pPr>
        <w:spacing w:after="0"/>
        <w:rPr>
          <w:rFonts w:cs="Calibri"/>
          <w:b/>
          <w:sz w:val="24"/>
          <w:szCs w:val="24"/>
        </w:rPr>
      </w:pPr>
      <w:r w:rsidRPr="00EE2450">
        <w:rPr>
          <w:sz w:val="24"/>
          <w:szCs w:val="24"/>
        </w:rPr>
        <w:t xml:space="preserve">• Actively involve </w:t>
      </w:r>
      <w:r w:rsidR="00DA46C2" w:rsidRPr="00EE2450">
        <w:rPr>
          <w:sz w:val="24"/>
          <w:szCs w:val="24"/>
        </w:rPr>
        <w:t xml:space="preserve">Disabled People’s Organisations </w:t>
      </w:r>
      <w:r w:rsidR="00D90F26">
        <w:rPr>
          <w:sz w:val="24"/>
          <w:szCs w:val="24"/>
        </w:rPr>
        <w:t>and</w:t>
      </w:r>
      <w:r w:rsidR="002C63ED">
        <w:rPr>
          <w:sz w:val="24"/>
          <w:szCs w:val="24"/>
        </w:rPr>
        <w:t xml:space="preserve"> </w:t>
      </w:r>
      <w:r w:rsidRPr="00EE2450">
        <w:rPr>
          <w:sz w:val="24"/>
          <w:szCs w:val="24"/>
        </w:rPr>
        <w:t>other civil society organisations, in the design, development and implementation of education programmes</w:t>
      </w:r>
      <w:r w:rsidR="00B77D71">
        <w:rPr>
          <w:sz w:val="24"/>
          <w:szCs w:val="24"/>
        </w:rPr>
        <w:t>.’</w:t>
      </w:r>
    </w:p>
    <w:p w14:paraId="3E319B76" w14:textId="4C2C1303" w:rsidR="003F28EF" w:rsidRPr="00EE2450" w:rsidRDefault="003F28EF" w:rsidP="003F28EF">
      <w:pPr>
        <w:rPr>
          <w:rFonts w:cs="Calibri"/>
          <w:sz w:val="24"/>
          <w:szCs w:val="24"/>
        </w:rPr>
      </w:pPr>
      <w:r w:rsidRPr="00EE2450">
        <w:rPr>
          <w:rFonts w:cs="Calibri"/>
          <w:sz w:val="24"/>
          <w:szCs w:val="24"/>
        </w:rPr>
        <w:t xml:space="preserve">In the </w:t>
      </w:r>
      <w:r w:rsidRPr="00EE2450">
        <w:rPr>
          <w:rFonts w:cs="Calibri"/>
          <w:b/>
          <w:bCs/>
          <w:sz w:val="24"/>
          <w:szCs w:val="24"/>
        </w:rPr>
        <w:t>CDPF</w:t>
      </w:r>
      <w:r w:rsidRPr="00EE2450">
        <w:rPr>
          <w:rFonts w:cs="Calibri"/>
          <w:sz w:val="24"/>
          <w:szCs w:val="24"/>
        </w:rPr>
        <w:t xml:space="preserve"> we call ourselves disabled people because we embrace the </w:t>
      </w:r>
      <w:r w:rsidRPr="00EE2450">
        <w:rPr>
          <w:rFonts w:cs="Calibri"/>
          <w:color w:val="FF0000"/>
          <w:sz w:val="24"/>
          <w:szCs w:val="24"/>
          <w:u w:val="single"/>
        </w:rPr>
        <w:t xml:space="preserve">‘social </w:t>
      </w:r>
      <w:proofErr w:type="spellStart"/>
      <w:r w:rsidRPr="00EE2450">
        <w:rPr>
          <w:rFonts w:cs="Calibri"/>
          <w:color w:val="FF0000"/>
          <w:sz w:val="24"/>
          <w:szCs w:val="24"/>
          <w:u w:val="single"/>
        </w:rPr>
        <w:t>model</w:t>
      </w:r>
      <w:proofErr w:type="gramStart"/>
      <w:r w:rsidRPr="00EE2450">
        <w:rPr>
          <w:rFonts w:cs="Calibri"/>
          <w:color w:val="FF0000"/>
          <w:sz w:val="24"/>
          <w:szCs w:val="24"/>
          <w:u w:val="single"/>
        </w:rPr>
        <w:t>’</w:t>
      </w:r>
      <w:r w:rsidR="008D0037">
        <w:rPr>
          <w:rFonts w:cs="Calibri"/>
          <w:color w:val="FF0000"/>
          <w:sz w:val="24"/>
          <w:szCs w:val="24"/>
        </w:rPr>
        <w:t>,</w:t>
      </w:r>
      <w:r w:rsidRPr="00EE2450">
        <w:rPr>
          <w:rFonts w:cs="Calibri"/>
          <w:sz w:val="24"/>
          <w:szCs w:val="24"/>
        </w:rPr>
        <w:t>realizing</w:t>
      </w:r>
      <w:proofErr w:type="spellEnd"/>
      <w:proofErr w:type="gramEnd"/>
      <w:r w:rsidRPr="00EE2450">
        <w:rPr>
          <w:rFonts w:cs="Calibri"/>
          <w:sz w:val="24"/>
          <w:szCs w:val="24"/>
        </w:rPr>
        <w:t xml:space="preserve"> that the systematic barriers of environment, attitude and organization are what disable us, not our impairments.</w:t>
      </w:r>
      <w:r w:rsidR="002D363F">
        <w:rPr>
          <w:rFonts w:cs="Calibri"/>
          <w:sz w:val="24"/>
          <w:szCs w:val="24"/>
        </w:rPr>
        <w:t xml:space="preserve"> We have impairments </w:t>
      </w:r>
      <w:r w:rsidR="002A7C1B">
        <w:rPr>
          <w:rFonts w:cs="Calibri"/>
          <w:sz w:val="24"/>
          <w:szCs w:val="24"/>
        </w:rPr>
        <w:t xml:space="preserve">but are disabled by </w:t>
      </w:r>
      <w:proofErr w:type="spellStart"/>
      <w:r w:rsidR="002A7C1B">
        <w:rPr>
          <w:rFonts w:cs="Calibri"/>
          <w:sz w:val="24"/>
          <w:szCs w:val="24"/>
        </w:rPr>
        <w:t>Disabilism</w:t>
      </w:r>
      <w:proofErr w:type="spellEnd"/>
      <w:r w:rsidR="001A235D">
        <w:rPr>
          <w:rFonts w:cs="Calibri"/>
          <w:sz w:val="24"/>
          <w:szCs w:val="24"/>
        </w:rPr>
        <w:t xml:space="preserve">, </w:t>
      </w:r>
      <w:r w:rsidR="00B2113F">
        <w:rPr>
          <w:rFonts w:cs="Calibri"/>
          <w:sz w:val="24"/>
          <w:szCs w:val="24"/>
        </w:rPr>
        <w:t xml:space="preserve">a </w:t>
      </w:r>
      <w:proofErr w:type="gramStart"/>
      <w:r w:rsidR="002A7C1B">
        <w:rPr>
          <w:rFonts w:cs="Calibri"/>
          <w:sz w:val="24"/>
          <w:szCs w:val="24"/>
        </w:rPr>
        <w:t>social  oppression</w:t>
      </w:r>
      <w:proofErr w:type="gramEnd"/>
      <w:r w:rsidR="001A235D">
        <w:rPr>
          <w:rFonts w:cs="Calibri"/>
          <w:sz w:val="24"/>
          <w:szCs w:val="24"/>
        </w:rPr>
        <w:t>.</w:t>
      </w:r>
      <w:r w:rsidR="002D363F">
        <w:rPr>
          <w:rFonts w:cs="Calibri"/>
          <w:sz w:val="24"/>
          <w:szCs w:val="24"/>
        </w:rPr>
        <w:t xml:space="preserve"> </w:t>
      </w:r>
      <w:r w:rsidRPr="00EE2450">
        <w:rPr>
          <w:rFonts w:cs="Calibri"/>
          <w:sz w:val="24"/>
          <w:szCs w:val="24"/>
        </w:rPr>
        <w:t xml:space="preserve">When </w:t>
      </w:r>
      <w:r w:rsidRPr="00EE2450">
        <w:rPr>
          <w:rFonts w:cs="Calibri"/>
          <w:sz w:val="24"/>
          <w:szCs w:val="24"/>
        </w:rPr>
        <w:lastRenderedPageBreak/>
        <w:t xml:space="preserve">referring to the United Nations Convention of the Rights of Persons with Disabilities (UNCRPD), we will be using </w:t>
      </w:r>
      <w:r w:rsidR="00490FEB">
        <w:rPr>
          <w:rFonts w:cs="Calibri"/>
          <w:sz w:val="24"/>
          <w:szCs w:val="24"/>
        </w:rPr>
        <w:t>‘</w:t>
      </w:r>
      <w:r w:rsidRPr="00EE2450">
        <w:rPr>
          <w:rFonts w:cs="Calibri"/>
          <w:sz w:val="24"/>
          <w:szCs w:val="24"/>
        </w:rPr>
        <w:t xml:space="preserve">persons with </w:t>
      </w:r>
      <w:proofErr w:type="gramStart"/>
      <w:r w:rsidRPr="00EE2450">
        <w:rPr>
          <w:rFonts w:cs="Calibri"/>
          <w:sz w:val="24"/>
          <w:szCs w:val="24"/>
        </w:rPr>
        <w:t>disabilities</w:t>
      </w:r>
      <w:r w:rsidR="00490FEB">
        <w:rPr>
          <w:rFonts w:cs="Calibri"/>
          <w:sz w:val="24"/>
          <w:szCs w:val="24"/>
        </w:rPr>
        <w:t>’</w:t>
      </w:r>
      <w:proofErr w:type="gramEnd"/>
      <w:r w:rsidRPr="00EE2450">
        <w:rPr>
          <w:rFonts w:cs="Calibri"/>
          <w:sz w:val="24"/>
          <w:szCs w:val="24"/>
        </w:rPr>
        <w:t xml:space="preserve">. </w:t>
      </w:r>
    </w:p>
    <w:p w14:paraId="20C2C458" w14:textId="6BA005EA" w:rsidR="003F28EF" w:rsidRPr="00EE2450" w:rsidRDefault="00F02367" w:rsidP="00F02367">
      <w:pPr>
        <w:rPr>
          <w:rFonts w:cs="Calibri"/>
          <w:b/>
          <w:sz w:val="24"/>
          <w:szCs w:val="24"/>
        </w:rPr>
      </w:pPr>
      <w:r w:rsidRPr="00EE2450">
        <w:rPr>
          <w:rFonts w:cs="Calibri"/>
          <w:b/>
          <w:sz w:val="24"/>
          <w:szCs w:val="24"/>
        </w:rPr>
        <w:t>Mission of the CDPF</w:t>
      </w:r>
      <w:r w:rsidRPr="00EE2450">
        <w:rPr>
          <w:rFonts w:cs="Calibri"/>
          <w:sz w:val="24"/>
          <w:szCs w:val="24"/>
        </w:rPr>
        <w:t>: ‘To develop a unified voice for the implementation of Disability Rights and Equality for DPOs (Disabled People’s Organisations) and disabled people across the 56 countries of the Commonwealth.</w:t>
      </w:r>
      <w:r w:rsidR="007D39CB">
        <w:rPr>
          <w:rFonts w:cs="Calibri"/>
          <w:sz w:val="24"/>
          <w:szCs w:val="24"/>
        </w:rPr>
        <w:t>’</w:t>
      </w:r>
      <w:r w:rsidRPr="00EE2450">
        <w:rPr>
          <w:rFonts w:cs="Calibri"/>
          <w:sz w:val="24"/>
          <w:szCs w:val="24"/>
        </w:rPr>
        <w:t xml:space="preserve"> </w:t>
      </w:r>
      <w:r w:rsidRPr="00EE2450">
        <w:rPr>
          <w:rFonts w:cs="Calibri"/>
          <w:b/>
          <w:sz w:val="24"/>
          <w:szCs w:val="24"/>
        </w:rPr>
        <w:t xml:space="preserve"> ‘Nothing Without Us’. </w:t>
      </w:r>
      <w:r w:rsidR="000F4AB4" w:rsidRPr="00EE2450">
        <w:rPr>
          <w:rFonts w:cs="Calibri"/>
          <w:b/>
          <w:sz w:val="24"/>
          <w:szCs w:val="24"/>
        </w:rPr>
        <w:t xml:space="preserve"> </w:t>
      </w:r>
      <w:r w:rsidR="00842AE4" w:rsidRPr="00B2113F">
        <w:rPr>
          <w:rFonts w:cs="Calibri"/>
          <w:bCs/>
          <w:sz w:val="24"/>
          <w:szCs w:val="24"/>
        </w:rPr>
        <w:t>DPOs or Representative Disabled People’s Organisations need to and must be involved in all these developments if they are to be successful. We have the expertise at living with our long</w:t>
      </w:r>
      <w:r w:rsidR="00DB5680" w:rsidRPr="00B2113F">
        <w:rPr>
          <w:rFonts w:cs="Calibri"/>
          <w:bCs/>
          <w:sz w:val="24"/>
          <w:szCs w:val="24"/>
        </w:rPr>
        <w:t>-</w:t>
      </w:r>
      <w:r w:rsidR="00842AE4" w:rsidRPr="00B2113F">
        <w:rPr>
          <w:rFonts w:cs="Calibri"/>
          <w:bCs/>
          <w:sz w:val="24"/>
          <w:szCs w:val="24"/>
        </w:rPr>
        <w:t>term impairments in our disabling societies</w:t>
      </w:r>
      <w:r w:rsidR="004B1418" w:rsidRPr="00B2113F">
        <w:rPr>
          <w:rFonts w:cs="Calibri"/>
          <w:bCs/>
          <w:sz w:val="24"/>
          <w:szCs w:val="24"/>
        </w:rPr>
        <w:t xml:space="preserve"> and can provide </w:t>
      </w:r>
      <w:r w:rsidR="00115BC1" w:rsidRPr="00B2113F">
        <w:rPr>
          <w:rFonts w:cs="Calibri"/>
          <w:bCs/>
          <w:sz w:val="24"/>
          <w:szCs w:val="24"/>
        </w:rPr>
        <w:t>training</w:t>
      </w:r>
      <w:r w:rsidR="001A235D" w:rsidRPr="00B2113F">
        <w:rPr>
          <w:rFonts w:cs="Calibri"/>
          <w:bCs/>
          <w:sz w:val="24"/>
          <w:szCs w:val="24"/>
        </w:rPr>
        <w:t>,</w:t>
      </w:r>
      <w:r w:rsidR="00115BC1" w:rsidRPr="00B2113F">
        <w:rPr>
          <w:rFonts w:cs="Calibri"/>
          <w:bCs/>
          <w:sz w:val="24"/>
          <w:szCs w:val="24"/>
        </w:rPr>
        <w:t xml:space="preserve"> </w:t>
      </w:r>
      <w:proofErr w:type="gramStart"/>
      <w:r w:rsidR="001A235D" w:rsidRPr="00B2113F">
        <w:rPr>
          <w:rFonts w:cs="Calibri"/>
          <w:bCs/>
          <w:sz w:val="24"/>
          <w:szCs w:val="24"/>
        </w:rPr>
        <w:t>a</w:t>
      </w:r>
      <w:r w:rsidR="00115BC1" w:rsidRPr="00B2113F">
        <w:rPr>
          <w:rFonts w:cs="Calibri"/>
          <w:bCs/>
          <w:sz w:val="24"/>
          <w:szCs w:val="24"/>
        </w:rPr>
        <w:t>dvi</w:t>
      </w:r>
      <w:r w:rsidR="001A235D" w:rsidRPr="00B2113F">
        <w:rPr>
          <w:rFonts w:cs="Calibri"/>
          <w:bCs/>
          <w:sz w:val="24"/>
          <w:szCs w:val="24"/>
        </w:rPr>
        <w:t>c</w:t>
      </w:r>
      <w:r w:rsidR="00115BC1" w:rsidRPr="00B2113F">
        <w:rPr>
          <w:rFonts w:cs="Calibri"/>
          <w:bCs/>
          <w:sz w:val="24"/>
          <w:szCs w:val="24"/>
        </w:rPr>
        <w:t>e</w:t>
      </w:r>
      <w:proofErr w:type="gramEnd"/>
      <w:r w:rsidR="00115BC1" w:rsidRPr="00B2113F">
        <w:rPr>
          <w:rFonts w:cs="Calibri"/>
          <w:bCs/>
          <w:sz w:val="24"/>
          <w:szCs w:val="24"/>
        </w:rPr>
        <w:t xml:space="preserve"> and empowerment to young disabled people</w:t>
      </w:r>
      <w:r w:rsidR="001A235D" w:rsidRPr="00B2113F">
        <w:rPr>
          <w:rFonts w:cs="Calibri"/>
          <w:bCs/>
          <w:sz w:val="24"/>
          <w:szCs w:val="24"/>
        </w:rPr>
        <w:t>,</w:t>
      </w:r>
      <w:r w:rsidR="00115BC1" w:rsidRPr="00B2113F">
        <w:rPr>
          <w:rFonts w:cs="Calibri"/>
          <w:bCs/>
          <w:sz w:val="24"/>
          <w:szCs w:val="24"/>
        </w:rPr>
        <w:t xml:space="preserve"> but act as mentors</w:t>
      </w:r>
      <w:r w:rsidR="00F2196F" w:rsidRPr="00B2113F">
        <w:rPr>
          <w:rFonts w:cs="Calibri"/>
          <w:bCs/>
          <w:sz w:val="24"/>
          <w:szCs w:val="24"/>
        </w:rPr>
        <w:t>,</w:t>
      </w:r>
      <w:r w:rsidR="00115BC1" w:rsidRPr="00B2113F">
        <w:rPr>
          <w:rFonts w:cs="Calibri"/>
          <w:bCs/>
          <w:sz w:val="24"/>
          <w:szCs w:val="24"/>
        </w:rPr>
        <w:t xml:space="preserve"> role models and train staff</w:t>
      </w:r>
      <w:r w:rsidR="003F28EF" w:rsidRPr="00B2113F">
        <w:rPr>
          <w:rFonts w:cs="Calibri"/>
          <w:bCs/>
          <w:sz w:val="24"/>
          <w:szCs w:val="24"/>
        </w:rPr>
        <w:t xml:space="preserve"> and parents in </w:t>
      </w:r>
      <w:r w:rsidR="003F28EF" w:rsidRPr="00936477">
        <w:rPr>
          <w:rFonts w:cs="Calibri"/>
          <w:b/>
          <w:sz w:val="24"/>
          <w:szCs w:val="24"/>
        </w:rPr>
        <w:t>disability equality</w:t>
      </w:r>
      <w:r w:rsidR="003F28EF" w:rsidRPr="00B2113F">
        <w:rPr>
          <w:rFonts w:cs="Calibri"/>
          <w:bCs/>
          <w:sz w:val="24"/>
          <w:szCs w:val="24"/>
        </w:rPr>
        <w:t>.</w:t>
      </w:r>
      <w:r w:rsidR="005018BD">
        <w:rPr>
          <w:rFonts w:cs="Calibri"/>
          <w:b/>
          <w:sz w:val="24"/>
          <w:szCs w:val="24"/>
        </w:rPr>
        <w:t xml:space="preserve"> </w:t>
      </w:r>
      <w:hyperlink r:id="rId7" w:history="1">
        <w:r w:rsidR="005018BD" w:rsidRPr="00EB4984">
          <w:rPr>
            <w:rStyle w:val="Hyperlink"/>
            <w:rFonts w:cs="Calibri"/>
            <w:b/>
            <w:sz w:val="24"/>
            <w:szCs w:val="24"/>
          </w:rPr>
          <w:t>https://commonwealthdpf.org</w:t>
        </w:r>
      </w:hyperlink>
      <w:r w:rsidR="005018BD">
        <w:rPr>
          <w:rFonts w:cs="Calibri"/>
          <w:b/>
          <w:sz w:val="24"/>
          <w:szCs w:val="24"/>
        </w:rPr>
        <w:t xml:space="preserve"> </w:t>
      </w:r>
    </w:p>
    <w:p w14:paraId="590C8E39" w14:textId="18AFCEBD" w:rsidR="00F02367" w:rsidRPr="00FA246A" w:rsidRDefault="003F28EF" w:rsidP="00F02367">
      <w:pPr>
        <w:rPr>
          <w:rFonts w:cs="Calibri"/>
          <w:bCs/>
          <w:sz w:val="24"/>
          <w:szCs w:val="24"/>
        </w:rPr>
      </w:pPr>
      <w:r w:rsidRPr="00FA246A">
        <w:rPr>
          <w:rFonts w:cs="Calibri"/>
          <w:bCs/>
          <w:sz w:val="24"/>
          <w:szCs w:val="24"/>
        </w:rPr>
        <w:t xml:space="preserve">The </w:t>
      </w:r>
      <w:r w:rsidR="008125F9">
        <w:rPr>
          <w:rFonts w:cs="Calibri"/>
          <w:bCs/>
          <w:sz w:val="24"/>
          <w:szCs w:val="24"/>
        </w:rPr>
        <w:t>poor</w:t>
      </w:r>
      <w:r w:rsidR="00866F02" w:rsidRPr="00FA246A">
        <w:rPr>
          <w:rFonts w:cs="Calibri"/>
          <w:bCs/>
          <w:sz w:val="24"/>
          <w:szCs w:val="24"/>
        </w:rPr>
        <w:t xml:space="preserve"> embracing the human rights of disabled people and implementation of UNCRPD </w:t>
      </w:r>
      <w:r w:rsidRPr="00FA246A">
        <w:rPr>
          <w:rFonts w:cs="Calibri"/>
          <w:bCs/>
          <w:sz w:val="24"/>
          <w:szCs w:val="24"/>
        </w:rPr>
        <w:t xml:space="preserve"> across the Commonwealth</w:t>
      </w:r>
      <w:r w:rsidR="00866F02" w:rsidRPr="00FA246A">
        <w:rPr>
          <w:rFonts w:cs="Calibri"/>
          <w:bCs/>
          <w:sz w:val="24"/>
          <w:szCs w:val="24"/>
        </w:rPr>
        <w:t>,</w:t>
      </w:r>
      <w:r w:rsidRPr="00FA246A">
        <w:rPr>
          <w:rFonts w:cs="Calibri"/>
          <w:bCs/>
          <w:sz w:val="24"/>
          <w:szCs w:val="24"/>
        </w:rPr>
        <w:t xml:space="preserve"> with a few notable exceptions</w:t>
      </w:r>
      <w:r w:rsidR="00866F02" w:rsidRPr="00FA246A">
        <w:rPr>
          <w:rFonts w:cs="Calibri"/>
          <w:bCs/>
          <w:sz w:val="24"/>
          <w:szCs w:val="24"/>
        </w:rPr>
        <w:t>,</w:t>
      </w:r>
      <w:r w:rsidRPr="00FA246A">
        <w:rPr>
          <w:rFonts w:cs="Calibri"/>
          <w:bCs/>
          <w:sz w:val="24"/>
          <w:szCs w:val="24"/>
        </w:rPr>
        <w:t xml:space="preserve"> </w:t>
      </w:r>
      <w:r w:rsidR="00495467" w:rsidRPr="00FA246A">
        <w:rPr>
          <w:rFonts w:cs="Calibri"/>
          <w:bCs/>
          <w:sz w:val="24"/>
          <w:szCs w:val="24"/>
        </w:rPr>
        <w:t xml:space="preserve">has led </w:t>
      </w:r>
      <w:r w:rsidR="00FB63D5" w:rsidRPr="008125F9">
        <w:rPr>
          <w:rFonts w:cs="Calibri"/>
          <w:b/>
          <w:sz w:val="24"/>
          <w:szCs w:val="24"/>
        </w:rPr>
        <w:t>CDPF</w:t>
      </w:r>
      <w:r w:rsidR="00495467" w:rsidRPr="00FA246A">
        <w:rPr>
          <w:rFonts w:cs="Calibri"/>
          <w:bCs/>
          <w:sz w:val="24"/>
          <w:szCs w:val="24"/>
        </w:rPr>
        <w:t xml:space="preserve"> to put forward a </w:t>
      </w:r>
      <w:hyperlink r:id="rId8" w:history="1">
        <w:r w:rsidR="005E5F17" w:rsidRPr="008125F9">
          <w:rPr>
            <w:rStyle w:val="Hyperlink"/>
            <w:rFonts w:cs="Calibri"/>
            <w:b/>
            <w:sz w:val="24"/>
            <w:szCs w:val="24"/>
          </w:rPr>
          <w:t>Disability Inclusion Action Plan</w:t>
        </w:r>
      </w:hyperlink>
      <w:r w:rsidR="006B5BCF" w:rsidRPr="008125F9">
        <w:rPr>
          <w:rStyle w:val="Hyperlink"/>
          <w:rFonts w:cs="Calibri"/>
          <w:b/>
          <w:sz w:val="24"/>
          <w:szCs w:val="24"/>
        </w:rPr>
        <w:t>,</w:t>
      </w:r>
      <w:r w:rsidR="005E5F17" w:rsidRPr="00FA246A">
        <w:rPr>
          <w:rFonts w:cs="Calibri"/>
          <w:bCs/>
          <w:sz w:val="24"/>
          <w:szCs w:val="24"/>
        </w:rPr>
        <w:t xml:space="preserve"> </w:t>
      </w:r>
      <w:r w:rsidR="00495467" w:rsidRPr="00FA246A">
        <w:rPr>
          <w:rFonts w:cs="Calibri"/>
          <w:bCs/>
          <w:sz w:val="24"/>
          <w:szCs w:val="24"/>
        </w:rPr>
        <w:t>to be added as an addendum to the CHOGM 2024 communique. We call on all Governments to give this their support.</w:t>
      </w:r>
      <w:r w:rsidR="005E5F17" w:rsidRPr="00FA246A">
        <w:rPr>
          <w:rFonts w:cs="Calibri"/>
          <w:bCs/>
          <w:sz w:val="24"/>
          <w:szCs w:val="24"/>
        </w:rPr>
        <w:t xml:space="preserve"> This includes a call to give priority to developing inclusive educati</w:t>
      </w:r>
      <w:r w:rsidR="00A0704C" w:rsidRPr="00FA246A">
        <w:rPr>
          <w:rFonts w:cs="Calibri"/>
          <w:bCs/>
          <w:sz w:val="24"/>
          <w:szCs w:val="24"/>
        </w:rPr>
        <w:t>on</w:t>
      </w:r>
      <w:r w:rsidR="00BF3A48" w:rsidRPr="00FA246A">
        <w:rPr>
          <w:rFonts w:cs="Calibri"/>
          <w:bCs/>
          <w:sz w:val="24"/>
          <w:szCs w:val="24"/>
        </w:rPr>
        <w:t>.</w:t>
      </w:r>
      <w:r w:rsidRPr="00FA246A">
        <w:rPr>
          <w:rFonts w:cs="Calibri"/>
          <w:bCs/>
          <w:sz w:val="24"/>
          <w:szCs w:val="24"/>
        </w:rPr>
        <w:t xml:space="preserve"> </w:t>
      </w:r>
    </w:p>
    <w:p w14:paraId="5C4F4549" w14:textId="30814E90" w:rsidR="00F02367" w:rsidRPr="00CA03A0" w:rsidRDefault="00DA7AFF">
      <w:pPr>
        <w:rPr>
          <w:b/>
          <w:bCs/>
          <w:sz w:val="28"/>
          <w:szCs w:val="28"/>
        </w:rPr>
      </w:pPr>
      <w:r w:rsidRPr="00CA03A0">
        <w:rPr>
          <w:b/>
          <w:bCs/>
          <w:sz w:val="28"/>
          <w:szCs w:val="28"/>
        </w:rPr>
        <w:t>P</w:t>
      </w:r>
      <w:r w:rsidR="00071885" w:rsidRPr="00CA03A0">
        <w:rPr>
          <w:b/>
          <w:bCs/>
          <w:sz w:val="28"/>
          <w:szCs w:val="28"/>
        </w:rPr>
        <w:t xml:space="preserve">utting </w:t>
      </w:r>
      <w:r w:rsidRPr="00CA03A0">
        <w:rPr>
          <w:b/>
          <w:bCs/>
          <w:sz w:val="28"/>
          <w:szCs w:val="28"/>
        </w:rPr>
        <w:t xml:space="preserve">Inclusive Education </w:t>
      </w:r>
      <w:r w:rsidR="00071885" w:rsidRPr="00CA03A0">
        <w:rPr>
          <w:b/>
          <w:bCs/>
          <w:sz w:val="28"/>
          <w:szCs w:val="28"/>
        </w:rPr>
        <w:t>into Pr</w:t>
      </w:r>
      <w:r w:rsidR="000477CC" w:rsidRPr="00CA03A0">
        <w:rPr>
          <w:b/>
          <w:bCs/>
          <w:sz w:val="28"/>
          <w:szCs w:val="28"/>
        </w:rPr>
        <w:t xml:space="preserve">actice </w:t>
      </w:r>
    </w:p>
    <w:p w14:paraId="23384C15" w14:textId="2DD02DC1" w:rsidR="00CC5E29" w:rsidRPr="00A0704C" w:rsidRDefault="00CC5E29">
      <w:pPr>
        <w:rPr>
          <w:b/>
          <w:bCs/>
          <w:sz w:val="24"/>
          <w:szCs w:val="24"/>
        </w:rPr>
      </w:pPr>
      <w:r w:rsidRPr="00CA03A0">
        <w:rPr>
          <w:sz w:val="24"/>
          <w:szCs w:val="24"/>
        </w:rPr>
        <w:t>Since</w:t>
      </w:r>
      <w:r w:rsidR="00F06445" w:rsidRPr="00CA03A0">
        <w:rPr>
          <w:sz w:val="24"/>
          <w:szCs w:val="24"/>
        </w:rPr>
        <w:t xml:space="preserve"> the</w:t>
      </w:r>
      <w:r w:rsidRPr="00CA03A0">
        <w:rPr>
          <w:sz w:val="24"/>
          <w:szCs w:val="24"/>
        </w:rPr>
        <w:t xml:space="preserve"> </w:t>
      </w:r>
      <w:hyperlink r:id="rId9" w:history="1">
        <w:r w:rsidRPr="00CA03A0">
          <w:rPr>
            <w:rStyle w:val="Hyperlink"/>
            <w:sz w:val="24"/>
            <w:szCs w:val="24"/>
          </w:rPr>
          <w:t>Salamanca Statement</w:t>
        </w:r>
      </w:hyperlink>
      <w:r w:rsidRPr="00CA03A0">
        <w:rPr>
          <w:sz w:val="24"/>
          <w:szCs w:val="24"/>
        </w:rPr>
        <w:t xml:space="preserve"> (1994), for 30 years the world has been increasingly committed to a fully inclusive education system</w:t>
      </w:r>
      <w:r w:rsidR="00F06445" w:rsidRPr="00CA03A0">
        <w:rPr>
          <w:sz w:val="24"/>
          <w:szCs w:val="24"/>
        </w:rPr>
        <w:t xml:space="preserve">. </w:t>
      </w:r>
      <w:r w:rsidR="006B5BCF" w:rsidRPr="00CA03A0">
        <w:rPr>
          <w:sz w:val="24"/>
          <w:szCs w:val="24"/>
        </w:rPr>
        <w:t>A</w:t>
      </w:r>
      <w:r w:rsidR="00F06445" w:rsidRPr="00CA03A0">
        <w:rPr>
          <w:sz w:val="24"/>
          <w:szCs w:val="24"/>
        </w:rPr>
        <w:t>lthough we clearly understand how to achieve this</w:t>
      </w:r>
      <w:r w:rsidR="0082791B" w:rsidRPr="00CA03A0">
        <w:rPr>
          <w:sz w:val="24"/>
          <w:szCs w:val="24"/>
        </w:rPr>
        <w:t>,</w:t>
      </w:r>
      <w:r w:rsidR="00F06445" w:rsidRPr="00CA03A0">
        <w:rPr>
          <w:sz w:val="24"/>
          <w:szCs w:val="24"/>
        </w:rPr>
        <w:t xml:space="preserve"> there remains considerable resistance. </w:t>
      </w:r>
      <w:r w:rsidR="00CA2622" w:rsidRPr="00CA03A0">
        <w:rPr>
          <w:sz w:val="24"/>
          <w:szCs w:val="24"/>
        </w:rPr>
        <w:t xml:space="preserve">See </w:t>
      </w:r>
      <w:r w:rsidR="001426F8" w:rsidRPr="00CA03A0">
        <w:rPr>
          <w:sz w:val="24"/>
          <w:szCs w:val="24"/>
        </w:rPr>
        <w:t xml:space="preserve">Richard Rieser’s </w:t>
      </w:r>
      <w:hyperlink r:id="rId10" w:history="1">
        <w:r w:rsidR="00F00ED4" w:rsidRPr="00CA03A0">
          <w:rPr>
            <w:rStyle w:val="Hyperlink"/>
            <w:sz w:val="24"/>
            <w:szCs w:val="24"/>
          </w:rPr>
          <w:t>A Commonwealth Guide</w:t>
        </w:r>
        <w:r w:rsidR="008A3C41" w:rsidRPr="00CA03A0">
          <w:rPr>
            <w:rStyle w:val="Hyperlink"/>
            <w:sz w:val="24"/>
            <w:szCs w:val="24"/>
          </w:rPr>
          <w:t xml:space="preserve"> to </w:t>
        </w:r>
        <w:r w:rsidR="00CA2622" w:rsidRPr="00CA03A0">
          <w:rPr>
            <w:rStyle w:val="Hyperlink"/>
            <w:sz w:val="24"/>
            <w:szCs w:val="24"/>
          </w:rPr>
          <w:t>Implementi</w:t>
        </w:r>
        <w:r w:rsidR="008A3C41" w:rsidRPr="00CA03A0">
          <w:rPr>
            <w:rStyle w:val="Hyperlink"/>
            <w:sz w:val="24"/>
            <w:szCs w:val="24"/>
          </w:rPr>
          <w:t>ng Article 24</w:t>
        </w:r>
      </w:hyperlink>
      <w:r w:rsidR="008A3C41" w:rsidRPr="00CA03A0">
        <w:rPr>
          <w:sz w:val="24"/>
          <w:szCs w:val="24"/>
        </w:rPr>
        <w:t xml:space="preserve"> of UNCRPD</w:t>
      </w:r>
      <w:r w:rsidR="001426F8" w:rsidRPr="00CA03A0">
        <w:rPr>
          <w:sz w:val="24"/>
          <w:szCs w:val="24"/>
        </w:rPr>
        <w:t>,</w:t>
      </w:r>
      <w:r w:rsidR="008A3C41" w:rsidRPr="00CA03A0">
        <w:rPr>
          <w:sz w:val="24"/>
          <w:szCs w:val="24"/>
        </w:rPr>
        <w:t xml:space="preserve"> </w:t>
      </w:r>
      <w:r w:rsidR="00CA2622" w:rsidRPr="00CA03A0">
        <w:rPr>
          <w:sz w:val="24"/>
          <w:szCs w:val="24"/>
        </w:rPr>
        <w:t>2012</w:t>
      </w:r>
      <w:r w:rsidR="005D273F" w:rsidRPr="00CA03A0">
        <w:rPr>
          <w:sz w:val="24"/>
          <w:szCs w:val="24"/>
        </w:rPr>
        <w:t>.</w:t>
      </w:r>
      <w:r w:rsidR="00667C99" w:rsidRPr="00CA03A0">
        <w:rPr>
          <w:sz w:val="24"/>
          <w:szCs w:val="24"/>
        </w:rPr>
        <w:t xml:space="preserve"> Given continuin</w:t>
      </w:r>
      <w:r w:rsidR="005A0D72" w:rsidRPr="00CA03A0">
        <w:rPr>
          <w:sz w:val="24"/>
          <w:szCs w:val="24"/>
        </w:rPr>
        <w:t>g confusion among states</w:t>
      </w:r>
      <w:r w:rsidR="0083420E" w:rsidRPr="00CA03A0">
        <w:rPr>
          <w:sz w:val="24"/>
          <w:szCs w:val="24"/>
        </w:rPr>
        <w:t xml:space="preserve"> parties</w:t>
      </w:r>
      <w:r w:rsidR="005A0D72" w:rsidRPr="00CA03A0">
        <w:rPr>
          <w:sz w:val="24"/>
          <w:szCs w:val="24"/>
        </w:rPr>
        <w:t xml:space="preserve"> the </w:t>
      </w:r>
      <w:hyperlink r:id="rId11" w:history="1">
        <w:r w:rsidR="005A0D72" w:rsidRPr="00CA03A0">
          <w:rPr>
            <w:rStyle w:val="Hyperlink"/>
            <w:sz w:val="24"/>
            <w:szCs w:val="24"/>
          </w:rPr>
          <w:t>UNCRPD Committee produced General Comment No 4</w:t>
        </w:r>
      </w:hyperlink>
      <w:r w:rsidR="00A95568" w:rsidRPr="00CA03A0">
        <w:rPr>
          <w:sz w:val="24"/>
          <w:szCs w:val="24"/>
        </w:rPr>
        <w:t>.</w:t>
      </w:r>
      <w:r w:rsidR="00CA03A0" w:rsidRPr="00CA03A0">
        <w:rPr>
          <w:sz w:val="24"/>
          <w:szCs w:val="24"/>
        </w:rPr>
        <w:t xml:space="preserve"> </w:t>
      </w:r>
      <w:r w:rsidR="00667C99" w:rsidRPr="00CA03A0">
        <w:rPr>
          <w:sz w:val="24"/>
          <w:szCs w:val="24"/>
        </w:rPr>
        <w:t xml:space="preserve">World of Inclusion produced </w:t>
      </w:r>
      <w:hyperlink r:id="rId12" w:history="1">
        <w:r w:rsidR="00667C99" w:rsidRPr="00CA03A0">
          <w:rPr>
            <w:color w:val="0000FF"/>
            <w:spacing w:val="12"/>
            <w:sz w:val="24"/>
            <w:szCs w:val="24"/>
            <w:u w:val="single"/>
            <w:shd w:val="clear" w:color="auto" w:fill="F8F6F0"/>
          </w:rPr>
          <w:t>Developing Inclusive Education and Disability Equality : A World of Inclusion Broadsheet for Global Summit July 2018</w:t>
        </w:r>
      </w:hyperlink>
      <w:r w:rsidR="00F51027">
        <w:rPr>
          <w:sz w:val="24"/>
          <w:szCs w:val="24"/>
        </w:rPr>
        <w:t>.</w:t>
      </w:r>
    </w:p>
    <w:p w14:paraId="5113A2A7" w14:textId="0EC8124A" w:rsidR="000477CC" w:rsidRDefault="009A09BD">
      <w:pPr>
        <w:rPr>
          <w:sz w:val="24"/>
          <w:szCs w:val="24"/>
        </w:rPr>
      </w:pPr>
      <w:hyperlink r:id="rId13" w:history="1">
        <w:r w:rsidR="000477CC" w:rsidRPr="00FB63D5">
          <w:rPr>
            <w:rStyle w:val="Hyperlink"/>
            <w:b/>
            <w:bCs/>
            <w:sz w:val="24"/>
            <w:szCs w:val="24"/>
          </w:rPr>
          <w:t>The Fiji Education Management Information System (FEMIS)</w:t>
        </w:r>
      </w:hyperlink>
      <w:r w:rsidR="000477CC" w:rsidRPr="00FB63D5">
        <w:rPr>
          <w:sz w:val="24"/>
          <w:szCs w:val="24"/>
        </w:rPr>
        <w:t xml:space="preserve"> is</w:t>
      </w:r>
      <w:r w:rsidR="000133B9">
        <w:rPr>
          <w:sz w:val="24"/>
          <w:szCs w:val="24"/>
        </w:rPr>
        <w:t xml:space="preserve"> </w:t>
      </w:r>
      <w:proofErr w:type="gramStart"/>
      <w:r w:rsidR="000477CC" w:rsidRPr="00FB63D5">
        <w:rPr>
          <w:sz w:val="24"/>
          <w:szCs w:val="24"/>
        </w:rPr>
        <w:t>online  and</w:t>
      </w:r>
      <w:proofErr w:type="gramEnd"/>
      <w:r w:rsidR="000477CC" w:rsidRPr="00FB63D5">
        <w:rPr>
          <w:sz w:val="24"/>
          <w:szCs w:val="24"/>
        </w:rPr>
        <w:t xml:space="preserve"> contains individual student data entered at the school by teachers who are able to continuously update the information provided on the platform. Each child’s record includes a large variety of data items, such as: student ID number, registered birth number, parent details, gender, ethnicity, date of birth, home situation (</w:t>
      </w:r>
      <w:proofErr w:type="spellStart"/>
      <w:r w:rsidR="000477CC" w:rsidRPr="00FB63D5">
        <w:rPr>
          <w:sz w:val="24"/>
          <w:szCs w:val="24"/>
        </w:rPr>
        <w:t>eg.</w:t>
      </w:r>
      <w:proofErr w:type="spellEnd"/>
      <w:r w:rsidR="000477CC" w:rsidRPr="00FB63D5">
        <w:rPr>
          <w:sz w:val="24"/>
          <w:szCs w:val="24"/>
        </w:rPr>
        <w:t xml:space="preserve"> household income, electricity, employment), school attendance, record of school fees, and financial assistance accessed</w:t>
      </w:r>
      <w:r w:rsidR="000477CC" w:rsidRPr="00FB63D5">
        <w:rPr>
          <w:b/>
          <w:bCs/>
          <w:color w:val="FF0000"/>
          <w:sz w:val="24"/>
          <w:szCs w:val="24"/>
          <w:u w:val="single"/>
        </w:rPr>
        <w:t>, health and disability</w:t>
      </w:r>
      <w:r w:rsidR="000477CC" w:rsidRPr="00FB63D5">
        <w:rPr>
          <w:sz w:val="24"/>
          <w:szCs w:val="24"/>
        </w:rPr>
        <w:t xml:space="preserve">. </w:t>
      </w:r>
      <w:r w:rsidR="00F7237A">
        <w:rPr>
          <w:sz w:val="24"/>
          <w:szCs w:val="24"/>
        </w:rPr>
        <w:t>A</w:t>
      </w:r>
      <w:r w:rsidR="000477CC" w:rsidRPr="00FB63D5">
        <w:rPr>
          <w:sz w:val="24"/>
          <w:szCs w:val="24"/>
        </w:rPr>
        <w:t xml:space="preserve"> toolkit </w:t>
      </w:r>
      <w:r w:rsidR="00F7237A">
        <w:rPr>
          <w:sz w:val="24"/>
          <w:szCs w:val="24"/>
        </w:rPr>
        <w:t>is provided</w:t>
      </w:r>
      <w:r w:rsidR="00D229F8">
        <w:rPr>
          <w:sz w:val="24"/>
          <w:szCs w:val="24"/>
        </w:rPr>
        <w:t xml:space="preserve"> </w:t>
      </w:r>
      <w:proofErr w:type="gramStart"/>
      <w:r w:rsidR="000477CC" w:rsidRPr="00FB63D5">
        <w:rPr>
          <w:sz w:val="24"/>
          <w:szCs w:val="24"/>
        </w:rPr>
        <w:t>containing  documents</w:t>
      </w:r>
      <w:proofErr w:type="gramEnd"/>
      <w:r w:rsidR="000477CC" w:rsidRPr="00FB63D5">
        <w:rPr>
          <w:sz w:val="24"/>
          <w:szCs w:val="24"/>
        </w:rPr>
        <w:t xml:space="preserve"> aimed at facilitating the process for schools and teachers. These include: - </w:t>
      </w:r>
      <w:r w:rsidR="000477CC" w:rsidRPr="00FB63D5">
        <w:rPr>
          <w:b/>
          <w:bCs/>
          <w:sz w:val="24"/>
          <w:szCs w:val="24"/>
        </w:rPr>
        <w:t xml:space="preserve">the Fiji Disability Services Information and Referral Directory </w:t>
      </w:r>
      <w:r w:rsidR="000477CC" w:rsidRPr="00746389">
        <w:rPr>
          <w:sz w:val="24"/>
          <w:szCs w:val="24"/>
        </w:rPr>
        <w:t xml:space="preserve">which provide assistance to </w:t>
      </w:r>
      <w:r w:rsidR="006F54E5" w:rsidRPr="00746389">
        <w:rPr>
          <w:sz w:val="24"/>
          <w:szCs w:val="24"/>
        </w:rPr>
        <w:t xml:space="preserve">disabled </w:t>
      </w:r>
      <w:proofErr w:type="gramStart"/>
      <w:r w:rsidR="006F54E5" w:rsidRPr="00746389">
        <w:rPr>
          <w:sz w:val="24"/>
          <w:szCs w:val="24"/>
        </w:rPr>
        <w:t xml:space="preserve">children </w:t>
      </w:r>
      <w:r w:rsidR="000477CC" w:rsidRPr="00746389">
        <w:rPr>
          <w:sz w:val="24"/>
          <w:szCs w:val="24"/>
        </w:rPr>
        <w:t>,</w:t>
      </w:r>
      <w:proofErr w:type="gramEnd"/>
      <w:r w:rsidR="000477CC" w:rsidRPr="00746389">
        <w:rPr>
          <w:sz w:val="24"/>
          <w:szCs w:val="24"/>
        </w:rPr>
        <w:t xml:space="preserve"> the schools and their families. </w:t>
      </w:r>
      <w:r w:rsidR="00652064" w:rsidRPr="00746389">
        <w:rPr>
          <w:sz w:val="24"/>
          <w:szCs w:val="24"/>
        </w:rPr>
        <w:t>A</w:t>
      </w:r>
      <w:r w:rsidR="000477CC" w:rsidRPr="00746389">
        <w:rPr>
          <w:sz w:val="24"/>
          <w:szCs w:val="24"/>
        </w:rPr>
        <w:t xml:space="preserve"> sign language dictionary, a disability inclusive handbook for teachers and a DVD containing additional resources on inclusive education to give teachers a broader understanding and awareness on inclusive education and the range of disabilities that children can have</w:t>
      </w:r>
      <w:r w:rsidR="000477CC" w:rsidRPr="00FB63D5">
        <w:rPr>
          <w:b/>
          <w:bCs/>
          <w:sz w:val="24"/>
          <w:szCs w:val="24"/>
        </w:rPr>
        <w:t>.</w:t>
      </w:r>
      <w:r w:rsidR="000477CC" w:rsidRPr="00FB63D5">
        <w:rPr>
          <w:sz w:val="24"/>
          <w:szCs w:val="24"/>
        </w:rPr>
        <w:t xml:space="preserve"> The programme is being implemented by the Fiji Ministry for Education, </w:t>
      </w:r>
      <w:proofErr w:type="gramStart"/>
      <w:r w:rsidR="000477CC" w:rsidRPr="00FB63D5">
        <w:rPr>
          <w:sz w:val="24"/>
          <w:szCs w:val="24"/>
        </w:rPr>
        <w:t>Art</w:t>
      </w:r>
      <w:proofErr w:type="gramEnd"/>
      <w:r w:rsidR="000477CC" w:rsidRPr="00FB63D5">
        <w:rPr>
          <w:sz w:val="24"/>
          <w:szCs w:val="24"/>
        </w:rPr>
        <w:t xml:space="preserve"> and Heritage, in partnership with primary and secondary schools, the Ministry of Health and Medical Services. </w:t>
      </w:r>
      <w:r w:rsidR="000477CC" w:rsidRPr="00FB63D5">
        <w:rPr>
          <w:b/>
          <w:bCs/>
          <w:sz w:val="24"/>
          <w:szCs w:val="24"/>
        </w:rPr>
        <w:t xml:space="preserve">A focus is set on the involvement of organizations working with </w:t>
      </w:r>
      <w:r w:rsidR="005C3A4E">
        <w:rPr>
          <w:b/>
          <w:bCs/>
          <w:sz w:val="24"/>
          <w:szCs w:val="24"/>
        </w:rPr>
        <w:t xml:space="preserve">disabled </w:t>
      </w:r>
      <w:r w:rsidR="000477CC" w:rsidRPr="00FB63D5">
        <w:rPr>
          <w:b/>
          <w:bCs/>
          <w:sz w:val="24"/>
          <w:szCs w:val="24"/>
        </w:rPr>
        <w:t>people, the students themselves</w:t>
      </w:r>
      <w:r w:rsidR="00330128">
        <w:rPr>
          <w:b/>
          <w:bCs/>
          <w:sz w:val="24"/>
          <w:szCs w:val="24"/>
        </w:rPr>
        <w:t>,</w:t>
      </w:r>
      <w:r w:rsidR="000477CC" w:rsidRPr="00FB63D5">
        <w:rPr>
          <w:b/>
          <w:bCs/>
          <w:sz w:val="24"/>
          <w:szCs w:val="24"/>
        </w:rPr>
        <w:t xml:space="preserve"> their parent</w:t>
      </w:r>
      <w:r w:rsidR="00330128">
        <w:rPr>
          <w:b/>
          <w:bCs/>
          <w:sz w:val="24"/>
          <w:szCs w:val="24"/>
        </w:rPr>
        <w:t>s</w:t>
      </w:r>
      <w:r w:rsidR="000477CC" w:rsidRPr="00FB63D5">
        <w:rPr>
          <w:b/>
          <w:bCs/>
          <w:sz w:val="24"/>
          <w:szCs w:val="24"/>
        </w:rPr>
        <w:t xml:space="preserve"> in the data collection process and after in the response. </w:t>
      </w:r>
      <w:r w:rsidR="000477CC" w:rsidRPr="00FB63D5">
        <w:rPr>
          <w:sz w:val="24"/>
          <w:szCs w:val="24"/>
        </w:rPr>
        <w:t>The System was funded by the Australian government through the Australian AID Access to Quality Education Programme (AQEP</w:t>
      </w:r>
      <w:r w:rsidR="00A0704C" w:rsidRPr="00FB63D5">
        <w:rPr>
          <w:sz w:val="24"/>
          <w:szCs w:val="24"/>
        </w:rPr>
        <w:t>).</w:t>
      </w:r>
    </w:p>
    <w:p w14:paraId="670A3195" w14:textId="562380D5" w:rsidR="00994B43" w:rsidRDefault="00746389" w:rsidP="00D23D36">
      <w:pPr>
        <w:rPr>
          <w:rFonts w:cs="Arial"/>
          <w:sz w:val="24"/>
          <w:szCs w:val="24"/>
        </w:rPr>
      </w:pPr>
      <w:hyperlink r:id="rId14" w:history="1">
        <w:proofErr w:type="spellStart"/>
        <w:r w:rsidR="00815D22" w:rsidRPr="00746389">
          <w:rPr>
            <w:rStyle w:val="Hyperlink"/>
            <w:rFonts w:eastAsia="Arial"/>
            <w:b/>
            <w:bCs/>
            <w:sz w:val="24"/>
            <w:szCs w:val="24"/>
          </w:rPr>
          <w:t>Sightsavers</w:t>
        </w:r>
        <w:proofErr w:type="spellEnd"/>
        <w:r w:rsidR="00815D22" w:rsidRPr="00746389">
          <w:rPr>
            <w:rStyle w:val="Hyperlink"/>
            <w:rFonts w:eastAsia="Arial"/>
            <w:b/>
            <w:bCs/>
            <w:sz w:val="24"/>
            <w:szCs w:val="24"/>
          </w:rPr>
          <w:t xml:space="preserve"> and the International Disability Alliance (IDA) lead FCDO’s flagship Disability Inclusive Development – Inclusive Futures (DIDIF)</w:t>
        </w:r>
      </w:hyperlink>
      <w:r w:rsidR="00815D22" w:rsidRPr="002E5CD3">
        <w:rPr>
          <w:rFonts w:eastAsia="Arial"/>
          <w:color w:val="000000" w:themeColor="text1"/>
          <w:sz w:val="24"/>
          <w:szCs w:val="24"/>
        </w:rPr>
        <w:t xml:space="preserve"> programme, supporting FCDO’s </w:t>
      </w:r>
      <w:hyperlink r:id="rId15" w:history="1">
        <w:r w:rsidR="00815D22" w:rsidRPr="002E5CD3">
          <w:rPr>
            <w:rStyle w:val="Hyperlink"/>
            <w:rFonts w:eastAsia="Arial"/>
            <w:color w:val="156082" w:themeColor="accent1"/>
            <w:sz w:val="24"/>
            <w:szCs w:val="24"/>
          </w:rPr>
          <w:t>disability inclusion and rights strategy 2022 to 2030</w:t>
        </w:r>
      </w:hyperlink>
      <w:r w:rsidR="00D23D36" w:rsidRPr="002E5CD3">
        <w:rPr>
          <w:rStyle w:val="Hyperlink"/>
          <w:rFonts w:eastAsia="Arial"/>
          <w:color w:val="156082" w:themeColor="accent1"/>
          <w:sz w:val="24"/>
          <w:szCs w:val="24"/>
        </w:rPr>
        <w:t xml:space="preserve"> </w:t>
      </w:r>
      <w:r w:rsidR="00D23D36" w:rsidRPr="002E5CD3">
        <w:rPr>
          <w:rFonts w:cs="Arial"/>
          <w:sz w:val="24"/>
          <w:szCs w:val="24"/>
        </w:rPr>
        <w:t xml:space="preserve">The DIDIF programme’s committed over </w:t>
      </w:r>
      <w:hyperlink r:id="rId16" w:history="1">
        <w:r w:rsidR="00D23D36" w:rsidRPr="002E5CD3">
          <w:rPr>
            <w:rStyle w:val="Hyperlink"/>
            <w:rFonts w:cs="Arial"/>
            <w:color w:val="156082" w:themeColor="accent1"/>
            <w:sz w:val="24"/>
            <w:szCs w:val="24"/>
          </w:rPr>
          <w:t>£12m to fund nine inclusive education projects</w:t>
        </w:r>
      </w:hyperlink>
      <w:r w:rsidR="00D23D36" w:rsidRPr="002E5CD3">
        <w:rPr>
          <w:rFonts w:cs="Arial"/>
          <w:sz w:val="24"/>
          <w:szCs w:val="24"/>
        </w:rPr>
        <w:t xml:space="preserve"> </w:t>
      </w:r>
      <w:r w:rsidR="00D23D36" w:rsidRPr="00CD1526">
        <w:rPr>
          <w:rFonts w:cs="Arial"/>
          <w:b/>
          <w:bCs/>
          <w:sz w:val="24"/>
          <w:szCs w:val="24"/>
        </w:rPr>
        <w:t xml:space="preserve">in </w:t>
      </w:r>
      <w:r w:rsidR="00D23D36" w:rsidRPr="00746389">
        <w:rPr>
          <w:rFonts w:cs="Arial"/>
          <w:b/>
          <w:bCs/>
          <w:sz w:val="24"/>
          <w:szCs w:val="24"/>
        </w:rPr>
        <w:t>Bangladesh, Kenya, Nepal, Nigeria, and Tanzania</w:t>
      </w:r>
      <w:r w:rsidR="00D23D36" w:rsidRPr="002E5CD3">
        <w:rPr>
          <w:rFonts w:cs="Arial"/>
          <w:sz w:val="24"/>
          <w:szCs w:val="24"/>
        </w:rPr>
        <w:t xml:space="preserve">. By 2023, </w:t>
      </w:r>
      <w:r w:rsidR="00D06B1B">
        <w:rPr>
          <w:rFonts w:cs="Arial"/>
          <w:sz w:val="24"/>
          <w:szCs w:val="24"/>
        </w:rPr>
        <w:t>the programme</w:t>
      </w:r>
      <w:r w:rsidR="00D23D36" w:rsidRPr="002E5CD3">
        <w:rPr>
          <w:rFonts w:cs="Arial"/>
          <w:sz w:val="24"/>
          <w:szCs w:val="24"/>
        </w:rPr>
        <w:t xml:space="preserve"> supported near</w:t>
      </w:r>
      <w:r w:rsidR="00D06B1B">
        <w:rPr>
          <w:rFonts w:cs="Arial"/>
          <w:sz w:val="24"/>
          <w:szCs w:val="24"/>
        </w:rPr>
        <w:t>ly</w:t>
      </w:r>
      <w:r w:rsidR="00D23D36" w:rsidRPr="002E5CD3">
        <w:rPr>
          <w:rFonts w:cs="Arial"/>
          <w:sz w:val="24"/>
          <w:szCs w:val="24"/>
        </w:rPr>
        <w:t xml:space="preserve"> 1,700</w:t>
      </w:r>
      <w:r w:rsidR="00E02E92">
        <w:rPr>
          <w:rFonts w:cs="Arial"/>
          <w:sz w:val="24"/>
          <w:szCs w:val="24"/>
        </w:rPr>
        <w:t xml:space="preserve"> disabled </w:t>
      </w:r>
      <w:r w:rsidR="00D23D36" w:rsidRPr="002E5CD3">
        <w:rPr>
          <w:rFonts w:cs="Arial"/>
          <w:sz w:val="24"/>
          <w:szCs w:val="24"/>
        </w:rPr>
        <w:t xml:space="preserve">children to access education via </w:t>
      </w:r>
      <w:r w:rsidR="00B9462D">
        <w:rPr>
          <w:rFonts w:cs="Arial"/>
          <w:sz w:val="24"/>
          <w:szCs w:val="24"/>
        </w:rPr>
        <w:t>its</w:t>
      </w:r>
      <w:r w:rsidR="00D23D36" w:rsidRPr="002E5CD3">
        <w:rPr>
          <w:rFonts w:cs="Arial"/>
          <w:sz w:val="24"/>
          <w:szCs w:val="24"/>
        </w:rPr>
        <w:t xml:space="preserve"> innovation phas</w:t>
      </w:r>
      <w:r w:rsidR="00994B43">
        <w:rPr>
          <w:rFonts w:cs="Arial"/>
          <w:sz w:val="24"/>
          <w:szCs w:val="24"/>
        </w:rPr>
        <w:t>e.</w:t>
      </w:r>
      <w:r w:rsidR="001758B4">
        <w:rPr>
          <w:rFonts w:cs="Arial"/>
          <w:sz w:val="24"/>
          <w:szCs w:val="24"/>
        </w:rPr>
        <w:t xml:space="preserve"> </w:t>
      </w:r>
      <w:proofErr w:type="gramStart"/>
      <w:r w:rsidR="00994B43">
        <w:rPr>
          <w:rFonts w:cs="Arial"/>
          <w:sz w:val="24"/>
          <w:szCs w:val="24"/>
        </w:rPr>
        <w:t>This</w:t>
      </w:r>
      <w:proofErr w:type="gramEnd"/>
      <w:r w:rsidR="00994B43">
        <w:rPr>
          <w:rFonts w:cs="Arial"/>
          <w:sz w:val="24"/>
          <w:szCs w:val="24"/>
        </w:rPr>
        <w:t xml:space="preserve"> project aimed to bring the innovations to scale but was severely disrupted by Covid 19. </w:t>
      </w:r>
      <w:proofErr w:type="gramStart"/>
      <w:r w:rsidR="00994B43">
        <w:rPr>
          <w:rFonts w:cs="Arial"/>
          <w:sz w:val="24"/>
          <w:szCs w:val="24"/>
        </w:rPr>
        <w:t>However</w:t>
      </w:r>
      <w:r w:rsidR="00B9462D">
        <w:rPr>
          <w:rFonts w:cs="Arial"/>
          <w:sz w:val="24"/>
          <w:szCs w:val="24"/>
        </w:rPr>
        <w:t>,</w:t>
      </w:r>
      <w:r w:rsidR="00994B43">
        <w:rPr>
          <w:rFonts w:cs="Arial"/>
          <w:sz w:val="24"/>
          <w:szCs w:val="24"/>
        </w:rPr>
        <w:t xml:space="preserve"> </w:t>
      </w:r>
      <w:r w:rsidR="000E6CF3">
        <w:rPr>
          <w:rFonts w:cs="Arial"/>
          <w:sz w:val="24"/>
          <w:szCs w:val="24"/>
        </w:rPr>
        <w:t xml:space="preserve"> a</w:t>
      </w:r>
      <w:proofErr w:type="gramEnd"/>
      <w:r w:rsidR="000E6CF3">
        <w:rPr>
          <w:rFonts w:cs="Arial"/>
          <w:sz w:val="24"/>
          <w:szCs w:val="24"/>
        </w:rPr>
        <w:t xml:space="preserve"> </w:t>
      </w:r>
      <w:r w:rsidR="00994B43">
        <w:rPr>
          <w:rFonts w:cs="Arial"/>
          <w:sz w:val="24"/>
          <w:szCs w:val="24"/>
        </w:rPr>
        <w:t xml:space="preserve"> number o</w:t>
      </w:r>
      <w:r w:rsidR="005F17D1">
        <w:rPr>
          <w:rFonts w:cs="Arial"/>
          <w:sz w:val="24"/>
          <w:szCs w:val="24"/>
        </w:rPr>
        <w:t xml:space="preserve">f innovative methods and practices were developed in </w:t>
      </w:r>
      <w:r w:rsidR="007C474E">
        <w:rPr>
          <w:rFonts w:cs="Arial"/>
          <w:sz w:val="24"/>
          <w:szCs w:val="24"/>
        </w:rPr>
        <w:t>involving Communities and DPOs</w:t>
      </w:r>
      <w:r w:rsidR="00230271">
        <w:rPr>
          <w:rFonts w:cs="Arial"/>
          <w:sz w:val="24"/>
          <w:szCs w:val="24"/>
        </w:rPr>
        <w:t>.</w:t>
      </w:r>
    </w:p>
    <w:p w14:paraId="5731CB86" w14:textId="02B11B48" w:rsidR="00D23D36" w:rsidRDefault="005F2A8B">
      <w:pPr>
        <w:rPr>
          <w:sz w:val="24"/>
          <w:szCs w:val="24"/>
        </w:rPr>
      </w:pPr>
      <w:r>
        <w:rPr>
          <w:sz w:val="24"/>
          <w:szCs w:val="24"/>
        </w:rPr>
        <w:lastRenderedPageBreak/>
        <w:t>In</w:t>
      </w:r>
      <w:r w:rsidRPr="00CC5E29">
        <w:rPr>
          <w:b/>
          <w:bCs/>
          <w:sz w:val="24"/>
          <w:szCs w:val="24"/>
        </w:rPr>
        <w:t xml:space="preserve"> Zambia </w:t>
      </w:r>
      <w:proofErr w:type="spellStart"/>
      <w:r>
        <w:rPr>
          <w:sz w:val="24"/>
          <w:szCs w:val="24"/>
        </w:rPr>
        <w:t>Sightsavers</w:t>
      </w:r>
      <w:proofErr w:type="spellEnd"/>
      <w:r>
        <w:rPr>
          <w:sz w:val="24"/>
          <w:szCs w:val="24"/>
        </w:rPr>
        <w:t xml:space="preserve"> car</w:t>
      </w:r>
      <w:r w:rsidR="00E7010B">
        <w:rPr>
          <w:sz w:val="24"/>
          <w:szCs w:val="24"/>
        </w:rPr>
        <w:t>ri</w:t>
      </w:r>
      <w:r>
        <w:rPr>
          <w:sz w:val="24"/>
          <w:szCs w:val="24"/>
        </w:rPr>
        <w:t>ed out</w:t>
      </w:r>
      <w:r w:rsidR="00AA623B">
        <w:rPr>
          <w:sz w:val="24"/>
          <w:szCs w:val="24"/>
        </w:rPr>
        <w:t xml:space="preserve"> the </w:t>
      </w:r>
      <w:hyperlink r:id="rId17" w:history="1">
        <w:r w:rsidR="00AA623B" w:rsidRPr="00AA623B">
          <w:rPr>
            <w:rStyle w:val="Hyperlink"/>
            <w:sz w:val="24"/>
            <w:szCs w:val="24"/>
          </w:rPr>
          <w:t>Zambian Inclusive Education Programme</w:t>
        </w:r>
      </w:hyperlink>
      <w:r w:rsidR="00AA623B">
        <w:rPr>
          <w:sz w:val="24"/>
          <w:szCs w:val="24"/>
        </w:rPr>
        <w:t xml:space="preserve"> developing innovative practice for dealing with visually impaired children</w:t>
      </w:r>
      <w:r w:rsidR="00077CB1">
        <w:rPr>
          <w:sz w:val="24"/>
          <w:szCs w:val="24"/>
        </w:rPr>
        <w:t>, influenced MOE and worked with</w:t>
      </w:r>
      <w:r w:rsidR="007F7CB2">
        <w:rPr>
          <w:sz w:val="24"/>
          <w:szCs w:val="24"/>
        </w:rPr>
        <w:t xml:space="preserve"> DPO </w:t>
      </w:r>
      <w:r w:rsidR="00077CB1">
        <w:rPr>
          <w:sz w:val="24"/>
          <w:szCs w:val="24"/>
        </w:rPr>
        <w:t xml:space="preserve"> </w:t>
      </w:r>
      <w:r w:rsidR="002A7AF0">
        <w:rPr>
          <w:sz w:val="24"/>
          <w:szCs w:val="24"/>
        </w:rPr>
        <w:t>ZA</w:t>
      </w:r>
      <w:r w:rsidR="007F7CB2">
        <w:rPr>
          <w:sz w:val="24"/>
          <w:szCs w:val="24"/>
        </w:rPr>
        <w:t>F</w:t>
      </w:r>
      <w:r w:rsidR="002A7AF0">
        <w:rPr>
          <w:sz w:val="24"/>
          <w:szCs w:val="24"/>
        </w:rPr>
        <w:t>OD</w:t>
      </w:r>
      <w:r w:rsidR="00AA623B">
        <w:rPr>
          <w:sz w:val="24"/>
          <w:szCs w:val="24"/>
        </w:rPr>
        <w:t xml:space="preserve"> .</w:t>
      </w:r>
      <w:r w:rsidR="00745560" w:rsidRPr="00745560">
        <w:t xml:space="preserve"> </w:t>
      </w:r>
      <w:hyperlink r:id="rId18" w:history="1">
        <w:r w:rsidR="00745560" w:rsidRPr="00EB4984">
          <w:rPr>
            <w:rStyle w:val="Hyperlink"/>
            <w:sz w:val="24"/>
            <w:szCs w:val="24"/>
          </w:rPr>
          <w:t>https://youtu.be/V0F2IRFSgWQ?t=4</w:t>
        </w:r>
      </w:hyperlink>
      <w:r w:rsidR="00745560">
        <w:rPr>
          <w:sz w:val="24"/>
          <w:szCs w:val="24"/>
        </w:rPr>
        <w:t xml:space="preserve"> </w:t>
      </w:r>
    </w:p>
    <w:p w14:paraId="583E1ECD" w14:textId="094062E8" w:rsidR="004306A7" w:rsidRDefault="004306A7">
      <w:pPr>
        <w:rPr>
          <w:sz w:val="24"/>
          <w:szCs w:val="24"/>
        </w:rPr>
      </w:pPr>
      <w:r>
        <w:rPr>
          <w:sz w:val="24"/>
          <w:szCs w:val="24"/>
        </w:rPr>
        <w:t xml:space="preserve">Parts of </w:t>
      </w:r>
      <w:r w:rsidRPr="006040DF">
        <w:rPr>
          <w:b/>
          <w:bCs/>
          <w:sz w:val="24"/>
          <w:szCs w:val="24"/>
        </w:rPr>
        <w:t>Australia</w:t>
      </w:r>
      <w:r w:rsidR="007A79B5" w:rsidRPr="006040DF">
        <w:rPr>
          <w:b/>
          <w:bCs/>
          <w:sz w:val="24"/>
          <w:szCs w:val="24"/>
        </w:rPr>
        <w:t>,</w:t>
      </w:r>
      <w:r w:rsidR="000E34E7" w:rsidRPr="006040DF">
        <w:rPr>
          <w:b/>
          <w:bCs/>
          <w:sz w:val="24"/>
          <w:szCs w:val="24"/>
        </w:rPr>
        <w:t xml:space="preserve"> </w:t>
      </w:r>
      <w:r w:rsidRPr="006040DF">
        <w:rPr>
          <w:b/>
          <w:bCs/>
          <w:sz w:val="24"/>
          <w:szCs w:val="24"/>
        </w:rPr>
        <w:t>Canada</w:t>
      </w:r>
      <w:r w:rsidR="007A79B5">
        <w:rPr>
          <w:sz w:val="24"/>
          <w:szCs w:val="24"/>
        </w:rPr>
        <w:t xml:space="preserve"> such as N</w:t>
      </w:r>
      <w:r w:rsidR="00D810D2">
        <w:rPr>
          <w:sz w:val="24"/>
          <w:szCs w:val="24"/>
        </w:rPr>
        <w:t>ew Brunswick</w:t>
      </w:r>
      <w:r w:rsidR="007A79B5">
        <w:rPr>
          <w:sz w:val="24"/>
          <w:szCs w:val="24"/>
        </w:rPr>
        <w:t xml:space="preserve"> and </w:t>
      </w:r>
      <w:hyperlink r:id="rId19" w:history="1">
        <w:r w:rsidR="007A79B5" w:rsidRPr="00D7006B">
          <w:rPr>
            <w:rStyle w:val="Hyperlink"/>
            <w:sz w:val="24"/>
            <w:szCs w:val="24"/>
          </w:rPr>
          <w:t>British Columbia</w:t>
        </w:r>
      </w:hyperlink>
      <w:r w:rsidR="007A79B5">
        <w:rPr>
          <w:sz w:val="24"/>
          <w:szCs w:val="24"/>
        </w:rPr>
        <w:t xml:space="preserve"> are fully inclusive</w:t>
      </w:r>
      <w:r w:rsidR="00FA3B53">
        <w:rPr>
          <w:sz w:val="24"/>
          <w:szCs w:val="24"/>
        </w:rPr>
        <w:t>.</w:t>
      </w:r>
      <w:r w:rsidR="000E34E7">
        <w:rPr>
          <w:sz w:val="24"/>
          <w:szCs w:val="24"/>
        </w:rPr>
        <w:t xml:space="preserve"> </w:t>
      </w:r>
      <w:r w:rsidR="000E34E7" w:rsidRPr="006040DF">
        <w:rPr>
          <w:b/>
          <w:bCs/>
          <w:sz w:val="24"/>
          <w:szCs w:val="24"/>
        </w:rPr>
        <w:t xml:space="preserve">New Zealand and UK </w:t>
      </w:r>
      <w:r w:rsidR="000E34E7">
        <w:rPr>
          <w:sz w:val="24"/>
          <w:szCs w:val="24"/>
        </w:rPr>
        <w:t xml:space="preserve">are </w:t>
      </w:r>
      <w:r w:rsidR="00FA3B53">
        <w:rPr>
          <w:sz w:val="24"/>
          <w:szCs w:val="24"/>
        </w:rPr>
        <w:t>i</w:t>
      </w:r>
      <w:r w:rsidR="000E34E7">
        <w:rPr>
          <w:sz w:val="24"/>
          <w:szCs w:val="24"/>
        </w:rPr>
        <w:t>nclusive</w:t>
      </w:r>
      <w:r w:rsidR="00D810D2">
        <w:rPr>
          <w:sz w:val="24"/>
          <w:szCs w:val="24"/>
        </w:rPr>
        <w:t>,</w:t>
      </w:r>
      <w:r w:rsidR="000E34E7">
        <w:rPr>
          <w:sz w:val="24"/>
          <w:szCs w:val="24"/>
        </w:rPr>
        <w:t xml:space="preserve"> but many special segregated schools still co-exist</w:t>
      </w:r>
      <w:r w:rsidR="006040DF">
        <w:rPr>
          <w:sz w:val="24"/>
          <w:szCs w:val="24"/>
        </w:rPr>
        <w:t>.</w:t>
      </w:r>
    </w:p>
    <w:p w14:paraId="3BEFDF27" w14:textId="5C3A8EE7" w:rsidR="00BB6A3D" w:rsidRPr="005574F0" w:rsidRDefault="00D52F56">
      <w:pPr>
        <w:rPr>
          <w:sz w:val="24"/>
          <w:szCs w:val="24"/>
        </w:rPr>
      </w:pPr>
      <w:r w:rsidRPr="004C176F">
        <w:rPr>
          <w:b/>
          <w:bCs/>
          <w:sz w:val="24"/>
          <w:szCs w:val="24"/>
        </w:rPr>
        <w:t>India</w:t>
      </w:r>
      <w:r w:rsidRPr="004C176F">
        <w:rPr>
          <w:sz w:val="24"/>
          <w:szCs w:val="24"/>
        </w:rPr>
        <w:t xml:space="preserve"> </w:t>
      </w:r>
      <w:hyperlink r:id="rId20" w:history="1">
        <w:r w:rsidR="003840EE" w:rsidRPr="004C176F">
          <w:rPr>
            <w:rStyle w:val="Hyperlink"/>
            <w:sz w:val="24"/>
            <w:szCs w:val="24"/>
          </w:rPr>
          <w:t>https://youtu.be/64vLIWCFC9I</w:t>
        </w:r>
      </w:hyperlink>
      <w:r w:rsidR="003840EE" w:rsidRPr="004C176F">
        <w:rPr>
          <w:sz w:val="24"/>
          <w:szCs w:val="24"/>
        </w:rPr>
        <w:t xml:space="preserve"> </w:t>
      </w:r>
      <w:r w:rsidR="00A1256C" w:rsidRPr="004C176F">
        <w:rPr>
          <w:sz w:val="24"/>
          <w:szCs w:val="24"/>
        </w:rPr>
        <w:t>Dr Sruti Mohapatara tells us</w:t>
      </w:r>
      <w:r w:rsidR="004C176F" w:rsidRPr="004C176F">
        <w:rPr>
          <w:sz w:val="24"/>
          <w:szCs w:val="24"/>
        </w:rPr>
        <w:t xml:space="preserve"> </w:t>
      </w:r>
      <w:r w:rsidR="004C176F">
        <w:rPr>
          <w:sz w:val="24"/>
          <w:szCs w:val="24"/>
        </w:rPr>
        <w:t xml:space="preserve">how </w:t>
      </w:r>
      <w:r w:rsidR="009F64C0" w:rsidRPr="009F64C0">
        <w:rPr>
          <w:sz w:val="24"/>
          <w:szCs w:val="24"/>
        </w:rPr>
        <w:t>the largest country i</w:t>
      </w:r>
      <w:r w:rsidR="009F64C0">
        <w:rPr>
          <w:sz w:val="24"/>
          <w:szCs w:val="24"/>
        </w:rPr>
        <w:t xml:space="preserve">n the Commonwealth is the </w:t>
      </w:r>
      <w:r w:rsidR="0054651C">
        <w:rPr>
          <w:sz w:val="24"/>
          <w:szCs w:val="24"/>
        </w:rPr>
        <w:t xml:space="preserve">one of </w:t>
      </w:r>
      <w:r w:rsidR="009F64C0">
        <w:rPr>
          <w:sz w:val="24"/>
          <w:szCs w:val="24"/>
        </w:rPr>
        <w:t xml:space="preserve">only </w:t>
      </w:r>
      <w:r w:rsidR="0054651C">
        <w:rPr>
          <w:sz w:val="24"/>
          <w:szCs w:val="24"/>
        </w:rPr>
        <w:t xml:space="preserve">a few </w:t>
      </w:r>
      <w:r w:rsidR="00483532">
        <w:rPr>
          <w:sz w:val="24"/>
          <w:szCs w:val="24"/>
        </w:rPr>
        <w:t>d</w:t>
      </w:r>
      <w:r w:rsidR="009F64C0">
        <w:rPr>
          <w:sz w:val="24"/>
          <w:szCs w:val="24"/>
        </w:rPr>
        <w:t>eveloping countr</w:t>
      </w:r>
      <w:r w:rsidR="0054651C">
        <w:rPr>
          <w:sz w:val="24"/>
          <w:szCs w:val="24"/>
        </w:rPr>
        <w:t>ies</w:t>
      </w:r>
      <w:r w:rsidR="009F64C0">
        <w:rPr>
          <w:sz w:val="24"/>
          <w:szCs w:val="24"/>
        </w:rPr>
        <w:t xml:space="preserve"> to have </w:t>
      </w:r>
      <w:r w:rsidR="007643B7">
        <w:rPr>
          <w:sz w:val="24"/>
          <w:szCs w:val="24"/>
        </w:rPr>
        <w:t xml:space="preserve">national mandatory framework for inclusive education </w:t>
      </w:r>
      <w:r w:rsidR="00942F1B">
        <w:rPr>
          <w:sz w:val="24"/>
          <w:szCs w:val="24"/>
        </w:rPr>
        <w:t>that has been increasingly expanded and tightened up in 20</w:t>
      </w:r>
      <w:r w:rsidR="00212E05">
        <w:rPr>
          <w:sz w:val="24"/>
          <w:szCs w:val="24"/>
        </w:rPr>
        <w:t>09,2012,2016</w:t>
      </w:r>
      <w:r w:rsidR="00EC2A85">
        <w:rPr>
          <w:sz w:val="24"/>
          <w:szCs w:val="24"/>
        </w:rPr>
        <w:t xml:space="preserve"> Acts</w:t>
      </w:r>
      <w:r w:rsidR="00212E05">
        <w:rPr>
          <w:sz w:val="24"/>
          <w:szCs w:val="24"/>
        </w:rPr>
        <w:t xml:space="preserve">  and then the 202</w:t>
      </w:r>
      <w:r w:rsidR="00525A04">
        <w:rPr>
          <w:sz w:val="24"/>
          <w:szCs w:val="24"/>
        </w:rPr>
        <w:t>0</w:t>
      </w:r>
      <w:r w:rsidR="00EC2A85">
        <w:rPr>
          <w:sz w:val="24"/>
          <w:szCs w:val="24"/>
        </w:rPr>
        <w:t xml:space="preserve"> Education </w:t>
      </w:r>
      <w:r w:rsidR="00483532">
        <w:rPr>
          <w:sz w:val="24"/>
          <w:szCs w:val="24"/>
        </w:rPr>
        <w:t>Policy</w:t>
      </w:r>
      <w:r w:rsidR="00772FF2">
        <w:rPr>
          <w:sz w:val="24"/>
          <w:szCs w:val="24"/>
        </w:rPr>
        <w:t>.</w:t>
      </w:r>
      <w:r w:rsidR="00BC0F4B">
        <w:rPr>
          <w:sz w:val="24"/>
          <w:szCs w:val="24"/>
        </w:rPr>
        <w:t xml:space="preserve"> </w:t>
      </w:r>
      <w:r w:rsidR="00483532">
        <w:rPr>
          <w:sz w:val="24"/>
          <w:szCs w:val="24"/>
        </w:rPr>
        <w:t>Barriers remain</w:t>
      </w:r>
      <w:r w:rsidR="00FA7D39">
        <w:rPr>
          <w:sz w:val="24"/>
          <w:szCs w:val="24"/>
        </w:rPr>
        <w:t>.</w:t>
      </w:r>
      <w:r w:rsidR="00483532">
        <w:rPr>
          <w:sz w:val="24"/>
          <w:szCs w:val="24"/>
        </w:rPr>
        <w:t xml:space="preserve"> </w:t>
      </w:r>
      <w:r w:rsidR="00FA7D39">
        <w:rPr>
          <w:sz w:val="24"/>
          <w:szCs w:val="24"/>
        </w:rPr>
        <w:t>T</w:t>
      </w:r>
      <w:r w:rsidR="00483532">
        <w:rPr>
          <w:sz w:val="24"/>
          <w:szCs w:val="24"/>
        </w:rPr>
        <w:t>eacher and parental atti</w:t>
      </w:r>
      <w:r w:rsidR="00F87FC7">
        <w:rPr>
          <w:sz w:val="24"/>
          <w:szCs w:val="24"/>
        </w:rPr>
        <w:t xml:space="preserve">tudes, physical and sanitation barriers, bullying and lack of appropriate curriculum, assessment </w:t>
      </w:r>
      <w:r w:rsidR="001F2F48">
        <w:rPr>
          <w:sz w:val="24"/>
          <w:szCs w:val="24"/>
        </w:rPr>
        <w:t>and learning materials. These are being addressed but DPOs and NGOs are pu</w:t>
      </w:r>
      <w:r w:rsidR="0054651C">
        <w:rPr>
          <w:sz w:val="24"/>
          <w:szCs w:val="24"/>
        </w:rPr>
        <w:t>s</w:t>
      </w:r>
      <w:r w:rsidR="001F2F48">
        <w:rPr>
          <w:sz w:val="24"/>
          <w:szCs w:val="24"/>
        </w:rPr>
        <w:t>hing the boundaries and showing what is possible</w:t>
      </w:r>
      <w:r w:rsidR="0054651C">
        <w:rPr>
          <w:sz w:val="24"/>
          <w:szCs w:val="24"/>
        </w:rPr>
        <w:t xml:space="preserve">. Swabhiman in Orrisa </w:t>
      </w:r>
      <w:r w:rsidR="00DB2F8F">
        <w:rPr>
          <w:sz w:val="24"/>
          <w:szCs w:val="24"/>
        </w:rPr>
        <w:t>in 2012 set up SUCTION</w:t>
      </w:r>
      <w:r w:rsidR="00FA7D39">
        <w:rPr>
          <w:sz w:val="24"/>
          <w:szCs w:val="24"/>
        </w:rPr>
        <w:t>,</w:t>
      </w:r>
      <w:r w:rsidR="00DB2F8F">
        <w:rPr>
          <w:sz w:val="24"/>
          <w:szCs w:val="24"/>
        </w:rPr>
        <w:t xml:space="preserve"> a project that placed</w:t>
      </w:r>
      <w:r w:rsidR="00BC732A">
        <w:rPr>
          <w:sz w:val="24"/>
          <w:szCs w:val="24"/>
        </w:rPr>
        <w:t xml:space="preserve"> Inclusive Child Resource Centres in 8 schools with a facilitator</w:t>
      </w:r>
      <w:r w:rsidR="00941156">
        <w:rPr>
          <w:sz w:val="24"/>
          <w:szCs w:val="24"/>
        </w:rPr>
        <w:t>,</w:t>
      </w:r>
      <w:r w:rsidR="00BC732A">
        <w:rPr>
          <w:sz w:val="24"/>
          <w:szCs w:val="24"/>
        </w:rPr>
        <w:t xml:space="preserve"> provided support and interesting things to do. Drop out stopped and disabled children</w:t>
      </w:r>
      <w:r w:rsidR="00DE715E">
        <w:rPr>
          <w:sz w:val="24"/>
          <w:szCs w:val="24"/>
        </w:rPr>
        <w:t>,</w:t>
      </w:r>
      <w:r w:rsidR="00BC732A">
        <w:rPr>
          <w:sz w:val="24"/>
          <w:szCs w:val="24"/>
        </w:rPr>
        <w:t xml:space="preserve"> once their parents</w:t>
      </w:r>
      <w:r w:rsidR="007B6D1F">
        <w:rPr>
          <w:sz w:val="24"/>
          <w:szCs w:val="24"/>
        </w:rPr>
        <w:t>,</w:t>
      </w:r>
      <w:r w:rsidR="00BC732A">
        <w:rPr>
          <w:sz w:val="24"/>
          <w:szCs w:val="24"/>
        </w:rPr>
        <w:t xml:space="preserve"> teachers </w:t>
      </w:r>
      <w:r w:rsidR="00DE715E">
        <w:rPr>
          <w:sz w:val="24"/>
          <w:szCs w:val="24"/>
        </w:rPr>
        <w:t>and princip</w:t>
      </w:r>
      <w:r w:rsidR="004C176F">
        <w:rPr>
          <w:sz w:val="24"/>
          <w:szCs w:val="24"/>
        </w:rPr>
        <w:t>a</w:t>
      </w:r>
      <w:r w:rsidR="00DE715E">
        <w:rPr>
          <w:sz w:val="24"/>
          <w:szCs w:val="24"/>
        </w:rPr>
        <w:t xml:space="preserve">ls </w:t>
      </w:r>
      <w:r w:rsidR="00BC732A">
        <w:rPr>
          <w:sz w:val="24"/>
          <w:szCs w:val="24"/>
        </w:rPr>
        <w:t xml:space="preserve">had been trained made progress at a </w:t>
      </w:r>
      <w:proofErr w:type="gramStart"/>
      <w:r w:rsidR="00BC732A">
        <w:rPr>
          <w:sz w:val="24"/>
          <w:szCs w:val="24"/>
        </w:rPr>
        <w:t>higher than expected</w:t>
      </w:r>
      <w:proofErr w:type="gramEnd"/>
      <w:r w:rsidR="00BC732A">
        <w:rPr>
          <w:sz w:val="24"/>
          <w:szCs w:val="24"/>
        </w:rPr>
        <w:t xml:space="preserve"> rate. The State Government</w:t>
      </w:r>
      <w:r w:rsidR="00DE715E">
        <w:rPr>
          <w:sz w:val="24"/>
          <w:szCs w:val="24"/>
        </w:rPr>
        <w:t xml:space="preserve"> observed </w:t>
      </w:r>
      <w:r w:rsidR="00BE096C">
        <w:rPr>
          <w:sz w:val="24"/>
          <w:szCs w:val="24"/>
        </w:rPr>
        <w:t xml:space="preserve">this </w:t>
      </w:r>
      <w:proofErr w:type="gramStart"/>
      <w:r w:rsidR="00BE096C">
        <w:rPr>
          <w:sz w:val="24"/>
          <w:szCs w:val="24"/>
        </w:rPr>
        <w:t>low cost</w:t>
      </w:r>
      <w:proofErr w:type="gramEnd"/>
      <w:r w:rsidR="00BE096C">
        <w:rPr>
          <w:sz w:val="24"/>
          <w:szCs w:val="24"/>
        </w:rPr>
        <w:t xml:space="preserve"> measure and the benefits </w:t>
      </w:r>
      <w:r w:rsidR="00DA5646">
        <w:rPr>
          <w:sz w:val="24"/>
          <w:szCs w:val="24"/>
        </w:rPr>
        <w:t xml:space="preserve">in 2022 rolled it out to </w:t>
      </w:r>
      <w:r w:rsidR="006750BE">
        <w:rPr>
          <w:sz w:val="24"/>
          <w:szCs w:val="24"/>
        </w:rPr>
        <w:t>all 314 Blocks.</w:t>
      </w:r>
      <w:r w:rsidR="00D134BB">
        <w:rPr>
          <w:sz w:val="24"/>
          <w:szCs w:val="24"/>
        </w:rPr>
        <w:t xml:space="preserve"> </w:t>
      </w:r>
      <w:hyperlink r:id="rId21" w:history="1">
        <w:r w:rsidR="00D134BB" w:rsidRPr="001F439A">
          <w:rPr>
            <w:rStyle w:val="Hyperlink"/>
            <w:sz w:val="24"/>
            <w:szCs w:val="24"/>
          </w:rPr>
          <w:t>The UNESCO Report into Inclusive Education</w:t>
        </w:r>
        <w:r w:rsidR="001F439A" w:rsidRPr="001F439A">
          <w:rPr>
            <w:rStyle w:val="Hyperlink"/>
            <w:sz w:val="24"/>
            <w:szCs w:val="24"/>
          </w:rPr>
          <w:t xml:space="preserve"> in India</w:t>
        </w:r>
      </w:hyperlink>
      <w:r w:rsidR="001F439A">
        <w:rPr>
          <w:sz w:val="24"/>
          <w:szCs w:val="24"/>
        </w:rPr>
        <w:t xml:space="preserve"> demonstrates </w:t>
      </w:r>
      <w:r w:rsidR="0090245E">
        <w:rPr>
          <w:sz w:val="24"/>
          <w:szCs w:val="24"/>
        </w:rPr>
        <w:t xml:space="preserve">much still needs to be done. Not least the need to challenge </w:t>
      </w:r>
      <w:r w:rsidR="00B51865">
        <w:rPr>
          <w:sz w:val="24"/>
          <w:szCs w:val="24"/>
        </w:rPr>
        <w:t>home education and use of special schools.</w:t>
      </w:r>
      <w:r w:rsidR="001F439A">
        <w:rPr>
          <w:sz w:val="24"/>
          <w:szCs w:val="24"/>
        </w:rPr>
        <w:t xml:space="preserve"> </w:t>
      </w:r>
    </w:p>
    <w:p w14:paraId="3E5CA97C" w14:textId="00BE1139" w:rsidR="00BB6A3D" w:rsidRDefault="00BB6A3D">
      <w:pPr>
        <w:rPr>
          <w:sz w:val="24"/>
          <w:szCs w:val="24"/>
        </w:rPr>
      </w:pPr>
      <w:r w:rsidRPr="00E80B78">
        <w:rPr>
          <w:b/>
          <w:bCs/>
          <w:sz w:val="24"/>
          <w:szCs w:val="24"/>
        </w:rPr>
        <w:t>Guyana</w:t>
      </w:r>
      <w:r w:rsidRPr="00B43A86">
        <w:rPr>
          <w:sz w:val="24"/>
          <w:szCs w:val="24"/>
        </w:rPr>
        <w:t xml:space="preserve"> </w:t>
      </w:r>
      <w:r w:rsidR="00B43A86" w:rsidRPr="00B43A86">
        <w:rPr>
          <w:sz w:val="24"/>
          <w:szCs w:val="24"/>
        </w:rPr>
        <w:t xml:space="preserve">Inclusive Education </w:t>
      </w:r>
      <w:hyperlink r:id="rId22" w:history="1">
        <w:r w:rsidR="00B43A86" w:rsidRPr="00EB4984">
          <w:rPr>
            <w:rStyle w:val="Hyperlink"/>
            <w:sz w:val="24"/>
            <w:szCs w:val="24"/>
          </w:rPr>
          <w:t>https://youtu.be/2iFOAR-rMqg</w:t>
        </w:r>
      </w:hyperlink>
      <w:r w:rsidR="00B43A86">
        <w:rPr>
          <w:sz w:val="24"/>
          <w:szCs w:val="24"/>
        </w:rPr>
        <w:t xml:space="preserve"> Ganish Singh</w:t>
      </w:r>
      <w:r w:rsidR="002E2F4E">
        <w:rPr>
          <w:sz w:val="24"/>
          <w:szCs w:val="24"/>
        </w:rPr>
        <w:t xml:space="preserve"> of Guyana Council of </w:t>
      </w:r>
      <w:r w:rsidR="008E4D7E">
        <w:rPr>
          <w:sz w:val="24"/>
          <w:szCs w:val="24"/>
        </w:rPr>
        <w:t>Orgs.PWD</w:t>
      </w:r>
      <w:r w:rsidR="00D771E6">
        <w:rPr>
          <w:sz w:val="24"/>
          <w:szCs w:val="24"/>
        </w:rPr>
        <w:t xml:space="preserve"> reports Guyana</w:t>
      </w:r>
      <w:r w:rsidR="006750BE">
        <w:rPr>
          <w:sz w:val="24"/>
          <w:szCs w:val="24"/>
        </w:rPr>
        <w:t xml:space="preserve"> has a hybrid special and inclusive system</w:t>
      </w:r>
      <w:r w:rsidR="004C176F">
        <w:rPr>
          <w:sz w:val="24"/>
          <w:szCs w:val="24"/>
        </w:rPr>
        <w:t xml:space="preserve">. Recently all teacher training </w:t>
      </w:r>
      <w:proofErr w:type="gramStart"/>
      <w:r w:rsidR="004C176F">
        <w:rPr>
          <w:sz w:val="24"/>
          <w:szCs w:val="24"/>
        </w:rPr>
        <w:t>includes</w:t>
      </w:r>
      <w:proofErr w:type="gramEnd"/>
      <w:r w:rsidR="004C176F">
        <w:rPr>
          <w:sz w:val="24"/>
          <w:szCs w:val="24"/>
        </w:rPr>
        <w:t xml:space="preserve"> inclusive education</w:t>
      </w:r>
      <w:r w:rsidR="00E80B78">
        <w:rPr>
          <w:sz w:val="24"/>
          <w:szCs w:val="24"/>
        </w:rPr>
        <w:t>. An In</w:t>
      </w:r>
      <w:r w:rsidR="000D229F">
        <w:rPr>
          <w:sz w:val="24"/>
          <w:szCs w:val="24"/>
        </w:rPr>
        <w:t>clusive Education policy drawn up in 2010 is still to be enacted.</w:t>
      </w:r>
    </w:p>
    <w:p w14:paraId="2BCF2508" w14:textId="389F809D" w:rsidR="005574F0" w:rsidRDefault="00E80B78">
      <w:pPr>
        <w:rPr>
          <w:sz w:val="24"/>
          <w:szCs w:val="24"/>
        </w:rPr>
      </w:pPr>
      <w:r w:rsidRPr="00E80B78">
        <w:rPr>
          <w:b/>
          <w:bCs/>
          <w:sz w:val="24"/>
          <w:szCs w:val="24"/>
        </w:rPr>
        <w:t>Sierra Leone</w:t>
      </w:r>
      <w:r>
        <w:rPr>
          <w:sz w:val="24"/>
          <w:szCs w:val="24"/>
        </w:rPr>
        <w:t xml:space="preserve"> </w:t>
      </w:r>
      <w:hyperlink r:id="rId23" w:history="1">
        <w:r w:rsidRPr="00553A66">
          <w:rPr>
            <w:rStyle w:val="Hyperlink"/>
            <w:sz w:val="24"/>
            <w:szCs w:val="24"/>
          </w:rPr>
          <w:t>The National Policy on Radical Inclusion in Schools</w:t>
        </w:r>
      </w:hyperlink>
      <w:r w:rsidRPr="00E80B78">
        <w:rPr>
          <w:sz w:val="24"/>
          <w:szCs w:val="24"/>
        </w:rPr>
        <w:t xml:space="preserve"> is the first attempt by any Government in Sierra Leone to provide a roadmap for the day-to-day operations of schools and the Ministry of Basic and Senior Secondary Education</w:t>
      </w:r>
      <w:r w:rsidR="00D20806">
        <w:rPr>
          <w:sz w:val="24"/>
          <w:szCs w:val="24"/>
        </w:rPr>
        <w:t>,</w:t>
      </w:r>
      <w:r w:rsidRPr="00E80B78">
        <w:rPr>
          <w:sz w:val="24"/>
          <w:szCs w:val="24"/>
        </w:rPr>
        <w:t xml:space="preserve"> to ensure inclusion and positive experience for all students regardless of their status in society</w:t>
      </w:r>
      <w:r w:rsidRPr="005574F0">
        <w:rPr>
          <w:b/>
          <w:bCs/>
          <w:color w:val="FF0000"/>
          <w:sz w:val="24"/>
          <w:szCs w:val="24"/>
        </w:rPr>
        <w:t>. Radical Inclusion</w:t>
      </w:r>
      <w:r w:rsidRPr="00E80B78">
        <w:rPr>
          <w:sz w:val="24"/>
          <w:szCs w:val="24"/>
        </w:rPr>
        <w:t xml:space="preserve">, as defined by the Minister of Basic and Senior Secondary </w:t>
      </w:r>
      <w:proofErr w:type="gramStart"/>
      <w:r w:rsidRPr="00E80B78">
        <w:rPr>
          <w:sz w:val="24"/>
          <w:szCs w:val="24"/>
        </w:rPr>
        <w:t>Education,  David</w:t>
      </w:r>
      <w:proofErr w:type="gramEnd"/>
      <w:r w:rsidRPr="00E80B78">
        <w:rPr>
          <w:sz w:val="24"/>
          <w:szCs w:val="24"/>
        </w:rPr>
        <w:t xml:space="preserve"> </w:t>
      </w:r>
      <w:proofErr w:type="spellStart"/>
      <w:r w:rsidRPr="00E80B78">
        <w:rPr>
          <w:sz w:val="24"/>
          <w:szCs w:val="24"/>
        </w:rPr>
        <w:t>Sengeh</w:t>
      </w:r>
      <w:proofErr w:type="spellEnd"/>
      <w:r w:rsidRPr="00E80B78">
        <w:rPr>
          <w:sz w:val="24"/>
          <w:szCs w:val="24"/>
        </w:rPr>
        <w:t xml:space="preserve">, is </w:t>
      </w:r>
      <w:r w:rsidRPr="00D771E6">
        <w:rPr>
          <w:sz w:val="24"/>
          <w:szCs w:val="24"/>
        </w:rPr>
        <w:t>“</w:t>
      </w:r>
      <w:r w:rsidRPr="00925533">
        <w:rPr>
          <w:color w:val="FF0000"/>
          <w:sz w:val="24"/>
          <w:szCs w:val="24"/>
        </w:rPr>
        <w:t xml:space="preserve">the intentional inclusion of persons directly or indirectly excluded (from education) due to actions or inactions by individuals, society or institutions. Sometimes silence and infrastructure added to other intentional actions exclude. Radical inclusion means that these silent exclusionary policies, moral stances, formally stated actions, institutional regulations, national </w:t>
      </w:r>
      <w:proofErr w:type="gramStart"/>
      <w:r w:rsidRPr="00925533">
        <w:rPr>
          <w:color w:val="FF0000"/>
          <w:sz w:val="24"/>
          <w:szCs w:val="24"/>
        </w:rPr>
        <w:t>laws</w:t>
      </w:r>
      <w:proofErr w:type="gramEnd"/>
      <w:r w:rsidRPr="00925533">
        <w:rPr>
          <w:color w:val="FF0000"/>
          <w:sz w:val="24"/>
          <w:szCs w:val="24"/>
        </w:rPr>
        <w:t xml:space="preserve"> and systemic frameworks should be removed intentionally and with urgency to achieve inclusion.”</w:t>
      </w:r>
      <w:r w:rsidR="00C53573" w:rsidRPr="00925533">
        <w:rPr>
          <w:color w:val="FF0000"/>
          <w:sz w:val="24"/>
          <w:szCs w:val="24"/>
        </w:rPr>
        <w:t xml:space="preserve"> </w:t>
      </w:r>
      <w:r w:rsidR="00C53573" w:rsidRPr="00D771E6">
        <w:rPr>
          <w:sz w:val="24"/>
          <w:szCs w:val="24"/>
        </w:rPr>
        <w:t>DPOs have been involved in implementing the policy</w:t>
      </w:r>
      <w:r w:rsidR="00C53573" w:rsidRPr="005574F0">
        <w:rPr>
          <w:b/>
          <w:bCs/>
          <w:sz w:val="24"/>
          <w:szCs w:val="24"/>
        </w:rPr>
        <w:t>.</w:t>
      </w:r>
      <w:r w:rsidR="00C53573">
        <w:rPr>
          <w:sz w:val="24"/>
          <w:szCs w:val="24"/>
        </w:rPr>
        <w:t xml:space="preserve"> A </w:t>
      </w:r>
      <w:hyperlink r:id="rId24" w:history="1">
        <w:r w:rsidR="00C53573" w:rsidRPr="00E6685F">
          <w:rPr>
            <w:rStyle w:val="Hyperlink"/>
            <w:sz w:val="24"/>
            <w:szCs w:val="24"/>
          </w:rPr>
          <w:t>Baseline Report</w:t>
        </w:r>
      </w:hyperlink>
      <w:r w:rsidR="00F678DE">
        <w:rPr>
          <w:sz w:val="24"/>
          <w:szCs w:val="24"/>
        </w:rPr>
        <w:t xml:space="preserve"> </w:t>
      </w:r>
      <w:r w:rsidR="005574F0" w:rsidRPr="005574F0">
        <w:rPr>
          <w:sz w:val="24"/>
          <w:szCs w:val="24"/>
        </w:rPr>
        <w:t xml:space="preserve">found good socio-political acceptance of inclusive principles at the grassroots level, with strong political will to implement a strong policy at the top. Collaborative culture between government and development partners has strengthened the institutional environment and are a force for change. However, some system weaknesses, </w:t>
      </w:r>
      <w:proofErr w:type="gramStart"/>
      <w:r w:rsidR="005574F0" w:rsidRPr="005574F0">
        <w:rPr>
          <w:sz w:val="24"/>
          <w:szCs w:val="24"/>
        </w:rPr>
        <w:t>especially:</w:t>
      </w:r>
      <w:proofErr w:type="gramEnd"/>
      <w:r w:rsidR="005574F0" w:rsidRPr="005574F0">
        <w:rPr>
          <w:sz w:val="24"/>
          <w:szCs w:val="24"/>
        </w:rPr>
        <w:t xml:space="preserve"> a) unpredictable government funds; and b) limited capacity and resource at district-level, leave questions as to how the policy can be implemented to achieve national impact</w:t>
      </w:r>
      <w:r w:rsidR="008125F9">
        <w:rPr>
          <w:sz w:val="24"/>
          <w:szCs w:val="24"/>
        </w:rPr>
        <w:t>.</w:t>
      </w:r>
    </w:p>
    <w:p w14:paraId="2DF330D4" w14:textId="659C0F2C" w:rsidR="00D771E6" w:rsidRPr="00335324" w:rsidRDefault="00695790">
      <w:pPr>
        <w:rPr>
          <w:rFonts w:asciiTheme="majorHAnsi" w:hAnsiTheme="majorHAnsi"/>
          <w:sz w:val="24"/>
          <w:szCs w:val="24"/>
        </w:rPr>
      </w:pPr>
      <w:r w:rsidRPr="00335324">
        <w:rPr>
          <w:rFonts w:asciiTheme="majorHAnsi" w:hAnsiTheme="majorHAnsi" w:cs="Calibri"/>
          <w:b/>
          <w:bCs/>
          <w:color w:val="000000"/>
          <w:sz w:val="24"/>
          <w:szCs w:val="24"/>
        </w:rPr>
        <w:t>General Comment 4</w:t>
      </w:r>
      <w:r w:rsidRPr="00335324">
        <w:rPr>
          <w:rFonts w:asciiTheme="majorHAnsi" w:hAnsiTheme="majorHAnsi" w:cs="Calibri"/>
          <w:color w:val="000000"/>
          <w:sz w:val="24"/>
          <w:szCs w:val="24"/>
        </w:rPr>
        <w:t xml:space="preserve"> clarifies that while inclusion is subject to progressive realisation, there are certain obligations that must be </w:t>
      </w:r>
      <w:r w:rsidRPr="00E437DB">
        <w:rPr>
          <w:rStyle w:val="Emphasis"/>
          <w:rFonts w:asciiTheme="majorHAnsi" w:hAnsiTheme="majorHAnsi" w:cs="Calibri"/>
          <w:b/>
          <w:bCs/>
          <w:color w:val="000000"/>
          <w:sz w:val="24"/>
          <w:szCs w:val="24"/>
        </w:rPr>
        <w:t>immediately realised</w:t>
      </w:r>
      <w:r w:rsidRPr="00335324">
        <w:rPr>
          <w:rFonts w:asciiTheme="majorHAnsi" w:hAnsiTheme="majorHAnsi" w:cs="Calibri"/>
          <w:color w:val="000000"/>
          <w:sz w:val="24"/>
          <w:szCs w:val="24"/>
        </w:rPr>
        <w:t xml:space="preserve">: providing access to common schools </w:t>
      </w:r>
      <w:proofErr w:type="gramStart"/>
      <w:r w:rsidRPr="00335324">
        <w:rPr>
          <w:rFonts w:asciiTheme="majorHAnsi" w:hAnsiTheme="majorHAnsi" w:cs="Calibri"/>
          <w:color w:val="000000"/>
          <w:sz w:val="24"/>
          <w:szCs w:val="24"/>
        </w:rPr>
        <w:t>on the basis of</w:t>
      </w:r>
      <w:proofErr w:type="gramEnd"/>
      <w:r w:rsidRPr="00335324">
        <w:rPr>
          <w:rFonts w:asciiTheme="majorHAnsi" w:hAnsiTheme="majorHAnsi" w:cs="Calibri"/>
          <w:color w:val="000000"/>
          <w:sz w:val="24"/>
          <w:szCs w:val="24"/>
        </w:rPr>
        <w:t xml:space="preserve"> equal opportunity, and reasonable accommodation of the common learning environment to suit the needs of children with disability. In the long-term, the state should strive to reduce dependence on special schools, and phase out segregated schooling, with particular emphasis on tackling institutionalisation where the child loses access to the community and family.</w:t>
      </w:r>
    </w:p>
    <w:p w14:paraId="036BA316" w14:textId="7C6C9F8D" w:rsidR="005574F0" w:rsidRPr="00B43A86" w:rsidRDefault="005574F0">
      <w:pPr>
        <w:rPr>
          <w:sz w:val="24"/>
          <w:szCs w:val="24"/>
        </w:rPr>
      </w:pPr>
      <w:r w:rsidRPr="008125F9">
        <w:rPr>
          <w:b/>
          <w:bCs/>
          <w:sz w:val="24"/>
          <w:szCs w:val="24"/>
        </w:rPr>
        <w:t>Commonwealth Disabled People’s Forum</w:t>
      </w:r>
      <w:r>
        <w:rPr>
          <w:sz w:val="24"/>
          <w:szCs w:val="24"/>
        </w:rPr>
        <w:t xml:space="preserve">  </w:t>
      </w:r>
      <w:r w:rsidR="00554BA0">
        <w:rPr>
          <w:sz w:val="24"/>
          <w:szCs w:val="24"/>
        </w:rPr>
        <w:t xml:space="preserve">General Secretary Richard Rieser </w:t>
      </w:r>
      <w:hyperlink r:id="rId25" w:history="1">
        <w:r w:rsidR="00554BA0" w:rsidRPr="00EB4984">
          <w:rPr>
            <w:rStyle w:val="Hyperlink"/>
            <w:sz w:val="24"/>
            <w:szCs w:val="24"/>
          </w:rPr>
          <w:t>rlrieser@gmail.com</w:t>
        </w:r>
      </w:hyperlink>
      <w:r w:rsidR="00554BA0">
        <w:rPr>
          <w:sz w:val="24"/>
          <w:szCs w:val="24"/>
        </w:rPr>
        <w:t xml:space="preserve"> </w:t>
      </w:r>
      <w:r w:rsidR="00784994">
        <w:rPr>
          <w:sz w:val="24"/>
          <w:szCs w:val="24"/>
        </w:rPr>
        <w:t>Electronic version</w:t>
      </w:r>
      <w:r w:rsidR="00A82167">
        <w:rPr>
          <w:sz w:val="24"/>
          <w:szCs w:val="24"/>
        </w:rPr>
        <w:t xml:space="preserve"> of this Broadsheet</w:t>
      </w:r>
      <w:r w:rsidR="00784994" w:rsidRPr="00784994">
        <w:rPr>
          <w:rFonts w:ascii="Arial" w:hAnsi="Arial" w:cs="Arial"/>
          <w:color w:val="222222"/>
          <w:shd w:val="clear" w:color="auto" w:fill="FFFFFF"/>
        </w:rPr>
        <w:t xml:space="preserve"> </w:t>
      </w:r>
      <w:r w:rsidR="00784994" w:rsidRPr="00784994">
        <w:rPr>
          <w:rFonts w:ascii="Arial" w:hAnsi="Arial" w:cs="Arial"/>
          <w:color w:val="222222"/>
          <w:shd w:val="clear" w:color="auto" w:fill="FFFFFF"/>
        </w:rPr>
        <w:t> </w:t>
      </w:r>
      <w:hyperlink r:id="rId26" w:tgtFrame="_blank" w:history="1">
        <w:r w:rsidR="00784994" w:rsidRPr="00784994">
          <w:rPr>
            <w:rFonts w:ascii="Arial" w:hAnsi="Arial" w:cs="Arial"/>
            <w:color w:val="1155CC"/>
            <w:u w:val="single"/>
            <w:shd w:val="clear" w:color="auto" w:fill="FFFFFF"/>
          </w:rPr>
          <w:t>https://commonwealthdpf.org/inclusive-education/</w:t>
        </w:r>
      </w:hyperlink>
    </w:p>
    <w:sectPr w:rsidR="005574F0" w:rsidRPr="00B43A86" w:rsidSect="00F023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61EA4"/>
    <w:multiLevelType w:val="hybridMultilevel"/>
    <w:tmpl w:val="2A92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C5A6A"/>
    <w:multiLevelType w:val="hybridMultilevel"/>
    <w:tmpl w:val="57140CA6"/>
    <w:lvl w:ilvl="0" w:tplc="280CDFD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366CCB"/>
    <w:multiLevelType w:val="hybridMultilevel"/>
    <w:tmpl w:val="067C08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1376551"/>
    <w:multiLevelType w:val="hybridMultilevel"/>
    <w:tmpl w:val="915AC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34BBF"/>
    <w:multiLevelType w:val="hybridMultilevel"/>
    <w:tmpl w:val="622CAA60"/>
    <w:lvl w:ilvl="0" w:tplc="F96A1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5E3726"/>
    <w:multiLevelType w:val="hybridMultilevel"/>
    <w:tmpl w:val="D19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85107">
    <w:abstractNumId w:val="2"/>
  </w:num>
  <w:num w:numId="2" w16cid:durableId="280848249">
    <w:abstractNumId w:val="5"/>
  </w:num>
  <w:num w:numId="3" w16cid:durableId="303779281">
    <w:abstractNumId w:val="1"/>
  </w:num>
  <w:num w:numId="4" w16cid:durableId="400298319">
    <w:abstractNumId w:val="0"/>
  </w:num>
  <w:num w:numId="5" w16cid:durableId="1843623014">
    <w:abstractNumId w:val="3"/>
  </w:num>
  <w:num w:numId="6" w16cid:durableId="2103064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67"/>
    <w:rsid w:val="0000008D"/>
    <w:rsid w:val="000133B9"/>
    <w:rsid w:val="00013DEF"/>
    <w:rsid w:val="000477CC"/>
    <w:rsid w:val="00071885"/>
    <w:rsid w:val="00077CB1"/>
    <w:rsid w:val="00083EB4"/>
    <w:rsid w:val="0009378C"/>
    <w:rsid w:val="000D229F"/>
    <w:rsid w:val="000E34E7"/>
    <w:rsid w:val="000E6CF3"/>
    <w:rsid w:val="000F3D5A"/>
    <w:rsid w:val="000F4AB4"/>
    <w:rsid w:val="00112434"/>
    <w:rsid w:val="00115BC1"/>
    <w:rsid w:val="001240F3"/>
    <w:rsid w:val="00141130"/>
    <w:rsid w:val="001426F8"/>
    <w:rsid w:val="001469B4"/>
    <w:rsid w:val="00150B7C"/>
    <w:rsid w:val="00162274"/>
    <w:rsid w:val="001758B4"/>
    <w:rsid w:val="00182402"/>
    <w:rsid w:val="001A04F3"/>
    <w:rsid w:val="001A235D"/>
    <w:rsid w:val="001C445E"/>
    <w:rsid w:val="001F2F48"/>
    <w:rsid w:val="001F439A"/>
    <w:rsid w:val="00204213"/>
    <w:rsid w:val="00212E05"/>
    <w:rsid w:val="00217C52"/>
    <w:rsid w:val="00230271"/>
    <w:rsid w:val="002355AD"/>
    <w:rsid w:val="002A7AF0"/>
    <w:rsid w:val="002A7C1B"/>
    <w:rsid w:val="002B785E"/>
    <w:rsid w:val="002C63ED"/>
    <w:rsid w:val="002D363F"/>
    <w:rsid w:val="002E2F4E"/>
    <w:rsid w:val="002E5693"/>
    <w:rsid w:val="002E5CD3"/>
    <w:rsid w:val="00317274"/>
    <w:rsid w:val="00322C7E"/>
    <w:rsid w:val="00330128"/>
    <w:rsid w:val="00332F50"/>
    <w:rsid w:val="00335324"/>
    <w:rsid w:val="00337EDA"/>
    <w:rsid w:val="003840EE"/>
    <w:rsid w:val="003F28EF"/>
    <w:rsid w:val="004306A7"/>
    <w:rsid w:val="004330FA"/>
    <w:rsid w:val="004531CC"/>
    <w:rsid w:val="0046495F"/>
    <w:rsid w:val="004715A8"/>
    <w:rsid w:val="00483532"/>
    <w:rsid w:val="00487D24"/>
    <w:rsid w:val="00490FEB"/>
    <w:rsid w:val="00495467"/>
    <w:rsid w:val="004A3A40"/>
    <w:rsid w:val="004A6761"/>
    <w:rsid w:val="004B1418"/>
    <w:rsid w:val="004B2CDD"/>
    <w:rsid w:val="004B79E3"/>
    <w:rsid w:val="004C176F"/>
    <w:rsid w:val="004C24B6"/>
    <w:rsid w:val="005018BD"/>
    <w:rsid w:val="005258D3"/>
    <w:rsid w:val="00525A04"/>
    <w:rsid w:val="00535307"/>
    <w:rsid w:val="0054651C"/>
    <w:rsid w:val="00551594"/>
    <w:rsid w:val="00553A66"/>
    <w:rsid w:val="00554BA0"/>
    <w:rsid w:val="00555D3F"/>
    <w:rsid w:val="005574F0"/>
    <w:rsid w:val="00591ECA"/>
    <w:rsid w:val="005A0D72"/>
    <w:rsid w:val="005A5C70"/>
    <w:rsid w:val="005C3A4E"/>
    <w:rsid w:val="005D08F5"/>
    <w:rsid w:val="005D273F"/>
    <w:rsid w:val="005E5F17"/>
    <w:rsid w:val="005F17D1"/>
    <w:rsid w:val="005F2847"/>
    <w:rsid w:val="005F2A8B"/>
    <w:rsid w:val="005F579D"/>
    <w:rsid w:val="006040DF"/>
    <w:rsid w:val="0061551C"/>
    <w:rsid w:val="006364E3"/>
    <w:rsid w:val="006407C5"/>
    <w:rsid w:val="00652064"/>
    <w:rsid w:val="00652AC9"/>
    <w:rsid w:val="00667C99"/>
    <w:rsid w:val="006750BE"/>
    <w:rsid w:val="00675E0F"/>
    <w:rsid w:val="00690163"/>
    <w:rsid w:val="00695790"/>
    <w:rsid w:val="006A0BDD"/>
    <w:rsid w:val="006A48CC"/>
    <w:rsid w:val="006B5BCF"/>
    <w:rsid w:val="006B6B74"/>
    <w:rsid w:val="006F54E5"/>
    <w:rsid w:val="00700A47"/>
    <w:rsid w:val="007121C9"/>
    <w:rsid w:val="0071348F"/>
    <w:rsid w:val="00722750"/>
    <w:rsid w:val="0073124E"/>
    <w:rsid w:val="007329BA"/>
    <w:rsid w:val="0073523F"/>
    <w:rsid w:val="00735F31"/>
    <w:rsid w:val="00745560"/>
    <w:rsid w:val="00745ED8"/>
    <w:rsid w:val="00746389"/>
    <w:rsid w:val="007643B7"/>
    <w:rsid w:val="00772FF2"/>
    <w:rsid w:val="00784994"/>
    <w:rsid w:val="007A311E"/>
    <w:rsid w:val="007A79B5"/>
    <w:rsid w:val="007B6D1F"/>
    <w:rsid w:val="007C474E"/>
    <w:rsid w:val="007D39CB"/>
    <w:rsid w:val="007D450B"/>
    <w:rsid w:val="007F7CB2"/>
    <w:rsid w:val="00801AA5"/>
    <w:rsid w:val="00806991"/>
    <w:rsid w:val="008125F9"/>
    <w:rsid w:val="00815D22"/>
    <w:rsid w:val="0082791B"/>
    <w:rsid w:val="00832261"/>
    <w:rsid w:val="0083420E"/>
    <w:rsid w:val="008363F4"/>
    <w:rsid w:val="00842AE4"/>
    <w:rsid w:val="00865635"/>
    <w:rsid w:val="00866F02"/>
    <w:rsid w:val="00885ACE"/>
    <w:rsid w:val="008A1FF0"/>
    <w:rsid w:val="008A3C41"/>
    <w:rsid w:val="008B59C5"/>
    <w:rsid w:val="008D0037"/>
    <w:rsid w:val="008D249C"/>
    <w:rsid w:val="008D6864"/>
    <w:rsid w:val="008E4D7E"/>
    <w:rsid w:val="0090245E"/>
    <w:rsid w:val="00925533"/>
    <w:rsid w:val="00936477"/>
    <w:rsid w:val="00941156"/>
    <w:rsid w:val="00942F1B"/>
    <w:rsid w:val="00961289"/>
    <w:rsid w:val="00970868"/>
    <w:rsid w:val="00975044"/>
    <w:rsid w:val="00994509"/>
    <w:rsid w:val="00994B43"/>
    <w:rsid w:val="00995FA5"/>
    <w:rsid w:val="009F64C0"/>
    <w:rsid w:val="009F7BAA"/>
    <w:rsid w:val="00A0704C"/>
    <w:rsid w:val="00A1256C"/>
    <w:rsid w:val="00A26FFB"/>
    <w:rsid w:val="00A31831"/>
    <w:rsid w:val="00A451D5"/>
    <w:rsid w:val="00A53DA6"/>
    <w:rsid w:val="00A70CEF"/>
    <w:rsid w:val="00A82167"/>
    <w:rsid w:val="00A8285D"/>
    <w:rsid w:val="00A876C2"/>
    <w:rsid w:val="00A95568"/>
    <w:rsid w:val="00AA623B"/>
    <w:rsid w:val="00AB171F"/>
    <w:rsid w:val="00AE1786"/>
    <w:rsid w:val="00B03D23"/>
    <w:rsid w:val="00B2113F"/>
    <w:rsid w:val="00B37E7D"/>
    <w:rsid w:val="00B43A86"/>
    <w:rsid w:val="00B51865"/>
    <w:rsid w:val="00B61572"/>
    <w:rsid w:val="00B67B4F"/>
    <w:rsid w:val="00B72F1D"/>
    <w:rsid w:val="00B74F5E"/>
    <w:rsid w:val="00B77D71"/>
    <w:rsid w:val="00B77E43"/>
    <w:rsid w:val="00B802D7"/>
    <w:rsid w:val="00B94551"/>
    <w:rsid w:val="00B9462D"/>
    <w:rsid w:val="00BB2D1D"/>
    <w:rsid w:val="00BB6A3D"/>
    <w:rsid w:val="00BC0F4B"/>
    <w:rsid w:val="00BC732A"/>
    <w:rsid w:val="00BD235E"/>
    <w:rsid w:val="00BE019A"/>
    <w:rsid w:val="00BE096C"/>
    <w:rsid w:val="00BE131C"/>
    <w:rsid w:val="00BF3A48"/>
    <w:rsid w:val="00C40DDD"/>
    <w:rsid w:val="00C53573"/>
    <w:rsid w:val="00C547BC"/>
    <w:rsid w:val="00C630A0"/>
    <w:rsid w:val="00C9214B"/>
    <w:rsid w:val="00CA03A0"/>
    <w:rsid w:val="00CA253A"/>
    <w:rsid w:val="00CA2622"/>
    <w:rsid w:val="00CC5E29"/>
    <w:rsid w:val="00CD1526"/>
    <w:rsid w:val="00CD21C7"/>
    <w:rsid w:val="00CE08EB"/>
    <w:rsid w:val="00CE4BE2"/>
    <w:rsid w:val="00CF00A3"/>
    <w:rsid w:val="00D06B1B"/>
    <w:rsid w:val="00D105D0"/>
    <w:rsid w:val="00D134BB"/>
    <w:rsid w:val="00D20806"/>
    <w:rsid w:val="00D21B2D"/>
    <w:rsid w:val="00D229F8"/>
    <w:rsid w:val="00D23D36"/>
    <w:rsid w:val="00D2648C"/>
    <w:rsid w:val="00D52F56"/>
    <w:rsid w:val="00D53130"/>
    <w:rsid w:val="00D6001E"/>
    <w:rsid w:val="00D7006B"/>
    <w:rsid w:val="00D72CA9"/>
    <w:rsid w:val="00D76AE7"/>
    <w:rsid w:val="00D771E6"/>
    <w:rsid w:val="00D8021E"/>
    <w:rsid w:val="00D810D2"/>
    <w:rsid w:val="00D90F26"/>
    <w:rsid w:val="00DA46C2"/>
    <w:rsid w:val="00DA5646"/>
    <w:rsid w:val="00DA7AFF"/>
    <w:rsid w:val="00DB1E6E"/>
    <w:rsid w:val="00DB2F8F"/>
    <w:rsid w:val="00DB5680"/>
    <w:rsid w:val="00DE715E"/>
    <w:rsid w:val="00E02E92"/>
    <w:rsid w:val="00E14E18"/>
    <w:rsid w:val="00E2032B"/>
    <w:rsid w:val="00E318C8"/>
    <w:rsid w:val="00E437DB"/>
    <w:rsid w:val="00E55833"/>
    <w:rsid w:val="00E65BBC"/>
    <w:rsid w:val="00E6685F"/>
    <w:rsid w:val="00E7010B"/>
    <w:rsid w:val="00E80B78"/>
    <w:rsid w:val="00EA74E0"/>
    <w:rsid w:val="00EC02D7"/>
    <w:rsid w:val="00EC2A85"/>
    <w:rsid w:val="00ED6340"/>
    <w:rsid w:val="00ED763D"/>
    <w:rsid w:val="00EE2450"/>
    <w:rsid w:val="00F00ED4"/>
    <w:rsid w:val="00F02367"/>
    <w:rsid w:val="00F06445"/>
    <w:rsid w:val="00F2196F"/>
    <w:rsid w:val="00F2328C"/>
    <w:rsid w:val="00F46A77"/>
    <w:rsid w:val="00F51027"/>
    <w:rsid w:val="00F678DE"/>
    <w:rsid w:val="00F7237A"/>
    <w:rsid w:val="00F84E5E"/>
    <w:rsid w:val="00F87FC7"/>
    <w:rsid w:val="00F9402D"/>
    <w:rsid w:val="00FA246A"/>
    <w:rsid w:val="00FA3B53"/>
    <w:rsid w:val="00FA7D39"/>
    <w:rsid w:val="00FB63D5"/>
    <w:rsid w:val="00FC67A9"/>
    <w:rsid w:val="00FD1BD8"/>
    <w:rsid w:val="00FE7C55"/>
    <w:rsid w:val="00FF3C86"/>
    <w:rsid w:val="00FF3E3A"/>
    <w:rsid w:val="00FF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2AB7"/>
  <w15:chartTrackingRefBased/>
  <w15:docId w15:val="{0BCB8E9C-48A9-42F4-85E4-A52D989C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67"/>
    <w:pPr>
      <w:spacing w:line="259" w:lineRule="auto"/>
    </w:pPr>
    <w:rPr>
      <w:sz w:val="22"/>
      <w:szCs w:val="22"/>
    </w:rPr>
  </w:style>
  <w:style w:type="paragraph" w:styleId="Heading1">
    <w:name w:val="heading 1"/>
    <w:basedOn w:val="Normal"/>
    <w:next w:val="Normal"/>
    <w:link w:val="Heading1Char"/>
    <w:uiPriority w:val="9"/>
    <w:qFormat/>
    <w:rsid w:val="00F0236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36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36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36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0236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0236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0236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0236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0236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367"/>
    <w:rPr>
      <w:rFonts w:eastAsiaTheme="majorEastAsia" w:cstheme="majorBidi"/>
      <w:color w:val="272727" w:themeColor="text1" w:themeTint="D8"/>
    </w:rPr>
  </w:style>
  <w:style w:type="paragraph" w:styleId="Title">
    <w:name w:val="Title"/>
    <w:basedOn w:val="Normal"/>
    <w:next w:val="Normal"/>
    <w:link w:val="TitleChar"/>
    <w:uiPriority w:val="10"/>
    <w:qFormat/>
    <w:rsid w:val="00F02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36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36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02367"/>
    <w:rPr>
      <w:i/>
      <w:iCs/>
      <w:color w:val="404040" w:themeColor="text1" w:themeTint="BF"/>
    </w:rPr>
  </w:style>
  <w:style w:type="paragraph" w:styleId="ListParagraph">
    <w:name w:val="List Paragraph"/>
    <w:basedOn w:val="Normal"/>
    <w:uiPriority w:val="34"/>
    <w:qFormat/>
    <w:rsid w:val="00F02367"/>
    <w:pPr>
      <w:spacing w:line="278" w:lineRule="auto"/>
      <w:ind w:left="720"/>
      <w:contextualSpacing/>
    </w:pPr>
    <w:rPr>
      <w:sz w:val="24"/>
      <w:szCs w:val="24"/>
    </w:rPr>
  </w:style>
  <w:style w:type="character" w:styleId="IntenseEmphasis">
    <w:name w:val="Intense Emphasis"/>
    <w:basedOn w:val="DefaultParagraphFont"/>
    <w:uiPriority w:val="21"/>
    <w:qFormat/>
    <w:rsid w:val="00F02367"/>
    <w:rPr>
      <w:i/>
      <w:iCs/>
      <w:color w:val="0F4761" w:themeColor="accent1" w:themeShade="BF"/>
    </w:rPr>
  </w:style>
  <w:style w:type="paragraph" w:styleId="IntenseQuote">
    <w:name w:val="Intense Quote"/>
    <w:basedOn w:val="Normal"/>
    <w:next w:val="Normal"/>
    <w:link w:val="IntenseQuoteChar"/>
    <w:uiPriority w:val="30"/>
    <w:qFormat/>
    <w:rsid w:val="00F0236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02367"/>
    <w:rPr>
      <w:i/>
      <w:iCs/>
      <w:color w:val="0F4761" w:themeColor="accent1" w:themeShade="BF"/>
    </w:rPr>
  </w:style>
  <w:style w:type="character" w:styleId="IntenseReference">
    <w:name w:val="Intense Reference"/>
    <w:basedOn w:val="DefaultParagraphFont"/>
    <w:uiPriority w:val="32"/>
    <w:qFormat/>
    <w:rsid w:val="00F02367"/>
    <w:rPr>
      <w:b/>
      <w:bCs/>
      <w:smallCaps/>
      <w:color w:val="0F4761" w:themeColor="accent1" w:themeShade="BF"/>
      <w:spacing w:val="5"/>
    </w:rPr>
  </w:style>
  <w:style w:type="character" w:styleId="Hyperlink">
    <w:name w:val="Hyperlink"/>
    <w:basedOn w:val="DefaultParagraphFont"/>
    <w:uiPriority w:val="99"/>
    <w:unhideWhenUsed/>
    <w:rsid w:val="00970868"/>
    <w:rPr>
      <w:color w:val="467886" w:themeColor="hyperlink"/>
      <w:u w:val="single"/>
    </w:rPr>
  </w:style>
  <w:style w:type="character" w:styleId="UnresolvedMention">
    <w:name w:val="Unresolved Mention"/>
    <w:basedOn w:val="DefaultParagraphFont"/>
    <w:uiPriority w:val="99"/>
    <w:semiHidden/>
    <w:unhideWhenUsed/>
    <w:rsid w:val="00970868"/>
    <w:rPr>
      <w:color w:val="605E5C"/>
      <w:shd w:val="clear" w:color="auto" w:fill="E1DFDD"/>
    </w:rPr>
  </w:style>
  <w:style w:type="paragraph" w:customStyle="1" w:styleId="Default">
    <w:name w:val="Default"/>
    <w:rsid w:val="00D23D36"/>
    <w:pPr>
      <w:autoSpaceDE w:val="0"/>
      <w:autoSpaceDN w:val="0"/>
      <w:adjustRightInd w:val="0"/>
      <w:spacing w:after="0" w:line="240" w:lineRule="auto"/>
    </w:pPr>
    <w:rPr>
      <w:rFonts w:ascii="Source Sans Pro" w:hAnsi="Source Sans Pro" w:cs="Source Sans Pro"/>
      <w:color w:val="000000"/>
      <w:kern w:val="0"/>
    </w:rPr>
  </w:style>
  <w:style w:type="character" w:customStyle="1" w:styleId="A6">
    <w:name w:val="A6"/>
    <w:uiPriority w:val="99"/>
    <w:rsid w:val="00D23D36"/>
    <w:rPr>
      <w:rFonts w:cs="Source Sans Pro"/>
      <w:b/>
      <w:bCs/>
      <w:color w:val="000000"/>
      <w:u w:val="single"/>
    </w:rPr>
  </w:style>
  <w:style w:type="character" w:styleId="Emphasis">
    <w:name w:val="Emphasis"/>
    <w:basedOn w:val="DefaultParagraphFont"/>
    <w:uiPriority w:val="20"/>
    <w:qFormat/>
    <w:rsid w:val="00695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6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isability%20Inclusion%20Action%20Plan" TargetMode="External"/><Relationship Id="rId13" Type="http://schemas.openxmlformats.org/officeDocument/2006/relationships/hyperlink" Target="https://planipolis.iiep.unesco.org/en/2017/fiji-education-management-information-system-femis-disability-disaggregation-package-guidelines" TargetMode="External"/><Relationship Id="rId18" Type="http://schemas.openxmlformats.org/officeDocument/2006/relationships/hyperlink" Target="https://youtu.be/V0F2IRFSgWQ?t=4" TargetMode="External"/><Relationship Id="rId26" Type="http://schemas.openxmlformats.org/officeDocument/2006/relationships/hyperlink" Target="https://commonwealthdpf.org/inclusive-education/" TargetMode="External"/><Relationship Id="rId3" Type="http://schemas.openxmlformats.org/officeDocument/2006/relationships/settings" Target="settings.xml"/><Relationship Id="rId21" Type="http://schemas.openxmlformats.org/officeDocument/2006/relationships/hyperlink" Target="https://unesdoc.unesco.org/ark:/48223/pf0000373670/PDF/373670eng.pdf.multi" TargetMode="External"/><Relationship Id="rId7" Type="http://schemas.openxmlformats.org/officeDocument/2006/relationships/hyperlink" Target="https://commonwealthdpf.org" TargetMode="External"/><Relationship Id="rId12" Type="http://schemas.openxmlformats.org/officeDocument/2006/relationships/hyperlink" Target="http://worldofinclusion.com/developing-inclusive-education-and-disability-equality-a-world-of-inclusion-broadsheet-for-global-summit-july-2018/" TargetMode="External"/><Relationship Id="rId17" Type="http://schemas.openxmlformats.org/officeDocument/2006/relationships/hyperlink" Target="https://www.sightsavers.org/wp-content/uploads/2017/09/Exec-summary-Zambia-Inclusive-Education-Programme-End-of-Term-Evaluation-Sightsavers.pdf" TargetMode="External"/><Relationship Id="rId25" Type="http://schemas.openxmlformats.org/officeDocument/2006/relationships/hyperlink" Target="mailto:rlrieser@gmail.com" TargetMode="External"/><Relationship Id="rId2" Type="http://schemas.openxmlformats.org/officeDocument/2006/relationships/styles" Target="styles.xml"/><Relationship Id="rId16" Type="http://schemas.openxmlformats.org/officeDocument/2006/relationships/hyperlink" Target="https://inclusivefutures.org/inclusive-education/" TargetMode="External"/><Relationship Id="rId20" Type="http://schemas.openxmlformats.org/officeDocument/2006/relationships/hyperlink" Target="https://youtu.be/64vLIWCFC9I" TargetMode="External"/><Relationship Id="rId1" Type="http://schemas.openxmlformats.org/officeDocument/2006/relationships/numbering" Target="numbering.xml"/><Relationship Id="rId6" Type="http://schemas.openxmlformats.org/officeDocument/2006/relationships/hyperlink" Target="https://unesdoc.unesco.org/ark:/48223/pf0000384964" TargetMode="External"/><Relationship Id="rId11" Type="http://schemas.openxmlformats.org/officeDocument/2006/relationships/hyperlink" Target="https://www.ohchr.org/en/documents/general-comments-and-recommendations/general-comment-no-4-article-24-right-inclusive" TargetMode="External"/><Relationship Id="rId24" Type="http://schemas.openxmlformats.org/officeDocument/2006/relationships/hyperlink" Target="https://commonwealthdpf.org/wp-content/uploads/2024/05/Radical-Inclusion-Baseline-Report.pdf" TargetMode="External"/><Relationship Id="rId5" Type="http://schemas.openxmlformats.org/officeDocument/2006/relationships/image" Target="media/image1.png"/><Relationship Id="rId15" Type="http://schemas.openxmlformats.org/officeDocument/2006/relationships/hyperlink" Target="https://www.gov.uk/government/publications/fcdo-disability-inclusion-and-rights-strategy-2022-to-2030/fcdo-disability-inclusion-and-rights-strategy-2022-to-2030-building-an-inclusive-future-for-all-a-sustainable-rights-based-approach" TargetMode="External"/><Relationship Id="rId23" Type="http://schemas.openxmlformats.org/officeDocument/2006/relationships/hyperlink" Target="https://commonwealthdpf.org/wp-content/uploads/2024/05/Radical-Inclusion-Policy-Sierra-Leone.pdf" TargetMode="External"/><Relationship Id="rId28" Type="http://schemas.openxmlformats.org/officeDocument/2006/relationships/theme" Target="theme/theme1.xml"/><Relationship Id="rId10" Type="http://schemas.openxmlformats.org/officeDocument/2006/relationships/hyperlink" Target="http://worldofinclusion.com/v3/wp-content/uploads/2014/01/Implementing-Inclusive-Education-promo-copy1.pdf" TargetMode="External"/><Relationship Id="rId19" Type="http://schemas.openxmlformats.org/officeDocument/2006/relationships/hyperlink" Target="Episode%201%20Bridging%20the%20Divide%20https:/youtu.be/XT0n5uTSjyY" TargetMode="External"/><Relationship Id="rId4" Type="http://schemas.openxmlformats.org/officeDocument/2006/relationships/webSettings" Target="webSettings.xml"/><Relationship Id="rId9" Type="http://schemas.openxmlformats.org/officeDocument/2006/relationships/hyperlink" Target="chrome-extension://efaidnbmnnnibpcajpcglclefindmkaj/https:/www.right-to-education.org/sites/right-to-education.org/files/resource-attachments/Salamanca_Statement_1994.pdf" TargetMode="External"/><Relationship Id="rId14" Type="http://schemas.openxmlformats.org/officeDocument/2006/relationships/hyperlink" Target="https://commonwealthdpf.org/inclusive-education/" TargetMode="External"/><Relationship Id="rId22" Type="http://schemas.openxmlformats.org/officeDocument/2006/relationships/hyperlink" Target="https://youtu.be/2iFOAR-rMq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2024-05-14T23:16:00Z</cp:lastPrinted>
  <dcterms:created xsi:type="dcterms:W3CDTF">2024-05-15T09:50:00Z</dcterms:created>
  <dcterms:modified xsi:type="dcterms:W3CDTF">2024-05-15T09:50:00Z</dcterms:modified>
</cp:coreProperties>
</file>