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CBAB" w14:textId="77777777" w:rsidR="00DC0F7A" w:rsidRDefault="00A34AE4">
      <w:pPr>
        <w:spacing w:before="240" w:after="240"/>
      </w:pPr>
      <w:r>
        <w:rPr>
          <w:b/>
          <w:i/>
          <w:noProof/>
          <w:color w:val="004685"/>
        </w:rPr>
        <w:drawing>
          <wp:anchor distT="114300" distB="114300" distL="114300" distR="114300" simplePos="0" relativeHeight="251658240" behindDoc="0" locked="0" layoutInCell="1" hidden="0" allowOverlap="1" wp14:anchorId="758C53F9" wp14:editId="237E7544">
            <wp:simplePos x="0" y="0"/>
            <wp:positionH relativeFrom="page">
              <wp:posOffset>1371600</wp:posOffset>
            </wp:positionH>
            <wp:positionV relativeFrom="page">
              <wp:posOffset>1314450</wp:posOffset>
            </wp:positionV>
            <wp:extent cx="4838700" cy="311467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11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i/>
          <w:color w:val="004685"/>
        </w:rPr>
        <w:t xml:space="preserve">                CDPF Message for Commonwealth Day</w:t>
      </w:r>
    </w:p>
    <w:p w14:paraId="0DB04AF2" w14:textId="77777777" w:rsidR="00DC0F7A" w:rsidRDefault="00DC0F7A">
      <w:pPr>
        <w:spacing w:before="240" w:after="240"/>
      </w:pPr>
    </w:p>
    <w:p w14:paraId="3F37E800" w14:textId="77777777" w:rsidR="00DC0F7A" w:rsidRDefault="00DC0F7A">
      <w:pPr>
        <w:spacing w:before="240" w:after="240"/>
      </w:pPr>
    </w:p>
    <w:p w14:paraId="5ECC29C8" w14:textId="77777777" w:rsidR="00DC0F7A" w:rsidRDefault="00DC0F7A">
      <w:pPr>
        <w:spacing w:before="240" w:after="240"/>
      </w:pPr>
    </w:p>
    <w:p w14:paraId="596BB911" w14:textId="77777777" w:rsidR="00DC0F7A" w:rsidRDefault="00DC0F7A">
      <w:pPr>
        <w:spacing w:before="240" w:after="240"/>
      </w:pPr>
    </w:p>
    <w:p w14:paraId="14A7B218" w14:textId="77777777" w:rsidR="00DC0F7A" w:rsidRDefault="00DC0F7A">
      <w:pPr>
        <w:spacing w:before="240" w:after="240"/>
      </w:pPr>
    </w:p>
    <w:p w14:paraId="0068124C" w14:textId="77777777" w:rsidR="00DC0F7A" w:rsidRDefault="00DC0F7A">
      <w:pPr>
        <w:spacing w:before="240" w:after="240"/>
      </w:pPr>
    </w:p>
    <w:p w14:paraId="33929D57" w14:textId="77777777" w:rsidR="00DC0F7A" w:rsidRDefault="00DC0F7A">
      <w:pPr>
        <w:spacing w:line="240" w:lineRule="auto"/>
      </w:pPr>
    </w:p>
    <w:p w14:paraId="1AAAE122" w14:textId="77777777" w:rsidR="00DC0F7A" w:rsidRDefault="00A34AE4">
      <w:pPr>
        <w:spacing w:line="240" w:lineRule="auto"/>
        <w:rPr>
          <w:rFonts w:ascii="IBM Plex Sans" w:eastAsia="IBM Plex Sans" w:hAnsi="IBM Plex Sans" w:cs="IBM Plex Sans"/>
        </w:rPr>
      </w:pPr>
      <w:r>
        <w:t xml:space="preserve"> </w:t>
      </w:r>
      <w:r>
        <w:rPr>
          <w:rFonts w:ascii="IBM Plex Sans" w:eastAsia="IBM Plex Sans" w:hAnsi="IBM Plex Sans" w:cs="IBM Plex Sans"/>
        </w:rPr>
        <w:t xml:space="preserve">                </w:t>
      </w:r>
    </w:p>
    <w:p w14:paraId="288BA501" w14:textId="77777777" w:rsidR="00DC0F7A" w:rsidRDefault="00A34AE4">
      <w:pPr>
        <w:spacing w:line="240" w:lineRule="auto"/>
        <w:rPr>
          <w:rFonts w:ascii="IBM Plex Sans" w:eastAsia="IBM Plex Sans" w:hAnsi="IBM Plex Sans" w:cs="IBM Plex Sans"/>
          <w:color w:val="DAA520"/>
          <w:sz w:val="42"/>
          <w:szCs w:val="42"/>
        </w:rPr>
      </w:pPr>
      <w:r>
        <w:rPr>
          <w:rFonts w:ascii="IBM Plex Sans" w:eastAsia="IBM Plex Sans" w:hAnsi="IBM Plex Sans" w:cs="IBM Plex Sans"/>
          <w:color w:val="DAA520"/>
          <w:sz w:val="42"/>
          <w:szCs w:val="42"/>
        </w:rPr>
        <w:t xml:space="preserve">                   “We Are Fed up With Being </w:t>
      </w:r>
    </w:p>
    <w:p w14:paraId="1045CE10" w14:textId="77777777" w:rsidR="00DC0F7A" w:rsidRDefault="00A34AE4">
      <w:pPr>
        <w:spacing w:line="240" w:lineRule="auto"/>
        <w:rPr>
          <w:rFonts w:ascii="IBM Plex Sans" w:eastAsia="IBM Plex Sans" w:hAnsi="IBM Plex Sans" w:cs="IBM Plex Sans"/>
          <w:color w:val="DAA520"/>
          <w:sz w:val="42"/>
          <w:szCs w:val="42"/>
        </w:rPr>
      </w:pPr>
      <w:r>
        <w:rPr>
          <w:rFonts w:ascii="IBM Plex Sans" w:eastAsia="IBM Plex Sans" w:hAnsi="IBM Plex Sans" w:cs="IBM Plex Sans"/>
          <w:color w:val="DAA520"/>
          <w:sz w:val="42"/>
          <w:szCs w:val="42"/>
        </w:rPr>
        <w:t xml:space="preserve">                              </w:t>
      </w:r>
      <w:proofErr w:type="spellStart"/>
      <w:r>
        <w:rPr>
          <w:rFonts w:ascii="IBM Plex Sans" w:eastAsia="IBM Plex Sans" w:hAnsi="IBM Plex Sans" w:cs="IBM Plex Sans"/>
          <w:color w:val="DAA520"/>
          <w:sz w:val="42"/>
          <w:szCs w:val="42"/>
        </w:rPr>
        <w:t>Marginalised</w:t>
      </w:r>
      <w:proofErr w:type="spellEnd"/>
      <w:r>
        <w:rPr>
          <w:rFonts w:ascii="IBM Plex Sans" w:eastAsia="IBM Plex Sans" w:hAnsi="IBM Plex Sans" w:cs="IBM Plex Sans"/>
          <w:color w:val="DAA520"/>
          <w:sz w:val="42"/>
          <w:szCs w:val="42"/>
        </w:rPr>
        <w:t>’’</w:t>
      </w:r>
    </w:p>
    <w:p w14:paraId="60FF0637" w14:textId="77777777" w:rsidR="00DC0F7A" w:rsidRDefault="00A34AE4">
      <w:pPr>
        <w:spacing w:before="240" w:after="240"/>
        <w:rPr>
          <w:rFonts w:ascii="IBM Plex Sans" w:eastAsia="IBM Plex Sans" w:hAnsi="IBM Plex Sans" w:cs="IBM Plex Sans"/>
          <w:color w:val="1C4587"/>
        </w:rPr>
      </w:pPr>
      <w:r>
        <w:rPr>
          <w:rFonts w:ascii="IBM Plex Sans" w:eastAsia="IBM Plex Sans" w:hAnsi="IBM Plex Sans" w:cs="IBM Plex Sans"/>
          <w:b/>
          <w:color w:val="2D63C2"/>
          <w:sz w:val="30"/>
          <w:szCs w:val="30"/>
        </w:rPr>
        <w:t xml:space="preserve">         Commonwealth Day is 11 March 2024</w:t>
      </w:r>
      <w:r>
        <w:rPr>
          <w:rFonts w:ascii="IBM Plex Sans" w:eastAsia="IBM Plex Sans" w:hAnsi="IBM Plex Sans" w:cs="IBM Plex Sans"/>
          <w:b/>
          <w:color w:val="2D63C2"/>
          <w:sz w:val="32"/>
          <w:szCs w:val="32"/>
        </w:rPr>
        <w:t xml:space="preserve"> </w:t>
      </w:r>
      <w:r>
        <w:rPr>
          <w:rFonts w:ascii="IBM Plex Sans" w:eastAsia="IBM Plex Sans" w:hAnsi="IBM Plex Sans" w:cs="IBM Plex Sans"/>
          <w:color w:val="1C4587"/>
        </w:rPr>
        <w:t>#CommonwealthDay</w:t>
      </w:r>
    </w:p>
    <w:p w14:paraId="329E53FB" w14:textId="77777777" w:rsidR="00DC0F7A" w:rsidRDefault="00A34AE4">
      <w:pPr>
        <w:spacing w:before="240" w:after="240"/>
        <w:jc w:val="center"/>
        <w:rPr>
          <w:rFonts w:ascii="IBM Plex Sans" w:eastAsia="IBM Plex Sans" w:hAnsi="IBM Plex Sans" w:cs="IBM Plex Sans"/>
          <w:color w:val="2D63C2"/>
          <w:sz w:val="22"/>
          <w:szCs w:val="22"/>
        </w:rPr>
      </w:pPr>
      <w:r>
        <w:rPr>
          <w:rFonts w:ascii="IBM Plex Sans" w:eastAsia="IBM Plex Sans" w:hAnsi="IBM Plex Sans" w:cs="IBM Plex Sans"/>
          <w:color w:val="2D63C2"/>
          <w:sz w:val="22"/>
          <w:szCs w:val="22"/>
        </w:rPr>
        <w:t xml:space="preserve">This year, in 2024, The Commonwealth Disabled People’s Forum is working hard to get all Commonwealth Governments to agree on a </w:t>
      </w:r>
      <w:hyperlink r:id="rId7">
        <w:r>
          <w:rPr>
            <w:rFonts w:ascii="IBM Plex Sans" w:eastAsia="IBM Plex Sans" w:hAnsi="IBM Plex Sans" w:cs="IBM Plex Sans"/>
            <w:i/>
            <w:color w:val="1155CC"/>
            <w:sz w:val="22"/>
            <w:szCs w:val="22"/>
            <w:u w:val="single"/>
          </w:rPr>
          <w:t>Disability Inclusion Action Plan</w:t>
        </w:r>
      </w:hyperlink>
      <w:r>
        <w:rPr>
          <w:rFonts w:ascii="IBM Plex Sans" w:eastAsia="IBM Plex Sans" w:hAnsi="IBM Plex Sans" w:cs="IBM Plex Sans"/>
          <w:i/>
          <w:color w:val="205CC4"/>
          <w:sz w:val="18"/>
          <w:szCs w:val="18"/>
        </w:rPr>
        <w:t xml:space="preserve"> </w:t>
      </w:r>
      <w:r>
        <w:rPr>
          <w:rFonts w:ascii="IBM Plex Sans" w:eastAsia="IBM Plex Sans" w:hAnsi="IBM Plex Sans" w:cs="IBM Plex Sans"/>
          <w:color w:val="2D63C2"/>
          <w:sz w:val="22"/>
          <w:szCs w:val="22"/>
        </w:rPr>
        <w:t xml:space="preserve">at CHOGM in Samoa in October 2024. </w:t>
      </w:r>
    </w:p>
    <w:p w14:paraId="7F08A284" w14:textId="77777777" w:rsidR="00DC0F7A" w:rsidRDefault="00A34AE4">
      <w:pPr>
        <w:spacing w:before="240" w:after="240"/>
        <w:jc w:val="center"/>
        <w:rPr>
          <w:rFonts w:ascii="IBM Plex Sans" w:eastAsia="IBM Plex Sans" w:hAnsi="IBM Plex Sans" w:cs="IBM Plex Sans"/>
          <w:color w:val="2D63C2"/>
          <w:sz w:val="24"/>
          <w:szCs w:val="24"/>
        </w:rPr>
      </w:pPr>
      <w:r>
        <w:rPr>
          <w:rFonts w:ascii="IBM Plex Sans" w:eastAsia="IBM Plex Sans" w:hAnsi="IBM Plex Sans" w:cs="IBM Plex Sans"/>
          <w:color w:val="2D63C2"/>
          <w:sz w:val="22"/>
          <w:szCs w:val="22"/>
        </w:rPr>
        <w:t xml:space="preserve">More than 400 million disabled people/people with disabilities really need a step change in implementing disability rights as part of the Commonwealth Heads of Government communiques on One Resilient </w:t>
      </w:r>
      <w:r>
        <w:rPr>
          <w:rFonts w:ascii="IBM Plex Sans" w:eastAsia="IBM Plex Sans" w:hAnsi="IBM Plex Sans" w:cs="IBM Plex Sans"/>
          <w:color w:val="2D63C2"/>
          <w:sz w:val="24"/>
          <w:szCs w:val="24"/>
        </w:rPr>
        <w:t>Common Future.</w:t>
      </w:r>
    </w:p>
    <w:p w14:paraId="094F9618" w14:textId="77777777" w:rsidR="00DC0F7A" w:rsidRDefault="00A34AE4">
      <w:pPr>
        <w:spacing w:before="240" w:after="240" w:line="72" w:lineRule="auto"/>
        <w:rPr>
          <w:color w:val="2D63C2"/>
          <w:sz w:val="26"/>
          <w:szCs w:val="26"/>
        </w:rPr>
      </w:pPr>
      <w:r>
        <w:rPr>
          <w:color w:val="2D63C2"/>
          <w:sz w:val="14"/>
          <w:szCs w:val="14"/>
        </w:rPr>
        <w:t xml:space="preserve">                                                                      </w:t>
      </w:r>
    </w:p>
    <w:p w14:paraId="4D3DDF2D" w14:textId="77777777" w:rsidR="00DC0F7A" w:rsidRDefault="00DC0F7A">
      <w:pPr>
        <w:spacing w:before="240" w:after="240" w:line="14" w:lineRule="auto"/>
        <w:rPr>
          <w:color w:val="2D63C2"/>
          <w:sz w:val="14"/>
          <w:szCs w:val="14"/>
        </w:rPr>
      </w:pPr>
    </w:p>
    <w:p w14:paraId="59A78DA0" w14:textId="77777777" w:rsidR="00DC0F7A" w:rsidRDefault="00DC0F7A">
      <w:pPr>
        <w:spacing w:before="240" w:after="240" w:line="14" w:lineRule="auto"/>
        <w:rPr>
          <w:color w:val="2D63C2"/>
          <w:sz w:val="16"/>
          <w:szCs w:val="16"/>
        </w:rPr>
      </w:pPr>
    </w:p>
    <w:p w14:paraId="0BF10985" w14:textId="77777777" w:rsidR="00DC0F7A" w:rsidRDefault="00A34AE4">
      <w:pPr>
        <w:spacing w:before="240" w:after="240" w:line="14" w:lineRule="auto"/>
        <w:rPr>
          <w:color w:val="2D63C2"/>
          <w:sz w:val="16"/>
          <w:szCs w:val="16"/>
        </w:rPr>
      </w:pPr>
      <w:r>
        <w:rPr>
          <w:color w:val="2D63C2"/>
          <w:sz w:val="16"/>
          <w:szCs w:val="16"/>
        </w:rPr>
        <w:t xml:space="preserve">CDPF c/o78 Mildmay Grove South, </w:t>
      </w:r>
    </w:p>
    <w:p w14:paraId="3906F75A" w14:textId="77777777" w:rsidR="00DC0F7A" w:rsidRDefault="00A34AE4">
      <w:pPr>
        <w:spacing w:before="240" w:after="240" w:line="14" w:lineRule="auto"/>
        <w:rPr>
          <w:color w:val="2D63C2"/>
          <w:sz w:val="16"/>
          <w:szCs w:val="16"/>
        </w:rPr>
      </w:pPr>
      <w:r>
        <w:rPr>
          <w:color w:val="2D63C2"/>
          <w:sz w:val="16"/>
          <w:szCs w:val="16"/>
        </w:rPr>
        <w:t xml:space="preserve">London, N1 4PJ </w:t>
      </w:r>
    </w:p>
    <w:p w14:paraId="5B4C0ED6" w14:textId="77777777" w:rsidR="00DC0F7A" w:rsidRDefault="00A34AE4">
      <w:pPr>
        <w:spacing w:before="240" w:after="240" w:line="14" w:lineRule="auto"/>
        <w:rPr>
          <w:color w:val="2D63C2"/>
          <w:sz w:val="16"/>
          <w:szCs w:val="16"/>
        </w:rPr>
      </w:pPr>
      <w:r>
        <w:rPr>
          <w:color w:val="2D63C2"/>
          <w:sz w:val="16"/>
          <w:szCs w:val="16"/>
        </w:rPr>
        <w:t xml:space="preserve">Initial Contact: </w:t>
      </w:r>
      <w:hyperlink r:id="rId8">
        <w:r>
          <w:rPr>
            <w:color w:val="1155CC"/>
            <w:sz w:val="16"/>
            <w:szCs w:val="16"/>
            <w:u w:val="single"/>
          </w:rPr>
          <w:t>martha.aldridge@commonwealthdpf.org</w:t>
        </w:r>
      </w:hyperlink>
    </w:p>
    <w:p w14:paraId="0FE20B1A" w14:textId="77777777" w:rsidR="00DC0F7A" w:rsidRDefault="00A34AE4">
      <w:pPr>
        <w:spacing w:before="240" w:after="240" w:line="14" w:lineRule="auto"/>
        <w:rPr>
          <w:color w:val="2D63C2"/>
          <w:sz w:val="16"/>
          <w:szCs w:val="16"/>
        </w:rPr>
      </w:pPr>
      <w:r>
        <w:rPr>
          <w:noProof/>
          <w:color w:val="2D63C2"/>
          <w:sz w:val="16"/>
          <w:szCs w:val="16"/>
        </w:rPr>
        <w:drawing>
          <wp:anchor distT="114300" distB="114300" distL="114300" distR="114300" simplePos="0" relativeHeight="251659264" behindDoc="0" locked="0" layoutInCell="1" hidden="0" allowOverlap="1" wp14:anchorId="45656448" wp14:editId="5DC4E8EF">
            <wp:simplePos x="0" y="0"/>
            <wp:positionH relativeFrom="page">
              <wp:posOffset>1892589</wp:posOffset>
            </wp:positionH>
            <wp:positionV relativeFrom="page">
              <wp:posOffset>9244013</wp:posOffset>
            </wp:positionV>
            <wp:extent cx="3993861" cy="65246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3861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2D63C2"/>
          <w:sz w:val="16"/>
          <w:szCs w:val="16"/>
        </w:rPr>
        <w:t xml:space="preserve"> General Secretary C</w:t>
      </w:r>
      <w:r>
        <w:rPr>
          <w:color w:val="2D63C2"/>
          <w:sz w:val="18"/>
          <w:szCs w:val="18"/>
        </w:rPr>
        <w:t xml:space="preserve">DPF </w:t>
      </w:r>
      <w:r>
        <w:rPr>
          <w:color w:val="2D63C2"/>
          <w:sz w:val="16"/>
          <w:szCs w:val="16"/>
        </w:rPr>
        <w:t xml:space="preserve">                                                                                                               </w:t>
      </w:r>
      <w:hyperlink r:id="rId10">
        <w:r>
          <w:rPr>
            <w:color w:val="004685"/>
            <w:sz w:val="16"/>
            <w:szCs w:val="16"/>
            <w:u w:val="single"/>
          </w:rPr>
          <w:t>Commonwealthdpf.org</w:t>
        </w:r>
      </w:hyperlink>
    </w:p>
    <w:p w14:paraId="6DD09260" w14:textId="77777777" w:rsidR="00DC0F7A" w:rsidRDefault="00A34AE4">
      <w:pPr>
        <w:spacing w:before="240" w:after="240" w:line="14" w:lineRule="auto"/>
      </w:pPr>
      <w:r>
        <w:rPr>
          <w:color w:val="2D63C2"/>
          <w:sz w:val="16"/>
          <w:szCs w:val="16"/>
        </w:rPr>
        <w:t xml:space="preserve"> rlieser@gmail.com</w:t>
      </w:r>
    </w:p>
    <w:sectPr w:rsidR="00DC0F7A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911A" w14:textId="77777777" w:rsidR="00A34AE4" w:rsidRDefault="00A34AE4">
      <w:pPr>
        <w:spacing w:line="240" w:lineRule="auto"/>
      </w:pPr>
      <w:r>
        <w:separator/>
      </w:r>
    </w:p>
  </w:endnote>
  <w:endnote w:type="continuationSeparator" w:id="0">
    <w:p w14:paraId="0FE0766F" w14:textId="77777777" w:rsidR="00A34AE4" w:rsidRDefault="00A34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6311" w14:textId="77777777" w:rsidR="00A34AE4" w:rsidRDefault="00A34AE4">
      <w:pPr>
        <w:spacing w:line="240" w:lineRule="auto"/>
      </w:pPr>
      <w:r>
        <w:separator/>
      </w:r>
    </w:p>
  </w:footnote>
  <w:footnote w:type="continuationSeparator" w:id="0">
    <w:p w14:paraId="210145B7" w14:textId="77777777" w:rsidR="00A34AE4" w:rsidRDefault="00A34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2D32" w14:textId="77777777" w:rsidR="00DC0F7A" w:rsidRDefault="00DC0F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7A"/>
    <w:rsid w:val="00A34AE4"/>
    <w:rsid w:val="00DC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DD86"/>
  <w15:docId w15:val="{0A2A828E-2FAA-4CA3-AB28-C9B8ADE2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sz w:val="28"/>
        <w:szCs w:val="28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aldridge@commonwealthdpf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mmonwealthdpf.org/disability-inclusion-action-pla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ommonwealthdpf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Rieser</cp:lastModifiedBy>
  <cp:revision>2</cp:revision>
  <dcterms:created xsi:type="dcterms:W3CDTF">2024-03-01T14:17:00Z</dcterms:created>
  <dcterms:modified xsi:type="dcterms:W3CDTF">2024-03-01T14:17:00Z</dcterms:modified>
</cp:coreProperties>
</file>