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240" w:lineRule="auto"/>
        <w:rPr>
          <w:rFonts w:asciiTheme="minorHAnsi" w:hAnsiTheme="minorHAnsi" w:cstheme="minorHAnsi"/>
          <w:b/>
          <w:bCs/>
          <w:color w:val="000000" w:themeColor="text1"/>
          <w:sz w:val="40"/>
          <w:szCs w:val="40"/>
        </w:rPr>
      </w:pPr>
      <w:bookmarkStart w:id="0" w:name="_Toc63095275"/>
      <w:bookmarkStart w:id="1" w:name="_Toc143856043"/>
      <w:bookmarkStart w:id="41" w:name="_GoBack"/>
      <w:bookmarkEnd w:id="41"/>
      <w:r>
        <w:rPr>
          <w:rFonts w:asciiTheme="minorHAnsi" w:hAnsiTheme="minorHAnsi" w:cstheme="minorHAnsi"/>
          <w:b/>
          <w:bCs/>
          <w:color w:val="000000" w:themeColor="text1"/>
          <w:sz w:val="40"/>
          <w:szCs w:val="40"/>
        </w:rPr>
        <w:t>CDPF On-line Disability Equality Capacity Building Course Book</w:t>
      </w:r>
      <w:bookmarkEnd w:id="0"/>
      <w:bookmarkEnd w:id="1"/>
    </w:p>
    <w:p>
      <w:pPr>
        <w:spacing w:after="0" w:line="240" w:lineRule="auto"/>
        <w:jc w:val="center"/>
        <w:rPr>
          <w:rFonts w:ascii="Calibri" w:hAnsi="Calibri" w:eastAsia="Times New Roman" w:cs="Calibri"/>
          <w:sz w:val="28"/>
          <w:szCs w:val="28"/>
          <w:lang w:eastAsia="en-GB"/>
        </w:rPr>
      </w:pPr>
      <w:r>
        <w:rPr>
          <w:rFonts w:ascii="Calibri" w:hAnsi="Calibri" w:eastAsia="Times New Roman" w:cs="Calibri"/>
          <w:sz w:val="28"/>
          <w:szCs w:val="28"/>
          <w:lang w:eastAsia="en-GB"/>
        </w:rPr>
        <w:t>Summarised Version 1.0</w:t>
      </w:r>
    </w:p>
    <w:p>
      <w:pPr>
        <w:spacing w:after="0" w:line="240" w:lineRule="auto"/>
        <w:rPr>
          <w:rFonts w:ascii="Calibri" w:hAnsi="Calibri" w:eastAsia="Times New Roman" w:cs="Calibri"/>
          <w:b/>
          <w:bCs/>
          <w:sz w:val="28"/>
          <w:szCs w:val="28"/>
          <w:lang w:eastAsia="en-GB"/>
        </w:rPr>
      </w:pPr>
    </w:p>
    <w:p>
      <w:pPr>
        <w:spacing w:after="0" w:line="240" w:lineRule="auto"/>
        <w:rPr>
          <w:rFonts w:ascii="Calibri" w:hAnsi="Calibri" w:eastAsia="Times New Roman" w:cs="Calibri"/>
          <w:b/>
          <w:bCs/>
          <w:sz w:val="28"/>
          <w:szCs w:val="28"/>
          <w:lang w:eastAsia="en-GB"/>
        </w:rPr>
      </w:pPr>
      <w:r>
        <w:rPr>
          <w:rFonts w:ascii="Calibri" w:hAnsi="Calibri" w:eastAsia="Times New Roman" w:cs="Calibri"/>
          <w:b/>
          <w:bCs/>
          <w:sz w:val="28"/>
          <w:szCs w:val="28"/>
          <w:lang w:eastAsia="en-GB"/>
        </w:rPr>
        <w:t>Module 2: The UN Convention on the Rights of Persons with Disabilities, the Sustainable Development Goals and their Impact on Disabled People’s Human Rights.  </w:t>
      </w:r>
    </w:p>
    <w:p>
      <w:pPr>
        <w:spacing w:after="0" w:line="240" w:lineRule="auto"/>
        <w:rPr>
          <w:rFonts w:ascii="Calibri" w:hAnsi="Calibri" w:eastAsia="Times New Roman" w:cs="Calibri"/>
          <w:b/>
          <w:bCs/>
          <w:sz w:val="28"/>
          <w:szCs w:val="28"/>
          <w:lang w:eastAsia="en-GB"/>
        </w:rPr>
      </w:pPr>
    </w:p>
    <w:sdt>
      <w:sdtPr>
        <w:rPr>
          <w:rFonts w:asciiTheme="minorHAnsi" w:hAnsiTheme="minorHAnsi" w:eastAsiaTheme="minorHAnsi" w:cstheme="minorBidi"/>
          <w:color w:val="auto"/>
          <w:sz w:val="22"/>
          <w:szCs w:val="22"/>
          <w:lang w:val="en-GB"/>
        </w:rPr>
        <w:id w:val="595443666"/>
        <w:docPartObj>
          <w:docPartGallery w:val="Table of Contents"/>
          <w:docPartUnique/>
        </w:docPartObj>
      </w:sdtPr>
      <w:sdtEndPr>
        <w:rPr>
          <w:rFonts w:asciiTheme="minorHAnsi" w:hAnsiTheme="minorHAnsi" w:eastAsiaTheme="minorHAnsi" w:cstheme="minorBidi"/>
          <w:b/>
          <w:bCs/>
          <w:color w:val="auto"/>
          <w:sz w:val="22"/>
          <w:szCs w:val="22"/>
          <w:lang w:val="en-GB"/>
        </w:rPr>
      </w:sdtEndPr>
      <w:sdtContent>
        <w:p>
          <w:pPr>
            <w:pStyle w:val="31"/>
            <w:spacing w:before="0" w:line="240" w:lineRule="auto"/>
          </w:pPr>
          <w:r>
            <w:t>Contents</w:t>
          </w:r>
        </w:p>
        <w:p>
          <w:pPr>
            <w:pStyle w:val="17"/>
            <w:tabs>
              <w:tab w:val="right" w:leader="dot" w:pos="10456"/>
            </w:tabs>
          </w:pPr>
        </w:p>
        <w:p>
          <w:pPr>
            <w:pStyle w:val="17"/>
            <w:tabs>
              <w:tab w:val="right" w:leader="dot" w:pos="10456"/>
            </w:tabs>
            <w:rPr>
              <w:rFonts w:eastAsiaTheme="minorEastAsia"/>
              <w:lang w:val="en-US"/>
            </w:rPr>
          </w:pPr>
          <w:r>
            <w:fldChar w:fldCharType="begin"/>
          </w:r>
          <w:r>
            <w:instrText xml:space="preserve"> TOC \o "1-1" \h \z \u </w:instrText>
          </w:r>
          <w:r>
            <w:fldChar w:fldCharType="separate"/>
          </w:r>
          <w:r>
            <w:fldChar w:fldCharType="begin"/>
          </w:r>
          <w:r>
            <w:instrText xml:space="preserve"> HYPERLINK \l "_Toc143856043" </w:instrText>
          </w:r>
          <w:r>
            <w:fldChar w:fldCharType="separate"/>
          </w:r>
          <w:r>
            <w:rPr>
              <w:rStyle w:val="15"/>
              <w:rFonts w:cstheme="minorHAnsi"/>
              <w:b/>
              <w:bCs/>
            </w:rPr>
            <w:t>CDPF On-line Disability Equality Capacity Building Course Book</w:t>
          </w:r>
          <w:r>
            <w:tab/>
          </w:r>
          <w:r>
            <w:fldChar w:fldCharType="begin"/>
          </w:r>
          <w:r>
            <w:instrText xml:space="preserve"> PAGEREF _Toc143856043 \h </w:instrText>
          </w:r>
          <w:r>
            <w:fldChar w:fldCharType="separate"/>
          </w:r>
          <w:r>
            <w:t>1</w:t>
          </w:r>
          <w:r>
            <w:fldChar w:fldCharType="end"/>
          </w:r>
          <w:r>
            <w:fldChar w:fldCharType="end"/>
          </w:r>
        </w:p>
        <w:p>
          <w:pPr>
            <w:pStyle w:val="17"/>
            <w:tabs>
              <w:tab w:val="right" w:leader="dot" w:pos="10456"/>
            </w:tabs>
            <w:rPr>
              <w:rStyle w:val="15"/>
            </w:rPr>
          </w:pPr>
        </w:p>
        <w:p>
          <w:pPr>
            <w:pStyle w:val="17"/>
            <w:tabs>
              <w:tab w:val="right" w:leader="dot" w:pos="10456"/>
            </w:tabs>
            <w:rPr>
              <w:rFonts w:eastAsiaTheme="minorEastAsia"/>
              <w:lang w:val="en-US"/>
            </w:rPr>
          </w:pPr>
          <w:r>
            <w:fldChar w:fldCharType="begin"/>
          </w:r>
          <w:r>
            <w:instrText xml:space="preserve"> HYPERLINK \l "_Toc143856044" </w:instrText>
          </w:r>
          <w:r>
            <w:fldChar w:fldCharType="separate"/>
          </w:r>
          <w:r>
            <w:rPr>
              <w:rStyle w:val="15"/>
              <w:rFonts w:eastAsia="Times New Roman" w:cstheme="majorHAnsi"/>
              <w:b/>
              <w:bCs/>
              <w:lang w:eastAsia="en-GB"/>
            </w:rPr>
            <w:t>Module 2: The UN Convention on the Rights of Persons with Disabilities (UNCRPD), the Sustainable Development Goals (SDG) and their Impact on Disabled People’s Human Rights.</w:t>
          </w:r>
          <w:r>
            <w:tab/>
          </w:r>
          <w:r>
            <w:fldChar w:fldCharType="begin"/>
          </w:r>
          <w:r>
            <w:instrText xml:space="preserve"> PAGEREF _Toc143856044 \h </w:instrText>
          </w:r>
          <w:r>
            <w:fldChar w:fldCharType="separate"/>
          </w:r>
          <w:r>
            <w:t>2</w:t>
          </w:r>
          <w:r>
            <w:fldChar w:fldCharType="end"/>
          </w:r>
          <w:r>
            <w:fldChar w:fldCharType="end"/>
          </w:r>
        </w:p>
        <w:p>
          <w:pPr>
            <w:pStyle w:val="17"/>
            <w:tabs>
              <w:tab w:val="right" w:leader="dot" w:pos="10456"/>
            </w:tabs>
            <w:rPr>
              <w:rStyle w:val="15"/>
            </w:rPr>
          </w:pPr>
        </w:p>
        <w:p>
          <w:pPr>
            <w:pStyle w:val="17"/>
            <w:tabs>
              <w:tab w:val="right" w:leader="dot" w:pos="10456"/>
            </w:tabs>
            <w:rPr>
              <w:rFonts w:eastAsiaTheme="minorEastAsia"/>
              <w:lang w:val="en-US"/>
            </w:rPr>
          </w:pPr>
          <w:r>
            <w:fldChar w:fldCharType="begin"/>
          </w:r>
          <w:r>
            <w:instrText xml:space="preserve"> HYPERLINK \l "_Toc143856045" </w:instrText>
          </w:r>
          <w:r>
            <w:fldChar w:fldCharType="separate"/>
          </w:r>
          <w:r>
            <w:rPr>
              <w:rStyle w:val="15"/>
              <w:b/>
              <w:bCs/>
            </w:rPr>
            <w:t>i) The Language the CDPF Uses</w:t>
          </w:r>
          <w:r>
            <w:tab/>
          </w:r>
          <w:r>
            <w:fldChar w:fldCharType="begin"/>
          </w:r>
          <w:r>
            <w:instrText xml:space="preserve"> PAGEREF _Toc143856045 \h </w:instrText>
          </w:r>
          <w:r>
            <w:fldChar w:fldCharType="separate"/>
          </w:r>
          <w:r>
            <w:t>2</w:t>
          </w:r>
          <w:r>
            <w:fldChar w:fldCharType="end"/>
          </w:r>
          <w:r>
            <w:fldChar w:fldCharType="end"/>
          </w:r>
        </w:p>
        <w:p>
          <w:pPr>
            <w:pStyle w:val="17"/>
            <w:tabs>
              <w:tab w:val="right" w:leader="dot" w:pos="10456"/>
            </w:tabs>
            <w:rPr>
              <w:rStyle w:val="15"/>
            </w:rPr>
          </w:pPr>
        </w:p>
        <w:p>
          <w:pPr>
            <w:pStyle w:val="17"/>
            <w:tabs>
              <w:tab w:val="right" w:leader="dot" w:pos="10456"/>
            </w:tabs>
            <w:rPr>
              <w:rFonts w:eastAsiaTheme="minorEastAsia"/>
              <w:lang w:val="en-US"/>
            </w:rPr>
          </w:pPr>
          <w:r>
            <w:fldChar w:fldCharType="begin"/>
          </w:r>
          <w:r>
            <w:instrText xml:space="preserve"> HYPERLINK \l "_Toc143856046" </w:instrText>
          </w:r>
          <w:r>
            <w:fldChar w:fldCharType="separate"/>
          </w:r>
          <w:r>
            <w:rPr>
              <w:rStyle w:val="15"/>
              <w:b/>
              <w:bCs/>
            </w:rPr>
            <w:t>ii) Introduction</w:t>
          </w:r>
          <w:r>
            <w:tab/>
          </w:r>
          <w:r>
            <w:fldChar w:fldCharType="begin"/>
          </w:r>
          <w:r>
            <w:instrText xml:space="preserve"> PAGEREF _Toc143856046 \h </w:instrText>
          </w:r>
          <w:r>
            <w:fldChar w:fldCharType="separate"/>
          </w:r>
          <w:r>
            <w:t>2</w:t>
          </w:r>
          <w:r>
            <w:fldChar w:fldCharType="end"/>
          </w:r>
          <w:r>
            <w:fldChar w:fldCharType="end"/>
          </w:r>
        </w:p>
        <w:p>
          <w:pPr>
            <w:pStyle w:val="17"/>
            <w:tabs>
              <w:tab w:val="right" w:leader="dot" w:pos="10456"/>
            </w:tabs>
            <w:rPr>
              <w:rStyle w:val="15"/>
            </w:rPr>
          </w:pPr>
        </w:p>
        <w:p>
          <w:pPr>
            <w:pStyle w:val="17"/>
            <w:tabs>
              <w:tab w:val="right" w:leader="dot" w:pos="10456"/>
            </w:tabs>
            <w:rPr>
              <w:rFonts w:eastAsiaTheme="minorEastAsia"/>
              <w:lang w:val="en-US"/>
            </w:rPr>
          </w:pPr>
          <w:r>
            <w:fldChar w:fldCharType="begin"/>
          </w:r>
          <w:r>
            <w:instrText xml:space="preserve"> HYPERLINK \l "_Toc143856047" </w:instrText>
          </w:r>
          <w:r>
            <w:fldChar w:fldCharType="separate"/>
          </w:r>
          <w:r>
            <w:rPr>
              <w:rStyle w:val="15"/>
              <w:rFonts w:eastAsia="Times New Roman"/>
              <w:b/>
              <w:bCs/>
              <w:lang w:eastAsia="en-GB"/>
            </w:rPr>
            <w:t>iii) What are Human Rights?  Universal, Interrelated, Indivisible</w:t>
          </w:r>
          <w:r>
            <w:tab/>
          </w:r>
          <w:r>
            <w:fldChar w:fldCharType="begin"/>
          </w:r>
          <w:r>
            <w:instrText xml:space="preserve"> PAGEREF _Toc143856047 \h </w:instrText>
          </w:r>
          <w:r>
            <w:fldChar w:fldCharType="separate"/>
          </w:r>
          <w:r>
            <w:t>3</w:t>
          </w:r>
          <w:r>
            <w:fldChar w:fldCharType="end"/>
          </w:r>
          <w:r>
            <w:fldChar w:fldCharType="end"/>
          </w:r>
        </w:p>
        <w:p>
          <w:pPr>
            <w:pStyle w:val="17"/>
            <w:tabs>
              <w:tab w:val="right" w:leader="dot" w:pos="10456"/>
            </w:tabs>
            <w:rPr>
              <w:rStyle w:val="15"/>
            </w:rPr>
          </w:pPr>
        </w:p>
        <w:p>
          <w:pPr>
            <w:pStyle w:val="17"/>
            <w:tabs>
              <w:tab w:val="right" w:leader="dot" w:pos="10456"/>
            </w:tabs>
            <w:rPr>
              <w:rFonts w:eastAsiaTheme="minorEastAsia"/>
              <w:lang w:val="en-US"/>
            </w:rPr>
          </w:pPr>
          <w:r>
            <w:fldChar w:fldCharType="begin"/>
          </w:r>
          <w:r>
            <w:instrText xml:space="preserve"> HYPERLINK \l "_Toc143856048" </w:instrText>
          </w:r>
          <w:r>
            <w:fldChar w:fldCharType="separate"/>
          </w:r>
          <w:r>
            <w:rPr>
              <w:rStyle w:val="15"/>
              <w:b/>
              <w:bCs/>
            </w:rPr>
            <w:t>iv) The Human Rights Framework</w:t>
          </w:r>
          <w:r>
            <w:tab/>
          </w:r>
          <w:r>
            <w:fldChar w:fldCharType="begin"/>
          </w:r>
          <w:r>
            <w:instrText xml:space="preserve"> PAGEREF _Toc143856048 \h </w:instrText>
          </w:r>
          <w:r>
            <w:fldChar w:fldCharType="separate"/>
          </w:r>
          <w:r>
            <w:t>4</w:t>
          </w:r>
          <w:r>
            <w:fldChar w:fldCharType="end"/>
          </w:r>
          <w:r>
            <w:fldChar w:fldCharType="end"/>
          </w:r>
        </w:p>
        <w:p>
          <w:pPr>
            <w:pStyle w:val="17"/>
            <w:tabs>
              <w:tab w:val="right" w:leader="dot" w:pos="10456"/>
            </w:tabs>
            <w:rPr>
              <w:rStyle w:val="15"/>
            </w:rPr>
          </w:pPr>
        </w:p>
        <w:p>
          <w:pPr>
            <w:pStyle w:val="17"/>
            <w:tabs>
              <w:tab w:val="right" w:leader="dot" w:pos="10456"/>
            </w:tabs>
            <w:rPr>
              <w:rFonts w:eastAsiaTheme="minorEastAsia"/>
              <w:lang w:val="en-US"/>
            </w:rPr>
          </w:pPr>
          <w:r>
            <w:fldChar w:fldCharType="begin"/>
          </w:r>
          <w:r>
            <w:instrText xml:space="preserve"> HYPERLINK \l "_Toc143856049" </w:instrText>
          </w:r>
          <w:r>
            <w:fldChar w:fldCharType="separate"/>
          </w:r>
          <w:r>
            <w:rPr>
              <w:rStyle w:val="15"/>
              <w:b/>
              <w:bCs/>
            </w:rPr>
            <w:t>v) History of the UN Convention on the Rights of Persons with Disabilities</w:t>
          </w:r>
          <w:r>
            <w:tab/>
          </w:r>
          <w:r>
            <w:fldChar w:fldCharType="begin"/>
          </w:r>
          <w:r>
            <w:instrText xml:space="preserve"> PAGEREF _Toc143856049 \h </w:instrText>
          </w:r>
          <w:r>
            <w:fldChar w:fldCharType="separate"/>
          </w:r>
          <w:r>
            <w:t>5</w:t>
          </w:r>
          <w:r>
            <w:fldChar w:fldCharType="end"/>
          </w:r>
          <w:r>
            <w:fldChar w:fldCharType="end"/>
          </w:r>
        </w:p>
        <w:p>
          <w:pPr>
            <w:pStyle w:val="17"/>
            <w:tabs>
              <w:tab w:val="right" w:leader="dot" w:pos="10456"/>
            </w:tabs>
            <w:rPr>
              <w:rStyle w:val="15"/>
            </w:rPr>
          </w:pPr>
        </w:p>
        <w:p>
          <w:pPr>
            <w:pStyle w:val="17"/>
            <w:tabs>
              <w:tab w:val="right" w:leader="dot" w:pos="10456"/>
            </w:tabs>
            <w:rPr>
              <w:rFonts w:eastAsiaTheme="minorEastAsia"/>
              <w:lang w:val="en-US"/>
            </w:rPr>
          </w:pPr>
          <w:r>
            <w:fldChar w:fldCharType="begin"/>
          </w:r>
          <w:r>
            <w:instrText xml:space="preserve"> HYPERLINK \l "_Toc143856050" </w:instrText>
          </w:r>
          <w:r>
            <w:fldChar w:fldCharType="separate"/>
          </w:r>
          <w:r>
            <w:rPr>
              <w:rStyle w:val="15"/>
              <w:b/>
              <w:bCs/>
            </w:rPr>
            <w:t>vi)  The UNCRPD and Disabled Peoples Organisations</w:t>
          </w:r>
          <w:r>
            <w:tab/>
          </w:r>
          <w:r>
            <w:fldChar w:fldCharType="begin"/>
          </w:r>
          <w:r>
            <w:instrText xml:space="preserve"> PAGEREF _Toc143856050 \h </w:instrText>
          </w:r>
          <w:r>
            <w:fldChar w:fldCharType="separate"/>
          </w:r>
          <w:r>
            <w:t>6</w:t>
          </w:r>
          <w:r>
            <w:fldChar w:fldCharType="end"/>
          </w:r>
          <w:r>
            <w:fldChar w:fldCharType="end"/>
          </w:r>
        </w:p>
        <w:p>
          <w:pPr>
            <w:pStyle w:val="17"/>
            <w:tabs>
              <w:tab w:val="right" w:leader="dot" w:pos="10456"/>
            </w:tabs>
            <w:rPr>
              <w:rStyle w:val="15"/>
            </w:rPr>
          </w:pPr>
        </w:p>
        <w:p>
          <w:pPr>
            <w:pStyle w:val="17"/>
            <w:tabs>
              <w:tab w:val="right" w:leader="dot" w:pos="10456"/>
            </w:tabs>
            <w:rPr>
              <w:rFonts w:eastAsiaTheme="minorEastAsia"/>
              <w:lang w:val="en-US"/>
            </w:rPr>
          </w:pPr>
          <w:r>
            <w:fldChar w:fldCharType="begin"/>
          </w:r>
          <w:r>
            <w:instrText xml:space="preserve"> HYPERLINK \l "_Toc143856051" </w:instrText>
          </w:r>
          <w:r>
            <w:fldChar w:fldCharType="separate"/>
          </w:r>
          <w:r>
            <w:rPr>
              <w:rStyle w:val="15"/>
              <w:rFonts w:eastAsia="Times New Roman"/>
              <w:b/>
              <w:bCs/>
              <w:lang w:eastAsia="en-GB"/>
            </w:rPr>
            <w:t>vii) Monitoring, Reporting and compliance, UNCRPD Committee</w:t>
          </w:r>
          <w:r>
            <w:tab/>
          </w:r>
          <w:r>
            <w:fldChar w:fldCharType="begin"/>
          </w:r>
          <w:r>
            <w:instrText xml:space="preserve"> PAGEREF _Toc143856051 \h </w:instrText>
          </w:r>
          <w:r>
            <w:fldChar w:fldCharType="separate"/>
          </w:r>
          <w:r>
            <w:t>9</w:t>
          </w:r>
          <w:r>
            <w:fldChar w:fldCharType="end"/>
          </w:r>
          <w:r>
            <w:fldChar w:fldCharType="end"/>
          </w:r>
        </w:p>
        <w:p>
          <w:pPr>
            <w:pStyle w:val="17"/>
            <w:tabs>
              <w:tab w:val="right" w:leader="dot" w:pos="10456"/>
            </w:tabs>
            <w:rPr>
              <w:rStyle w:val="15"/>
            </w:rPr>
          </w:pPr>
        </w:p>
        <w:p>
          <w:pPr>
            <w:pStyle w:val="17"/>
            <w:tabs>
              <w:tab w:val="right" w:leader="dot" w:pos="10456"/>
            </w:tabs>
            <w:rPr>
              <w:rFonts w:eastAsiaTheme="minorEastAsia"/>
              <w:lang w:val="en-US"/>
            </w:rPr>
          </w:pPr>
          <w:r>
            <w:fldChar w:fldCharType="begin"/>
          </w:r>
          <w:r>
            <w:instrText xml:space="preserve"> HYPERLINK \l "_Toc143856052" </w:instrText>
          </w:r>
          <w:r>
            <w:fldChar w:fldCharType="separate"/>
          </w:r>
          <w:r>
            <w:rPr>
              <w:rStyle w:val="15"/>
              <w:rFonts w:eastAsia="Times New Roman"/>
              <w:b/>
              <w:bCs/>
              <w:lang w:eastAsia="en-GB"/>
            </w:rPr>
            <w:t>viii) Synergy of Sustainable Development Goals and UNCRPD</w:t>
          </w:r>
          <w:r>
            <w:tab/>
          </w:r>
          <w:r>
            <w:fldChar w:fldCharType="begin"/>
          </w:r>
          <w:r>
            <w:instrText xml:space="preserve"> PAGEREF _Toc143856052 \h </w:instrText>
          </w:r>
          <w:r>
            <w:fldChar w:fldCharType="separate"/>
          </w:r>
          <w:r>
            <w:t>10</w:t>
          </w:r>
          <w:r>
            <w:fldChar w:fldCharType="end"/>
          </w:r>
          <w:r>
            <w:fldChar w:fldCharType="end"/>
          </w:r>
        </w:p>
        <w:p>
          <w:pPr>
            <w:spacing w:after="0" w:line="240" w:lineRule="auto"/>
          </w:pPr>
          <w:r>
            <w:fldChar w:fldCharType="end"/>
          </w:r>
        </w:p>
      </w:sdtContent>
    </w:sdt>
    <w:p>
      <w:pPr>
        <w:shd w:val="clear" w:color="auto" w:fill="FFFFFF"/>
        <w:spacing w:after="0" w:line="240" w:lineRule="auto"/>
        <w:rPr>
          <w:rFonts w:eastAsia="Times New Roman" w:cstheme="minorHAnsi"/>
          <w:b/>
          <w:bCs/>
          <w:color w:val="FF0000"/>
          <w:sz w:val="28"/>
          <w:szCs w:val="28"/>
          <w:lang w:eastAsia="en-GB"/>
        </w:rPr>
      </w:pPr>
    </w:p>
    <w:p>
      <w:pPr>
        <w:shd w:val="clear" w:color="auto" w:fill="FFFFFF"/>
        <w:spacing w:after="0" w:line="240" w:lineRule="auto"/>
        <w:rPr>
          <w:rFonts w:eastAsia="Times New Roman" w:cstheme="minorHAnsi"/>
          <w:b/>
          <w:bCs/>
          <w:color w:val="7030A0"/>
          <w:sz w:val="28"/>
          <w:szCs w:val="28"/>
          <w:lang w:eastAsia="en-GB"/>
        </w:rPr>
      </w:pPr>
    </w:p>
    <w:p>
      <w:pPr>
        <w:shd w:val="clear" w:color="auto" w:fill="FFFFFF"/>
        <w:spacing w:after="0" w:line="240" w:lineRule="auto"/>
        <w:rPr>
          <w:rFonts w:eastAsia="Times New Roman" w:cstheme="minorHAnsi"/>
          <w:b/>
          <w:bCs/>
          <w:color w:val="7030A0"/>
          <w:sz w:val="28"/>
          <w:szCs w:val="28"/>
          <w:lang w:eastAsia="en-GB"/>
        </w:rPr>
      </w:pPr>
    </w:p>
    <w:p>
      <w:pPr>
        <w:shd w:val="clear" w:color="auto" w:fill="FFFFFF"/>
        <w:spacing w:after="0" w:line="240" w:lineRule="auto"/>
        <w:rPr>
          <w:rFonts w:eastAsia="Times New Roman" w:cstheme="minorHAnsi"/>
          <w:b/>
          <w:bCs/>
          <w:color w:val="7030A0"/>
          <w:sz w:val="28"/>
          <w:szCs w:val="28"/>
          <w:lang w:eastAsia="en-GB"/>
        </w:rPr>
      </w:pPr>
    </w:p>
    <w:p>
      <w:pPr>
        <w:shd w:val="clear" w:color="auto" w:fill="FFFFFF"/>
        <w:spacing w:after="0" w:line="240" w:lineRule="auto"/>
        <w:rPr>
          <w:rFonts w:eastAsia="Times New Roman" w:cstheme="minorHAnsi"/>
          <w:b/>
          <w:bCs/>
          <w:color w:val="7030A0"/>
          <w:sz w:val="28"/>
          <w:szCs w:val="28"/>
          <w:lang w:eastAsia="en-GB"/>
        </w:rPr>
      </w:pPr>
    </w:p>
    <w:p>
      <w:pPr>
        <w:shd w:val="clear" w:color="auto" w:fill="FFFFFF"/>
        <w:spacing w:after="0" w:line="240" w:lineRule="auto"/>
        <w:rPr>
          <w:rFonts w:eastAsia="Times New Roman" w:cstheme="minorHAnsi"/>
          <w:b/>
          <w:bCs/>
          <w:color w:val="7030A0"/>
          <w:sz w:val="28"/>
          <w:szCs w:val="28"/>
          <w:lang w:eastAsia="en-GB"/>
        </w:rPr>
      </w:pPr>
    </w:p>
    <w:p>
      <w:pPr>
        <w:shd w:val="clear" w:color="auto" w:fill="FFFFFF"/>
        <w:spacing w:after="0" w:line="240" w:lineRule="auto"/>
        <w:rPr>
          <w:rFonts w:eastAsia="Times New Roman" w:cstheme="minorHAnsi"/>
          <w:b/>
          <w:bCs/>
          <w:color w:val="7030A0"/>
          <w:sz w:val="28"/>
          <w:szCs w:val="28"/>
          <w:lang w:eastAsia="en-GB"/>
        </w:rPr>
      </w:pPr>
    </w:p>
    <w:p>
      <w:pPr>
        <w:shd w:val="clear" w:color="auto" w:fill="FFFFFF"/>
        <w:spacing w:after="0" w:line="240" w:lineRule="auto"/>
        <w:rPr>
          <w:rFonts w:eastAsia="Times New Roman" w:cstheme="minorHAnsi"/>
          <w:b/>
          <w:bCs/>
          <w:color w:val="7030A0"/>
          <w:sz w:val="28"/>
          <w:szCs w:val="28"/>
          <w:lang w:eastAsia="en-GB"/>
        </w:rPr>
      </w:pPr>
    </w:p>
    <w:p>
      <w:pPr>
        <w:shd w:val="clear" w:color="auto" w:fill="FFFFFF"/>
        <w:spacing w:after="0" w:line="240" w:lineRule="auto"/>
        <w:rPr>
          <w:rFonts w:eastAsia="Times New Roman" w:cstheme="minorHAnsi"/>
          <w:b/>
          <w:bCs/>
          <w:color w:val="7030A0"/>
          <w:sz w:val="28"/>
          <w:szCs w:val="28"/>
          <w:lang w:eastAsia="en-GB"/>
        </w:rPr>
      </w:pPr>
    </w:p>
    <w:p>
      <w:pPr>
        <w:shd w:val="clear" w:color="auto" w:fill="FFFFFF"/>
        <w:spacing w:after="0" w:line="240" w:lineRule="auto"/>
        <w:rPr>
          <w:rFonts w:eastAsia="Times New Roman" w:cstheme="minorHAnsi"/>
          <w:b/>
          <w:bCs/>
          <w:color w:val="7030A0"/>
          <w:sz w:val="28"/>
          <w:szCs w:val="28"/>
          <w:lang w:eastAsia="en-GB"/>
        </w:rPr>
      </w:pPr>
    </w:p>
    <w:p>
      <w:pPr>
        <w:shd w:val="clear" w:color="auto" w:fill="FFFFFF"/>
        <w:spacing w:after="0" w:line="240" w:lineRule="auto"/>
        <w:rPr>
          <w:rFonts w:eastAsia="Times New Roman" w:cstheme="minorHAnsi"/>
          <w:b/>
          <w:bCs/>
          <w:color w:val="7030A0"/>
          <w:sz w:val="28"/>
          <w:szCs w:val="28"/>
          <w:lang w:eastAsia="en-GB"/>
        </w:rPr>
      </w:pPr>
    </w:p>
    <w:p>
      <w:pPr>
        <w:pStyle w:val="2"/>
        <w:spacing w:before="0" w:line="240" w:lineRule="auto"/>
        <w:rPr>
          <w:rFonts w:eastAsia="Times New Roman" w:cstheme="majorHAnsi"/>
          <w:b/>
          <w:bCs/>
          <w:color w:val="auto"/>
          <w:lang w:eastAsia="en-GB"/>
        </w:rPr>
      </w:pPr>
      <w:bookmarkStart w:id="2" w:name="_Toc143856044"/>
      <w:bookmarkStart w:id="3" w:name="_Hlk63071626"/>
      <w:r>
        <w:rPr>
          <w:rFonts w:eastAsia="Times New Roman" w:cstheme="majorHAnsi"/>
          <w:b/>
          <w:bCs/>
          <w:color w:val="auto"/>
          <w:lang w:eastAsia="en-GB"/>
        </w:rPr>
        <w:t>Module 2: The UN Convention on the Rights of Persons with Disabilities (UNCRPD), the Sustainable Development Goals (SDG) and their Impact on Disabled People’s Human Rights.</w:t>
      </w:r>
      <w:bookmarkEnd w:id="2"/>
      <w:r>
        <w:rPr>
          <w:rFonts w:eastAsia="Times New Roman" w:cstheme="majorHAnsi"/>
          <w:b/>
          <w:bCs/>
          <w:color w:val="auto"/>
          <w:lang w:eastAsia="en-GB"/>
        </w:rPr>
        <w:t xml:space="preserve">   </w:t>
      </w:r>
    </w:p>
    <w:p>
      <w:pPr>
        <w:pStyle w:val="2"/>
        <w:spacing w:before="0" w:line="240" w:lineRule="auto"/>
        <w:rPr>
          <w:rFonts w:eastAsia="Times New Roman" w:cstheme="majorHAnsi"/>
          <w:b/>
          <w:bCs/>
          <w:color w:val="auto"/>
          <w:lang w:eastAsia="en-GB"/>
        </w:rPr>
      </w:pPr>
      <w:r>
        <w:rPr>
          <w:rFonts w:eastAsia="Times New Roman" w:cstheme="majorHAnsi"/>
          <w:b/>
          <w:bCs/>
          <w:color w:val="auto"/>
          <w:lang w:eastAsia="en-GB"/>
        </w:rPr>
        <w:t xml:space="preserve"> </w:t>
      </w:r>
    </w:p>
    <w:p>
      <w:pPr>
        <w:rPr>
          <w:lang w:eastAsia="en-GB"/>
        </w:rPr>
      </w:pPr>
    </w:p>
    <w:p>
      <w:pPr>
        <w:pStyle w:val="2"/>
        <w:shd w:val="clear" w:color="auto" w:fill="D9E2F3" w:themeFill="accent1" w:themeFillTint="33"/>
        <w:spacing w:before="0" w:line="240" w:lineRule="auto"/>
        <w:rPr>
          <w:rStyle w:val="21"/>
          <w:b/>
          <w:bCs/>
          <w:color w:val="000000" w:themeColor="text1"/>
          <w:sz w:val="32"/>
          <w:szCs w:val="32"/>
          <w:lang w:val="en-US"/>
        </w:rPr>
      </w:pPr>
      <w:bookmarkStart w:id="4" w:name="_Toc143856045"/>
      <w:r>
        <w:rPr>
          <w:rStyle w:val="21"/>
          <w:b/>
          <w:bCs/>
          <w:color w:val="000000" w:themeColor="text1"/>
          <w:sz w:val="28"/>
          <w:szCs w:val="28"/>
        </w:rPr>
        <w:t xml:space="preserve">i) </w:t>
      </w:r>
      <w:r>
        <w:rPr>
          <w:rStyle w:val="21"/>
          <w:b/>
          <w:bCs/>
          <w:color w:val="000000" w:themeColor="text1"/>
          <w:sz w:val="32"/>
          <w:szCs w:val="32"/>
        </w:rPr>
        <w:t>The Language the CDPF Uses</w:t>
      </w:r>
      <w:bookmarkEnd w:id="4"/>
    </w:p>
    <w:bookmarkEnd w:id="3"/>
    <w:p>
      <w:pPr>
        <w:autoSpaceDE w:val="0"/>
        <w:autoSpaceDN w:val="0"/>
        <w:adjustRightInd w:val="0"/>
        <w:spacing w:after="0" w:line="240" w:lineRule="auto"/>
        <w:rPr>
          <w:rFonts w:ascii="Calibri" w:hAnsi="Calibri" w:eastAsia="Calibri" w:cs="Calibri"/>
          <w:b/>
          <w:bCs/>
          <w:color w:val="171717"/>
          <w:sz w:val="28"/>
          <w:szCs w:val="28"/>
          <w:lang w:eastAsia="en-GB" w:bidi="en-GB"/>
        </w:rPr>
      </w:pPr>
    </w:p>
    <w:p>
      <w:pPr>
        <w:autoSpaceDE w:val="0"/>
        <w:autoSpaceDN w:val="0"/>
        <w:adjustRightInd w:val="0"/>
        <w:spacing w:after="0" w:line="240" w:lineRule="auto"/>
        <w:rPr>
          <w:rFonts w:ascii="Calibri" w:hAnsi="Calibri" w:eastAsia="Calibri" w:cs="Calibri"/>
          <w:b/>
          <w:bCs/>
          <w:color w:val="171717"/>
          <w:sz w:val="28"/>
          <w:szCs w:val="28"/>
          <w:lang w:eastAsia="en-GB" w:bidi="en-GB"/>
        </w:rPr>
      </w:pPr>
      <w:r>
        <w:rPr>
          <w:rFonts w:ascii="Calibri" w:hAnsi="Calibri" w:eastAsia="Calibri" w:cs="Calibri"/>
          <w:b/>
          <w:bCs/>
          <w:color w:val="171717"/>
          <w:sz w:val="28"/>
          <w:szCs w:val="28"/>
          <w:lang w:eastAsia="en-GB" w:bidi="en-GB"/>
        </w:rPr>
        <w:t xml:space="preserve">Disabled People: </w:t>
      </w:r>
    </w:p>
    <w:p>
      <w:pPr>
        <w:autoSpaceDE w:val="0"/>
        <w:autoSpaceDN w:val="0"/>
        <w:adjustRightInd w:val="0"/>
        <w:spacing w:after="0" w:line="240" w:lineRule="auto"/>
        <w:rPr>
          <w:rFonts w:ascii="Calibri" w:hAnsi="Calibri" w:eastAsia="Calibri" w:cs="Calibri"/>
          <w:color w:val="171717"/>
          <w:sz w:val="28"/>
          <w:szCs w:val="28"/>
          <w:lang w:eastAsia="en-GB" w:bidi="en-GB"/>
        </w:rPr>
      </w:pPr>
    </w:p>
    <w:p>
      <w:pPr>
        <w:autoSpaceDE w:val="0"/>
        <w:autoSpaceDN w:val="0"/>
        <w:adjustRightInd w:val="0"/>
        <w:spacing w:after="0" w:line="240" w:lineRule="auto"/>
        <w:jc w:val="both"/>
        <w:rPr>
          <w:rFonts w:ascii="Calibri" w:hAnsi="Calibri" w:eastAsia="Calibri" w:cs="Calibri"/>
          <w:sz w:val="28"/>
          <w:szCs w:val="28"/>
          <w:lang w:eastAsia="en-GB" w:bidi="en-GB"/>
        </w:rPr>
      </w:pPr>
      <w:r>
        <w:rPr>
          <w:rFonts w:ascii="Calibri" w:hAnsi="Calibri" w:eastAsia="Calibri" w:cs="Calibri"/>
          <w:color w:val="171717"/>
          <w:sz w:val="28"/>
          <w:szCs w:val="28"/>
          <w:lang w:eastAsia="en-GB" w:bidi="en-GB"/>
        </w:rPr>
        <w:t>In the Commonwealth Disabled People’s Forum (CDPF) we call ourselves ‘</w:t>
      </w:r>
      <w:r>
        <w:rPr>
          <w:rFonts w:ascii="Calibri" w:hAnsi="Calibri" w:eastAsia="Calibri" w:cs="Calibri"/>
          <w:b/>
          <w:color w:val="171717"/>
          <w:sz w:val="28"/>
          <w:szCs w:val="28"/>
          <w:lang w:eastAsia="en-GB" w:bidi="en-GB"/>
        </w:rPr>
        <w:t xml:space="preserve">DISABLED PEOPLE’ </w:t>
      </w:r>
      <w:r>
        <w:rPr>
          <w:rFonts w:ascii="Calibri" w:hAnsi="Calibri" w:eastAsia="Calibri" w:cs="Calibri"/>
          <w:color w:val="171717"/>
          <w:sz w:val="28"/>
          <w:szCs w:val="28"/>
          <w:lang w:eastAsia="en-GB" w:bidi="en-GB"/>
        </w:rPr>
        <w:t xml:space="preserve">because of the development of the </w:t>
      </w:r>
      <w:r>
        <w:rPr>
          <w:rFonts w:ascii="Calibri" w:hAnsi="Calibri" w:eastAsia="Calibri" w:cs="Calibri"/>
          <w:b/>
          <w:color w:val="171717"/>
          <w:sz w:val="28"/>
          <w:szCs w:val="28"/>
          <w:lang w:eastAsia="en-GB" w:bidi="en-GB"/>
        </w:rPr>
        <w:t>‘SOCIAL MODEL OF DISABILITY’</w:t>
      </w:r>
      <w:r>
        <w:rPr>
          <w:rFonts w:ascii="Calibri" w:hAnsi="Calibri" w:eastAsia="Calibri" w:cs="Calibri"/>
          <w:sz w:val="28"/>
          <w:szCs w:val="28"/>
          <w:lang w:eastAsia="en-GB" w:bidi="en-GB"/>
        </w:rPr>
        <w:t xml:space="preserve">, where the barriers of environment, attitude and organisation are what disable people with impairments and lead to ill-treatment and discrimination.  </w:t>
      </w:r>
    </w:p>
    <w:p>
      <w:pPr>
        <w:autoSpaceDE w:val="0"/>
        <w:autoSpaceDN w:val="0"/>
        <w:adjustRightInd w:val="0"/>
        <w:spacing w:after="0" w:line="240" w:lineRule="auto"/>
        <w:rPr>
          <w:rFonts w:ascii="Calibri" w:hAnsi="Calibri" w:eastAsia="Calibri" w:cs="Calibri"/>
          <w:sz w:val="28"/>
          <w:szCs w:val="28"/>
          <w:lang w:eastAsia="en-GB" w:bidi="en-GB"/>
        </w:rPr>
      </w:pPr>
    </w:p>
    <w:p>
      <w:pPr>
        <w:autoSpaceDE w:val="0"/>
        <w:autoSpaceDN w:val="0"/>
        <w:adjustRightInd w:val="0"/>
        <w:spacing w:after="0" w:line="240" w:lineRule="auto"/>
        <w:jc w:val="both"/>
        <w:rPr>
          <w:rFonts w:ascii="Calibri" w:hAnsi="Calibri" w:eastAsia="Calibri" w:cs="Calibri"/>
          <w:b/>
          <w:bCs/>
          <w:sz w:val="28"/>
          <w:szCs w:val="28"/>
          <w:lang w:eastAsia="en-GB" w:bidi="en-GB"/>
        </w:rPr>
      </w:pPr>
      <w:r>
        <w:rPr>
          <w:rFonts w:ascii="Calibri" w:hAnsi="Calibri" w:eastAsia="Calibri" w:cs="Calibri"/>
          <w:sz w:val="28"/>
          <w:szCs w:val="28"/>
          <w:lang w:eastAsia="en-GB" w:bidi="en-GB"/>
        </w:rPr>
        <w:t>We also view ourselves as united by a common oppression, so are proud to identify as ‘</w:t>
      </w:r>
      <w:r>
        <w:rPr>
          <w:rFonts w:ascii="Calibri" w:hAnsi="Calibri" w:eastAsia="Calibri" w:cs="Calibri"/>
          <w:b/>
          <w:bCs/>
          <w:sz w:val="28"/>
          <w:szCs w:val="28"/>
          <w:lang w:eastAsia="en-GB" w:bidi="en-GB"/>
        </w:rPr>
        <w:t xml:space="preserve">DISABLED PEOPLE’. </w:t>
      </w:r>
    </w:p>
    <w:p>
      <w:pPr>
        <w:autoSpaceDE w:val="0"/>
        <w:autoSpaceDN w:val="0"/>
        <w:adjustRightInd w:val="0"/>
        <w:spacing w:after="0" w:line="240" w:lineRule="auto"/>
        <w:jc w:val="both"/>
        <w:rPr>
          <w:rFonts w:ascii="Calibri" w:hAnsi="Calibri" w:eastAsia="Calibri" w:cs="Calibri"/>
          <w:b/>
          <w:bCs/>
          <w:sz w:val="28"/>
          <w:szCs w:val="28"/>
          <w:lang w:eastAsia="en-GB" w:bidi="en-GB"/>
        </w:rPr>
      </w:pPr>
    </w:p>
    <w:p>
      <w:pPr>
        <w:spacing w:after="0" w:line="240" w:lineRule="auto"/>
        <w:jc w:val="both"/>
        <w:rPr>
          <w:rFonts w:ascii="Calibri" w:hAnsi="Calibri" w:eastAsia="Calibri" w:cs="Times New Roman"/>
          <w:color w:val="000000" w:themeColor="text1"/>
          <w:kern w:val="24"/>
          <w:sz w:val="28"/>
          <w:szCs w:val="28"/>
          <w:lang w:eastAsia="en-GB"/>
        </w:rPr>
      </w:pPr>
      <w:bookmarkStart w:id="5" w:name="_Hlk63071645"/>
      <w:r>
        <w:rPr>
          <w:rFonts w:ascii="Calibri" w:hAnsi="Calibri" w:eastAsia="Calibri" w:cs="Calibri"/>
          <w:color w:val="000000" w:themeColor="text1"/>
          <w:kern w:val="24"/>
          <w:sz w:val="28"/>
          <w:szCs w:val="28"/>
          <w:lang w:eastAsia="en-GB"/>
        </w:rPr>
        <w:t>We, as disabled people, were often seen as ‘</w:t>
      </w:r>
      <w:r>
        <w:rPr>
          <w:rFonts w:ascii="Calibri" w:hAnsi="Calibri" w:eastAsia="Calibri" w:cs="Calibri"/>
          <w:b/>
          <w:color w:val="000000" w:themeColor="text1"/>
          <w:kern w:val="24"/>
          <w:sz w:val="28"/>
          <w:szCs w:val="28"/>
          <w:lang w:eastAsia="en-GB"/>
        </w:rPr>
        <w:t>NOT QUITE HUMAN</w:t>
      </w:r>
      <w:r>
        <w:rPr>
          <w:rFonts w:ascii="Calibri" w:hAnsi="Calibri" w:eastAsia="Calibri" w:cs="Calibri"/>
          <w:color w:val="000000" w:themeColor="text1"/>
          <w:kern w:val="24"/>
          <w:sz w:val="28"/>
          <w:szCs w:val="28"/>
          <w:lang w:eastAsia="en-GB"/>
        </w:rPr>
        <w:t>’ or not ‘</w:t>
      </w:r>
      <w:r>
        <w:rPr>
          <w:rFonts w:ascii="Calibri" w:hAnsi="Calibri" w:eastAsia="Calibri" w:cs="Calibri"/>
          <w:b/>
          <w:color w:val="000000" w:themeColor="text1"/>
          <w:kern w:val="24"/>
          <w:sz w:val="28"/>
          <w:szCs w:val="28"/>
          <w:lang w:eastAsia="en-GB"/>
        </w:rPr>
        <w:t>NORMAL</w:t>
      </w:r>
      <w:r>
        <w:rPr>
          <w:rFonts w:ascii="Calibri" w:hAnsi="Calibri" w:eastAsia="Calibri" w:cs="Calibri"/>
          <w:color w:val="000000" w:themeColor="text1"/>
          <w:kern w:val="24"/>
          <w:sz w:val="28"/>
          <w:szCs w:val="28"/>
          <w:lang w:eastAsia="en-GB"/>
        </w:rPr>
        <w:t xml:space="preserve">’. In reality we were/are up against </w:t>
      </w:r>
      <w:r>
        <w:rPr>
          <w:rFonts w:ascii="Calibri" w:hAnsi="Calibri" w:eastAsia="Calibri" w:cs="Calibri"/>
          <w:b/>
          <w:bCs/>
          <w:color w:val="000000" w:themeColor="text1"/>
          <w:kern w:val="24"/>
          <w:sz w:val="28"/>
          <w:szCs w:val="28"/>
          <w:lang w:eastAsia="en-GB"/>
        </w:rPr>
        <w:t xml:space="preserve">disabilism, </w:t>
      </w:r>
      <w:r>
        <w:rPr>
          <w:rFonts w:ascii="Calibri" w:hAnsi="Calibri" w:eastAsia="Calibri" w:cs="Calibri"/>
          <w:color w:val="000000" w:themeColor="text1"/>
          <w:kern w:val="24"/>
          <w:sz w:val="28"/>
          <w:szCs w:val="28"/>
          <w:lang w:eastAsia="en-GB"/>
        </w:rPr>
        <w:t xml:space="preserve">sometimes known as ‘abelism’ which is </w:t>
      </w:r>
      <w:r>
        <w:rPr>
          <w:rFonts w:ascii="Calibri" w:hAnsi="Calibri" w:eastAsia="Calibri" w:cs="Times New Roman"/>
          <w:b/>
          <w:bCs/>
          <w:color w:val="000000" w:themeColor="text1"/>
          <w:kern w:val="24"/>
          <w:sz w:val="28"/>
          <w:szCs w:val="28"/>
          <w:lang w:eastAsia="en-GB"/>
        </w:rPr>
        <w:t>‘discriminatory, oppressive or abusive behaviour arising from the belief that disabled people are inferior to others</w:t>
      </w:r>
      <w:r>
        <w:rPr>
          <w:rStyle w:val="11"/>
          <w:sz w:val="28"/>
          <w:szCs w:val="28"/>
        </w:rPr>
        <w:footnoteReference w:id="0"/>
      </w:r>
      <w:r>
        <w:rPr>
          <w:sz w:val="28"/>
          <w:szCs w:val="28"/>
        </w:rPr>
        <w:t>’</w:t>
      </w:r>
      <w:r>
        <w:rPr>
          <w:rFonts w:ascii="Calibri" w:hAnsi="Calibri" w:eastAsia="Calibri" w:cs="Times New Roman"/>
          <w:color w:val="000000" w:themeColor="text1"/>
          <w:kern w:val="24"/>
          <w:sz w:val="28"/>
          <w:szCs w:val="28"/>
          <w:lang w:eastAsia="en-GB"/>
        </w:rPr>
        <w:t xml:space="preserve">. </w:t>
      </w:r>
    </w:p>
    <w:p>
      <w:pPr>
        <w:autoSpaceDE w:val="0"/>
        <w:autoSpaceDN w:val="0"/>
        <w:adjustRightInd w:val="0"/>
        <w:spacing w:after="0" w:line="240" w:lineRule="auto"/>
        <w:jc w:val="both"/>
        <w:rPr>
          <w:rFonts w:ascii="Calibri" w:hAnsi="Calibri" w:eastAsia="Calibri" w:cs="Calibri"/>
          <w:b/>
          <w:bCs/>
          <w:sz w:val="28"/>
          <w:szCs w:val="28"/>
          <w:lang w:eastAsia="en-GB" w:bidi="en-GB"/>
        </w:rPr>
      </w:pPr>
    </w:p>
    <w:p>
      <w:pPr>
        <w:autoSpaceDE w:val="0"/>
        <w:autoSpaceDN w:val="0"/>
        <w:adjustRightInd w:val="0"/>
        <w:spacing w:after="0" w:line="240" w:lineRule="auto"/>
        <w:jc w:val="both"/>
        <w:rPr>
          <w:rFonts w:ascii="Calibri" w:hAnsi="Calibri" w:eastAsia="Calibri" w:cs="Calibri"/>
          <w:b/>
          <w:bCs/>
          <w:sz w:val="28"/>
          <w:szCs w:val="28"/>
          <w:lang w:eastAsia="en-GB" w:bidi="en-GB"/>
        </w:rPr>
      </w:pPr>
      <w:r>
        <w:rPr>
          <w:rFonts w:ascii="Calibri" w:hAnsi="Calibri" w:eastAsia="Calibri" w:cs="Calibri"/>
          <w:b/>
          <w:bCs/>
          <w:sz w:val="28"/>
          <w:szCs w:val="28"/>
          <w:lang w:eastAsia="en-GB" w:bidi="en-GB"/>
        </w:rPr>
        <w:t xml:space="preserve">When we are talking about the UNCRPD </w:t>
      </w:r>
      <w:r>
        <w:rPr>
          <w:rFonts w:ascii="Calibri" w:hAnsi="Calibri" w:eastAsia="Calibri" w:cs="Calibri"/>
          <w:sz w:val="28"/>
          <w:szCs w:val="28"/>
          <w:lang w:eastAsia="en-GB" w:bidi="en-GB"/>
        </w:rPr>
        <w:t xml:space="preserve">we will use the term </w:t>
      </w:r>
      <w:r>
        <w:rPr>
          <w:rFonts w:ascii="Calibri" w:hAnsi="Calibri" w:eastAsia="Calibri" w:cs="Calibri"/>
          <w:b/>
          <w:bCs/>
          <w:sz w:val="28"/>
          <w:szCs w:val="28"/>
          <w:lang w:eastAsia="en-GB" w:bidi="en-GB"/>
        </w:rPr>
        <w:t>‘PEOPLE WITH DISABILITIES’.</w:t>
      </w:r>
    </w:p>
    <w:p/>
    <w:p/>
    <w:p>
      <w:pPr>
        <w:pStyle w:val="2"/>
        <w:shd w:val="clear" w:color="auto" w:fill="D9E2F3" w:themeFill="accent1" w:themeFillTint="33"/>
        <w:spacing w:before="0" w:line="240" w:lineRule="auto"/>
        <w:rPr>
          <w:b/>
          <w:bCs/>
          <w:color w:val="auto"/>
        </w:rPr>
      </w:pPr>
      <w:bookmarkStart w:id="6" w:name="_Toc143856046"/>
      <w:r>
        <w:rPr>
          <w:b/>
          <w:bCs/>
          <w:color w:val="auto"/>
        </w:rPr>
        <w:t>ii) Introduction</w:t>
      </w:r>
      <w:bookmarkEnd w:id="6"/>
    </w:p>
    <w:bookmarkEnd w:id="5"/>
    <w:p>
      <w:pPr>
        <w:spacing w:after="0" w:line="240" w:lineRule="auto"/>
        <w:rPr>
          <w:rFonts w:ascii="Calibri" w:hAnsi="Calibri" w:eastAsia="Calibri" w:cs="Calibri"/>
          <w:b/>
          <w:bCs/>
          <w:color w:val="000000" w:themeColor="text1"/>
          <w:kern w:val="24"/>
          <w:sz w:val="28"/>
          <w:szCs w:val="28"/>
          <w:lang w:eastAsia="en-GB"/>
        </w:rPr>
      </w:pPr>
    </w:p>
    <w:p>
      <w:pPr>
        <w:spacing w:after="0" w:line="240" w:lineRule="auto"/>
        <w:jc w:val="both"/>
        <w:rPr>
          <w:rFonts w:ascii="Calibri" w:hAnsi="Calibri" w:eastAsia="Calibri" w:cs="Calibri"/>
          <w:color w:val="000000"/>
          <w:kern w:val="24"/>
          <w:sz w:val="28"/>
          <w:szCs w:val="28"/>
          <w:lang w:eastAsia="en-GB"/>
        </w:rPr>
      </w:pPr>
      <w:r>
        <w:rPr>
          <w:rFonts w:ascii="Calibri" w:hAnsi="Calibri" w:eastAsia="Calibri" w:cs="Calibri"/>
          <w:color w:val="000000"/>
          <w:kern w:val="24"/>
          <w:sz w:val="28"/>
          <w:szCs w:val="28"/>
          <w:lang w:eastAsia="en-GB"/>
        </w:rPr>
        <w:t>The struggle for disability rights began as part of the wider civil rights movements in 1960s and in 1980 and formed the Disabled Peoples’ International (DPI). A year later it received strong support from the United Nations. DPI has played a leading role in shaping UN policy, starting with the World Programme of Action for Disabled Persons, the Regional Decades and the Standard Rules on the Equalisation of Opportunities for Disabled Persons.</w:t>
      </w:r>
      <w:r>
        <w:rPr>
          <w:rStyle w:val="11"/>
          <w:sz w:val="28"/>
          <w:szCs w:val="28"/>
        </w:rPr>
        <w:footnoteReference w:id="1"/>
      </w:r>
    </w:p>
    <w:p>
      <w:pPr>
        <w:spacing w:after="0" w:line="240" w:lineRule="auto"/>
        <w:jc w:val="both"/>
        <w:rPr>
          <w:rFonts w:ascii="Calibri" w:hAnsi="Calibri" w:eastAsia="Calibri" w:cs="Calibri"/>
          <w:color w:val="000000"/>
          <w:kern w:val="24"/>
          <w:sz w:val="28"/>
          <w:szCs w:val="28"/>
          <w:lang w:eastAsia="en-GB"/>
        </w:rPr>
      </w:pPr>
    </w:p>
    <w:p>
      <w:pPr>
        <w:spacing w:after="0" w:line="240" w:lineRule="auto"/>
        <w:jc w:val="both"/>
        <w:rPr>
          <w:rFonts w:ascii="Times New Roman" w:hAnsi="Times New Roman" w:eastAsia="Times New Roman" w:cs="Times New Roman"/>
          <w:sz w:val="28"/>
          <w:szCs w:val="28"/>
          <w:lang w:eastAsia="en-GB"/>
        </w:rPr>
      </w:pPr>
      <w:r>
        <w:rPr>
          <w:rFonts w:ascii="Calibri" w:hAnsi="Calibri" w:eastAsia="Calibri" w:cs="Calibri"/>
          <w:color w:val="000000"/>
          <w:kern w:val="24"/>
          <w:sz w:val="28"/>
          <w:szCs w:val="28"/>
          <w:lang w:eastAsia="en-GB"/>
        </w:rPr>
        <w:t>The Social Model and how it helps Disabled Peoples Organisations (DPOs) to work across impairments unites the Disability Movement but not as strong as it was then and has become bureaucratised. In this course we are seeking to strengthen the campaigning grass roots of our organisations to bring about lasting change.</w:t>
      </w:r>
      <w:r>
        <w:rPr>
          <w:rStyle w:val="11"/>
          <w:rFonts w:cstheme="minorHAnsi"/>
          <w:sz w:val="28"/>
          <w:szCs w:val="28"/>
          <w:shd w:val="clear" w:color="auto" w:fill="FFFFFF"/>
        </w:rPr>
        <w:footnoteReference w:id="2"/>
      </w:r>
    </w:p>
    <w:p>
      <w:pPr>
        <w:pStyle w:val="2"/>
        <w:shd w:val="clear" w:color="auto" w:fill="D9E2F3" w:themeFill="accent1" w:themeFillTint="33"/>
        <w:spacing w:before="0" w:line="240" w:lineRule="auto"/>
        <w:rPr>
          <w:rFonts w:eastAsia="Times New Roman"/>
          <w:b/>
          <w:bCs/>
          <w:color w:val="000000" w:themeColor="text1"/>
          <w:lang w:eastAsia="en-GB"/>
        </w:rPr>
      </w:pPr>
      <w:bookmarkStart w:id="7" w:name="_Hlk62998188"/>
      <w:bookmarkStart w:id="8" w:name="_Toc143856047"/>
      <w:r>
        <w:rPr>
          <w:rFonts w:eastAsia="Times New Roman"/>
          <w:b/>
          <w:bCs/>
          <w:color w:val="000000" w:themeColor="text1"/>
          <w:lang w:eastAsia="en-GB"/>
        </w:rPr>
        <w:t>iii) What are Human Rights?  Universal, Interrelated</w:t>
      </w:r>
      <w:bookmarkEnd w:id="7"/>
      <w:r>
        <w:rPr>
          <w:rFonts w:eastAsia="Times New Roman"/>
          <w:b/>
          <w:bCs/>
          <w:color w:val="000000" w:themeColor="text1"/>
          <w:lang w:eastAsia="en-GB"/>
        </w:rPr>
        <w:t>, Indivisible</w:t>
      </w:r>
      <w:bookmarkEnd w:id="8"/>
    </w:p>
    <w:p>
      <w:pPr>
        <w:pStyle w:val="16"/>
        <w:shd w:val="clear" w:color="auto" w:fill="FFFFFF"/>
        <w:spacing w:before="0" w:beforeAutospacing="0" w:after="0" w:afterAutospacing="0"/>
        <w:rPr>
          <w:rFonts w:asciiTheme="minorHAnsi" w:hAnsiTheme="minorHAnsi" w:cstheme="minorHAnsi"/>
          <w:b/>
          <w:bCs/>
          <w:sz w:val="28"/>
          <w:szCs w:val="28"/>
        </w:rPr>
      </w:pPr>
    </w:p>
    <w:p>
      <w:pPr>
        <w:pStyle w:val="16"/>
        <w:shd w:val="clear" w:color="auto" w:fill="FFFFFF"/>
        <w:spacing w:before="0" w:beforeAutospacing="0" w:after="0" w:afterAutospacing="0"/>
        <w:jc w:val="both"/>
        <w:rPr>
          <w:rFonts w:asciiTheme="minorHAnsi" w:hAnsiTheme="minorHAnsi" w:cstheme="minorHAnsi"/>
          <w:sz w:val="28"/>
          <w:szCs w:val="28"/>
        </w:rPr>
      </w:pPr>
      <w:r>
        <w:rPr>
          <w:rFonts w:asciiTheme="minorHAnsi" w:hAnsiTheme="minorHAnsi" w:cstheme="minorHAnsi"/>
          <w:b/>
          <w:bCs/>
          <w:sz w:val="28"/>
          <w:szCs w:val="28"/>
        </w:rPr>
        <w:t>HUMAN RIGHTS</w:t>
      </w:r>
      <w:r>
        <w:rPr>
          <w:rFonts w:asciiTheme="minorHAnsi" w:hAnsiTheme="minorHAnsi" w:cstheme="minorHAnsi"/>
          <w:sz w:val="28"/>
          <w:szCs w:val="28"/>
        </w:rPr>
        <w:t xml:space="preserve"> are the basic rights and freedoms which belong to every person in the world, from birth until death.  They can never be taken away. These basic rights are based on shared values like dignity, fairness, equality, respect and independence and defined &amp; protected by law and international treaties.</w:t>
      </w:r>
    </w:p>
    <w:p>
      <w:pPr>
        <w:pStyle w:val="16"/>
        <w:shd w:val="clear" w:color="auto" w:fill="FFFFFF"/>
        <w:spacing w:before="0" w:beforeAutospacing="0" w:after="0" w:afterAutospacing="0"/>
        <w:jc w:val="both"/>
        <w:rPr>
          <w:rFonts w:asciiTheme="minorHAnsi" w:hAnsiTheme="minorHAnsi" w:cstheme="minorHAnsi"/>
          <w:sz w:val="28"/>
          <w:szCs w:val="28"/>
        </w:rPr>
      </w:pPr>
    </w:p>
    <w:p>
      <w:pPr>
        <w:spacing w:after="0" w:line="240" w:lineRule="auto"/>
        <w:jc w:val="both"/>
        <w:rPr>
          <w:rFonts w:cstheme="minorHAnsi"/>
          <w:sz w:val="28"/>
          <w:szCs w:val="28"/>
          <w:lang w:eastAsia="en-GB"/>
        </w:rPr>
      </w:pPr>
      <w:r>
        <w:rPr>
          <w:rFonts w:cstheme="minorHAnsi"/>
          <w:sz w:val="28"/>
          <w:szCs w:val="28"/>
          <w:shd w:val="clear" w:color="auto" w:fill="FFFFFF"/>
        </w:rPr>
        <w:t>The Universal Declaration of Human Rights (UDHR), was adopted by the United Nations (UN) General Assembly on 10 December 1948, as a result of the Second World War and the creation of the UN. World leaders decided to complement the UN Charter with a road map to guarantee the rights of every individual everywhere.</w:t>
      </w:r>
      <w:r>
        <w:rPr>
          <w:rStyle w:val="11"/>
          <w:rFonts w:cstheme="minorHAnsi"/>
          <w:i/>
          <w:iCs/>
          <w:sz w:val="28"/>
          <w:szCs w:val="28"/>
          <w:shd w:val="clear" w:color="auto" w:fill="FFFFFF"/>
        </w:rPr>
        <w:footnoteReference w:id="3"/>
      </w:r>
      <w:r>
        <w:rPr>
          <w:rStyle w:val="8"/>
          <w:rFonts w:cstheme="minorHAnsi"/>
          <w:i w:val="0"/>
          <w:iCs w:val="0"/>
          <w:sz w:val="28"/>
          <w:szCs w:val="28"/>
          <w:shd w:val="clear" w:color="auto" w:fill="FFFFFF"/>
        </w:rPr>
        <w:t xml:space="preserve">  </w:t>
      </w:r>
    </w:p>
    <w:p>
      <w:pPr>
        <w:spacing w:after="0" w:line="240" w:lineRule="auto"/>
        <w:rPr>
          <w:rFonts w:eastAsia="Times New Roman" w:cstheme="minorHAnsi"/>
          <w:b/>
          <w:bCs/>
          <w:sz w:val="28"/>
          <w:szCs w:val="28"/>
          <w:lang w:eastAsia="en-GB"/>
        </w:rPr>
      </w:pPr>
    </w:p>
    <w:p>
      <w:pPr>
        <w:spacing w:after="0" w:line="240" w:lineRule="auto"/>
        <w:jc w:val="both"/>
        <w:rPr>
          <w:rFonts w:eastAsia="Times New Roman" w:cstheme="minorHAnsi"/>
          <w:sz w:val="28"/>
          <w:szCs w:val="28"/>
          <w:lang w:eastAsia="en-GB"/>
        </w:rPr>
      </w:pPr>
      <w:r>
        <w:rPr>
          <w:rFonts w:eastAsia="Times New Roman" w:cstheme="minorHAnsi"/>
          <w:b/>
          <w:bCs/>
          <w:sz w:val="28"/>
          <w:szCs w:val="28"/>
          <w:lang w:eastAsia="en-GB"/>
        </w:rPr>
        <w:t>Human Rights</w:t>
      </w:r>
      <w:r>
        <w:rPr>
          <w:rFonts w:eastAsia="Times New Roman" w:cstheme="minorHAnsi"/>
          <w:sz w:val="28"/>
          <w:szCs w:val="28"/>
          <w:lang w:eastAsia="en-GB"/>
        </w:rPr>
        <w:t xml:space="preserve"> are: </w:t>
      </w:r>
    </w:p>
    <w:p>
      <w:pPr>
        <w:spacing w:after="0" w:line="240" w:lineRule="auto"/>
        <w:jc w:val="both"/>
        <w:rPr>
          <w:rFonts w:eastAsia="Times New Roman" w:cstheme="minorHAnsi"/>
          <w:sz w:val="28"/>
          <w:szCs w:val="28"/>
          <w:lang w:eastAsia="en-GB"/>
        </w:rPr>
      </w:pPr>
    </w:p>
    <w:p>
      <w:pPr>
        <w:numPr>
          <w:ilvl w:val="0"/>
          <w:numId w:val="1"/>
        </w:numPr>
        <w:spacing w:after="0" w:line="240" w:lineRule="auto"/>
        <w:contextualSpacing/>
        <w:jc w:val="both"/>
        <w:rPr>
          <w:rFonts w:eastAsia="Times New Roman" w:cstheme="minorHAnsi"/>
          <w:sz w:val="28"/>
          <w:szCs w:val="28"/>
          <w:lang w:eastAsia="en-GB"/>
        </w:rPr>
      </w:pPr>
      <w:r>
        <w:rPr>
          <w:rFonts w:eastAsia="Times New Roman" w:cstheme="minorHAnsi"/>
          <w:b/>
          <w:sz w:val="28"/>
          <w:szCs w:val="28"/>
          <w:lang w:eastAsia="en-GB"/>
        </w:rPr>
        <w:t>UNIVERSAL</w:t>
      </w:r>
      <w:r>
        <w:rPr>
          <w:rFonts w:eastAsia="Times New Roman" w:cstheme="minorHAnsi"/>
          <w:sz w:val="28"/>
          <w:szCs w:val="28"/>
          <w:lang w:eastAsia="en-GB"/>
        </w:rPr>
        <w:t>:  apply to every person in the world, regardless of their race, colour, sex, ethnic or social origin, religion, language, nationality, age, sexual orientation, disability, or other status.</w:t>
      </w:r>
    </w:p>
    <w:p>
      <w:pPr>
        <w:spacing w:after="0" w:line="240" w:lineRule="auto"/>
        <w:ind w:left="1080"/>
        <w:contextualSpacing/>
        <w:jc w:val="both"/>
        <w:rPr>
          <w:rFonts w:eastAsia="Times New Roman" w:cstheme="minorHAnsi"/>
          <w:sz w:val="28"/>
          <w:szCs w:val="28"/>
          <w:lang w:eastAsia="en-GB"/>
        </w:rPr>
      </w:pPr>
    </w:p>
    <w:p>
      <w:pPr>
        <w:numPr>
          <w:ilvl w:val="0"/>
          <w:numId w:val="1"/>
        </w:numPr>
        <w:spacing w:after="0" w:line="240" w:lineRule="auto"/>
        <w:contextualSpacing/>
        <w:jc w:val="both"/>
        <w:rPr>
          <w:rFonts w:eastAsia="Times New Roman" w:cstheme="minorHAnsi"/>
          <w:sz w:val="28"/>
          <w:szCs w:val="28"/>
          <w:lang w:eastAsia="en-GB"/>
        </w:rPr>
      </w:pPr>
      <w:r>
        <w:rPr>
          <w:rFonts w:eastAsia="Times New Roman" w:cstheme="minorHAnsi"/>
          <w:b/>
          <w:sz w:val="28"/>
          <w:szCs w:val="28"/>
          <w:lang w:eastAsia="en-GB"/>
        </w:rPr>
        <w:t>INHERENT</w:t>
      </w:r>
      <w:r>
        <w:rPr>
          <w:rFonts w:eastAsia="Times New Roman" w:cstheme="minorHAnsi"/>
          <w:sz w:val="28"/>
          <w:szCs w:val="28"/>
          <w:lang w:eastAsia="en-GB"/>
        </w:rPr>
        <w:t xml:space="preserve">: human rights are a natural part of who you are.  </w:t>
      </w:r>
    </w:p>
    <w:p>
      <w:pPr>
        <w:spacing w:after="0" w:line="240" w:lineRule="auto"/>
        <w:contextualSpacing/>
        <w:jc w:val="both"/>
        <w:rPr>
          <w:rFonts w:eastAsia="Times New Roman" w:cstheme="minorHAnsi"/>
          <w:sz w:val="28"/>
          <w:szCs w:val="28"/>
          <w:lang w:eastAsia="en-GB"/>
        </w:rPr>
      </w:pPr>
    </w:p>
    <w:p>
      <w:pPr>
        <w:numPr>
          <w:ilvl w:val="0"/>
          <w:numId w:val="1"/>
        </w:numPr>
        <w:spacing w:after="0" w:line="240" w:lineRule="auto"/>
        <w:contextualSpacing/>
        <w:jc w:val="both"/>
        <w:rPr>
          <w:rFonts w:eastAsia="Times New Roman" w:cstheme="minorHAnsi"/>
          <w:sz w:val="28"/>
          <w:szCs w:val="28"/>
          <w:lang w:eastAsia="en-GB"/>
        </w:rPr>
      </w:pPr>
      <w:r>
        <w:rPr>
          <w:rFonts w:eastAsia="Times New Roman" w:cstheme="minorHAnsi"/>
          <w:b/>
          <w:sz w:val="28"/>
          <w:szCs w:val="28"/>
          <w:lang w:eastAsia="en-GB"/>
        </w:rPr>
        <w:t>INALIENABLE:</w:t>
      </w:r>
      <w:r>
        <w:rPr>
          <w:rFonts w:eastAsia="Times New Roman" w:cstheme="minorHAnsi"/>
          <w:sz w:val="28"/>
          <w:szCs w:val="28"/>
          <w:lang w:eastAsia="en-GB"/>
        </w:rPr>
        <w:t xml:space="preserve"> human rights automatically belong to each human being.</w:t>
      </w:r>
    </w:p>
    <w:p>
      <w:pPr>
        <w:spacing w:after="0" w:line="240" w:lineRule="auto"/>
        <w:jc w:val="both"/>
        <w:rPr>
          <w:rFonts w:ascii="Arial" w:hAnsi="Arial" w:eastAsia="Times New Roman" w:cs="Arial"/>
          <w:b/>
          <w:sz w:val="24"/>
          <w:szCs w:val="24"/>
          <w:lang w:eastAsia="en-GB"/>
        </w:rPr>
      </w:pPr>
    </w:p>
    <w:p>
      <w:pPr>
        <w:spacing w:after="0" w:line="240" w:lineRule="auto"/>
        <w:jc w:val="both"/>
        <w:rPr>
          <w:rFonts w:ascii="Arial" w:hAnsi="Arial" w:eastAsia="Times New Roman" w:cs="Arial"/>
          <w:b/>
          <w:sz w:val="24"/>
          <w:szCs w:val="24"/>
          <w:lang w:eastAsia="en-GB"/>
        </w:rPr>
      </w:pPr>
    </w:p>
    <w:p>
      <w:pPr>
        <w:spacing w:after="0" w:line="276" w:lineRule="auto"/>
        <w:jc w:val="both"/>
        <w:rPr>
          <w:rFonts w:ascii="Arial" w:hAnsi="Arial" w:eastAsia="Times New Roman" w:cs="Arial"/>
          <w:sz w:val="28"/>
          <w:szCs w:val="28"/>
          <w:lang w:eastAsia="en-GB"/>
        </w:rPr>
      </w:pPr>
      <w:r>
        <w:rPr>
          <w:rFonts w:ascii="Arial" w:hAnsi="Arial" w:eastAsia="Times New Roman" w:cs="Arial"/>
          <w:b/>
          <w:sz w:val="28"/>
          <w:szCs w:val="28"/>
          <w:lang w:eastAsia="en-GB"/>
        </w:rPr>
        <w:t xml:space="preserve">The Universal Declaration of Human Rights (UDHR): </w:t>
      </w:r>
      <w:r>
        <w:rPr>
          <w:rFonts w:ascii="Arial" w:hAnsi="Arial" w:eastAsia="Times New Roman" w:cs="Arial"/>
          <w:sz w:val="28"/>
          <w:szCs w:val="28"/>
          <w:lang w:eastAsia="en-GB"/>
        </w:rPr>
        <w:t>This was adopted by the UN in 1948.  Below is the official summarised version of the UDHR, It is not a legal document, but a statement of voluntary agreement.</w:t>
      </w:r>
      <w:r>
        <w:rPr>
          <w:rFonts w:ascii="Arial" w:hAnsi="Arial" w:eastAsia="Times New Roman" w:cs="Arial"/>
          <w:sz w:val="28"/>
          <w:szCs w:val="28"/>
          <w:vertAlign w:val="superscript"/>
          <w:lang w:eastAsia="en-GB"/>
        </w:rPr>
        <w:footnoteReference w:id="4"/>
      </w:r>
    </w:p>
    <w:p>
      <w:pPr>
        <w:spacing w:after="0" w:line="240" w:lineRule="auto"/>
      </w:pPr>
    </w:p>
    <w:p>
      <w:pPr>
        <w:spacing w:after="0" w:line="240" w:lineRule="auto"/>
        <w:rPr>
          <w:rFonts w:ascii="Arial" w:hAnsi="Arial" w:eastAsia="Times New Roman" w:cs="Arial"/>
          <w:sz w:val="24"/>
          <w:szCs w:val="24"/>
          <w:lang w:eastAsia="en-GB"/>
        </w:rPr>
      </w:pPr>
      <w:r>
        <w:fldChar w:fldCharType="begin"/>
      </w:r>
      <w:r>
        <w:instrText xml:space="preserve"> HYPERLINK "https://www.un.org/en/udhrbook/pdf/udhr_booklet_en_web.pdf" </w:instrText>
      </w:r>
      <w:r>
        <w:fldChar w:fldCharType="separate"/>
      </w:r>
      <w:r>
        <w:rPr>
          <w:rStyle w:val="15"/>
          <w:rFonts w:ascii="Arial" w:hAnsi="Arial" w:eastAsia="Times New Roman" w:cs="Arial"/>
          <w:sz w:val="24"/>
          <w:szCs w:val="24"/>
          <w:lang w:eastAsia="en-GB"/>
        </w:rPr>
        <w:t>The Universal Declaration of Human Rights (UDHR)(Official Abbreviated Version)</w:t>
      </w:r>
      <w:r>
        <w:rPr>
          <w:rStyle w:val="15"/>
          <w:rFonts w:ascii="Arial" w:hAnsi="Arial" w:eastAsia="Times New Roman" w:cs="Arial"/>
          <w:sz w:val="24"/>
          <w:szCs w:val="24"/>
          <w:lang w:eastAsia="en-GB"/>
        </w:rPr>
        <w:fldChar w:fldCharType="end"/>
      </w:r>
    </w:p>
    <w:p>
      <w:pPr>
        <w:spacing w:after="0" w:line="276" w:lineRule="auto"/>
        <w:rPr>
          <w:rFonts w:ascii="Arial" w:hAnsi="Arial" w:eastAsia="Times New Roman" w:cs="Arial"/>
          <w:sz w:val="24"/>
          <w:szCs w:val="24"/>
          <w:lang w:eastAsia="en-GB"/>
        </w:rPr>
      </w:pPr>
    </w:p>
    <w:p>
      <w:pPr>
        <w:tabs>
          <w:tab w:val="left" w:pos="1260"/>
        </w:tabs>
        <w:spacing w:after="0" w:line="36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Article 1:  </w:t>
      </w:r>
      <w:r>
        <w:rPr>
          <w:rFonts w:ascii="Arial" w:hAnsi="Arial" w:eastAsia="Times New Roman" w:cs="Arial"/>
          <w:sz w:val="24"/>
          <w:szCs w:val="24"/>
          <w:lang w:eastAsia="en-GB"/>
        </w:rPr>
        <w:tab/>
      </w:r>
      <w:r>
        <w:rPr>
          <w:rFonts w:ascii="Arial" w:hAnsi="Arial" w:eastAsia="Times New Roman" w:cs="Arial"/>
          <w:sz w:val="24"/>
          <w:szCs w:val="24"/>
          <w:lang w:eastAsia="en-GB"/>
        </w:rPr>
        <w:t>Right to Equality</w:t>
      </w:r>
    </w:p>
    <w:p>
      <w:pPr>
        <w:tabs>
          <w:tab w:val="left" w:pos="1260"/>
        </w:tabs>
        <w:spacing w:after="0" w:line="36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Article 2:  </w:t>
      </w:r>
      <w:r>
        <w:rPr>
          <w:rFonts w:ascii="Arial" w:hAnsi="Arial" w:eastAsia="Times New Roman" w:cs="Arial"/>
          <w:sz w:val="24"/>
          <w:szCs w:val="24"/>
          <w:lang w:eastAsia="en-GB"/>
        </w:rPr>
        <w:tab/>
      </w:r>
      <w:r>
        <w:rPr>
          <w:rFonts w:ascii="Arial" w:hAnsi="Arial" w:eastAsia="Times New Roman" w:cs="Arial"/>
          <w:sz w:val="24"/>
          <w:szCs w:val="24"/>
          <w:lang w:eastAsia="en-GB"/>
        </w:rPr>
        <w:t>Freedom from Discrimination</w:t>
      </w:r>
    </w:p>
    <w:p>
      <w:pPr>
        <w:tabs>
          <w:tab w:val="left" w:pos="1260"/>
        </w:tabs>
        <w:spacing w:after="0" w:line="36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Article 3:  </w:t>
      </w:r>
      <w:r>
        <w:rPr>
          <w:rFonts w:ascii="Arial" w:hAnsi="Arial" w:eastAsia="Times New Roman" w:cs="Arial"/>
          <w:sz w:val="24"/>
          <w:szCs w:val="24"/>
          <w:lang w:eastAsia="en-GB"/>
        </w:rPr>
        <w:tab/>
      </w:r>
      <w:r>
        <w:rPr>
          <w:rFonts w:ascii="Arial" w:hAnsi="Arial" w:eastAsia="Times New Roman" w:cs="Arial"/>
          <w:sz w:val="24"/>
          <w:szCs w:val="24"/>
          <w:lang w:eastAsia="en-GB"/>
        </w:rPr>
        <w:t>Right to Life, Liberty, and Personal Security</w:t>
      </w:r>
    </w:p>
    <w:p>
      <w:pPr>
        <w:tabs>
          <w:tab w:val="left" w:pos="1260"/>
        </w:tabs>
        <w:spacing w:after="0" w:line="36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Article 4:  </w:t>
      </w:r>
      <w:r>
        <w:rPr>
          <w:rFonts w:ascii="Arial" w:hAnsi="Arial" w:eastAsia="Times New Roman" w:cs="Arial"/>
          <w:sz w:val="24"/>
          <w:szCs w:val="24"/>
          <w:lang w:eastAsia="en-GB"/>
        </w:rPr>
        <w:tab/>
      </w:r>
      <w:r>
        <w:rPr>
          <w:rFonts w:ascii="Arial" w:hAnsi="Arial" w:eastAsia="Times New Roman" w:cs="Arial"/>
          <w:sz w:val="24"/>
          <w:szCs w:val="24"/>
          <w:lang w:eastAsia="en-GB"/>
        </w:rPr>
        <w:t>Freedom from Slavery</w:t>
      </w:r>
    </w:p>
    <w:p>
      <w:pPr>
        <w:tabs>
          <w:tab w:val="left" w:pos="1260"/>
        </w:tabs>
        <w:spacing w:after="0" w:line="36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Article 5:  </w:t>
      </w:r>
      <w:r>
        <w:rPr>
          <w:rFonts w:ascii="Arial" w:hAnsi="Arial" w:eastAsia="Times New Roman" w:cs="Arial"/>
          <w:sz w:val="24"/>
          <w:szCs w:val="24"/>
          <w:lang w:eastAsia="en-GB"/>
        </w:rPr>
        <w:tab/>
      </w:r>
      <w:r>
        <w:rPr>
          <w:rFonts w:ascii="Arial" w:hAnsi="Arial" w:eastAsia="Times New Roman" w:cs="Arial"/>
          <w:sz w:val="24"/>
          <w:szCs w:val="24"/>
          <w:lang w:eastAsia="en-GB"/>
        </w:rPr>
        <w:t>Freedom from Torture and Degrading Treatment</w:t>
      </w:r>
    </w:p>
    <w:p>
      <w:pPr>
        <w:tabs>
          <w:tab w:val="left" w:pos="1260"/>
        </w:tabs>
        <w:spacing w:after="0" w:line="36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Article 6:  </w:t>
      </w:r>
      <w:r>
        <w:rPr>
          <w:rFonts w:ascii="Arial" w:hAnsi="Arial" w:eastAsia="Times New Roman" w:cs="Arial"/>
          <w:sz w:val="24"/>
          <w:szCs w:val="24"/>
          <w:lang w:eastAsia="en-GB"/>
        </w:rPr>
        <w:tab/>
      </w:r>
      <w:r>
        <w:rPr>
          <w:rFonts w:ascii="Arial" w:hAnsi="Arial" w:eastAsia="Times New Roman" w:cs="Arial"/>
          <w:sz w:val="24"/>
          <w:szCs w:val="24"/>
          <w:lang w:eastAsia="en-GB"/>
        </w:rPr>
        <w:t>Right to Recognition as a Person before the Law</w:t>
      </w:r>
    </w:p>
    <w:p>
      <w:pPr>
        <w:tabs>
          <w:tab w:val="left" w:pos="1260"/>
        </w:tabs>
        <w:spacing w:after="0" w:line="36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Article 7:  </w:t>
      </w:r>
      <w:r>
        <w:rPr>
          <w:rFonts w:ascii="Arial" w:hAnsi="Arial" w:eastAsia="Times New Roman" w:cs="Arial"/>
          <w:sz w:val="24"/>
          <w:szCs w:val="24"/>
          <w:lang w:eastAsia="en-GB"/>
        </w:rPr>
        <w:tab/>
      </w:r>
      <w:r>
        <w:rPr>
          <w:rFonts w:ascii="Arial" w:hAnsi="Arial" w:eastAsia="Times New Roman" w:cs="Arial"/>
          <w:sz w:val="24"/>
          <w:szCs w:val="24"/>
          <w:lang w:eastAsia="en-GB"/>
        </w:rPr>
        <w:t>Right to Equality before the Law</w:t>
      </w:r>
    </w:p>
    <w:p>
      <w:pPr>
        <w:tabs>
          <w:tab w:val="left" w:pos="1260"/>
        </w:tabs>
        <w:spacing w:after="0" w:line="36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Article 8:  </w:t>
      </w:r>
      <w:r>
        <w:rPr>
          <w:rFonts w:ascii="Arial" w:hAnsi="Arial" w:eastAsia="Times New Roman" w:cs="Arial"/>
          <w:sz w:val="24"/>
          <w:szCs w:val="24"/>
          <w:lang w:eastAsia="en-GB"/>
        </w:rPr>
        <w:tab/>
      </w:r>
      <w:r>
        <w:rPr>
          <w:rFonts w:ascii="Arial" w:hAnsi="Arial" w:eastAsia="Times New Roman" w:cs="Arial"/>
          <w:sz w:val="24"/>
          <w:szCs w:val="24"/>
          <w:lang w:eastAsia="en-GB"/>
        </w:rPr>
        <w:t>Right to Remedy by Competent Tribunal</w:t>
      </w:r>
    </w:p>
    <w:p>
      <w:pPr>
        <w:tabs>
          <w:tab w:val="left" w:pos="1260"/>
        </w:tabs>
        <w:spacing w:after="0" w:line="36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Article 9:  </w:t>
      </w:r>
      <w:r>
        <w:rPr>
          <w:rFonts w:ascii="Arial" w:hAnsi="Arial" w:eastAsia="Times New Roman" w:cs="Arial"/>
          <w:sz w:val="24"/>
          <w:szCs w:val="24"/>
          <w:lang w:eastAsia="en-GB"/>
        </w:rPr>
        <w:tab/>
      </w:r>
      <w:r>
        <w:rPr>
          <w:rFonts w:ascii="Arial" w:hAnsi="Arial" w:eastAsia="Times New Roman" w:cs="Arial"/>
          <w:sz w:val="24"/>
          <w:szCs w:val="24"/>
          <w:lang w:eastAsia="en-GB"/>
        </w:rPr>
        <w:t>Freedom from Arbitrary Arrest and Exile</w:t>
      </w:r>
    </w:p>
    <w:p>
      <w:pPr>
        <w:tabs>
          <w:tab w:val="left" w:pos="1260"/>
        </w:tabs>
        <w:spacing w:after="0" w:line="36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Article 10: </w:t>
      </w:r>
      <w:r>
        <w:rPr>
          <w:rFonts w:ascii="Arial" w:hAnsi="Arial" w:eastAsia="Times New Roman" w:cs="Arial"/>
          <w:sz w:val="24"/>
          <w:szCs w:val="24"/>
          <w:lang w:eastAsia="en-GB"/>
        </w:rPr>
        <w:tab/>
      </w:r>
      <w:r>
        <w:rPr>
          <w:rFonts w:ascii="Arial" w:hAnsi="Arial" w:eastAsia="Times New Roman" w:cs="Arial"/>
          <w:sz w:val="24"/>
          <w:szCs w:val="24"/>
          <w:lang w:eastAsia="en-GB"/>
        </w:rPr>
        <w:t>Right to a Fair Public Hearing</w:t>
      </w:r>
    </w:p>
    <w:p>
      <w:pPr>
        <w:tabs>
          <w:tab w:val="left" w:pos="1260"/>
        </w:tabs>
        <w:spacing w:after="0" w:line="36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Article 11: </w:t>
      </w:r>
      <w:r>
        <w:rPr>
          <w:rFonts w:ascii="Arial" w:hAnsi="Arial" w:eastAsia="Times New Roman" w:cs="Arial"/>
          <w:sz w:val="24"/>
          <w:szCs w:val="24"/>
          <w:lang w:eastAsia="en-GB"/>
        </w:rPr>
        <w:tab/>
      </w:r>
      <w:r>
        <w:rPr>
          <w:rFonts w:ascii="Arial" w:hAnsi="Arial" w:eastAsia="Times New Roman" w:cs="Arial"/>
          <w:sz w:val="24"/>
          <w:szCs w:val="24"/>
          <w:lang w:eastAsia="en-GB"/>
        </w:rPr>
        <w:t xml:space="preserve">Right to be Considered Innocent until Proven Guilty </w:t>
      </w:r>
    </w:p>
    <w:p>
      <w:pPr>
        <w:tabs>
          <w:tab w:val="left" w:pos="1260"/>
        </w:tabs>
        <w:spacing w:after="0" w:line="36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Article 12: </w:t>
      </w:r>
      <w:r>
        <w:rPr>
          <w:rFonts w:ascii="Arial" w:hAnsi="Arial" w:eastAsia="Times New Roman" w:cs="Arial"/>
          <w:sz w:val="24"/>
          <w:szCs w:val="24"/>
          <w:lang w:eastAsia="en-GB"/>
        </w:rPr>
        <w:tab/>
      </w:r>
      <w:r>
        <w:rPr>
          <w:rFonts w:ascii="Arial" w:hAnsi="Arial" w:eastAsia="Times New Roman" w:cs="Arial"/>
          <w:sz w:val="24"/>
          <w:szCs w:val="24"/>
          <w:lang w:eastAsia="en-GB"/>
        </w:rPr>
        <w:t>Freedom from Interference with Privacy, Family, Home and Correspondence</w:t>
      </w:r>
    </w:p>
    <w:p>
      <w:pPr>
        <w:tabs>
          <w:tab w:val="left" w:pos="1260"/>
        </w:tabs>
        <w:spacing w:after="0" w:line="36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Article 13: </w:t>
      </w:r>
      <w:r>
        <w:rPr>
          <w:rFonts w:ascii="Arial" w:hAnsi="Arial" w:eastAsia="Times New Roman" w:cs="Arial"/>
          <w:sz w:val="24"/>
          <w:szCs w:val="24"/>
          <w:lang w:eastAsia="en-GB"/>
        </w:rPr>
        <w:tab/>
      </w:r>
      <w:r>
        <w:rPr>
          <w:rFonts w:ascii="Arial" w:hAnsi="Arial" w:eastAsia="Times New Roman" w:cs="Arial"/>
          <w:sz w:val="24"/>
          <w:szCs w:val="24"/>
          <w:lang w:eastAsia="en-GB"/>
        </w:rPr>
        <w:t>Right to Movement in and out of the Country</w:t>
      </w:r>
    </w:p>
    <w:p>
      <w:pPr>
        <w:tabs>
          <w:tab w:val="left" w:pos="1260"/>
        </w:tabs>
        <w:spacing w:after="0" w:line="36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Article 14: </w:t>
      </w:r>
      <w:r>
        <w:rPr>
          <w:rFonts w:ascii="Arial" w:hAnsi="Arial" w:eastAsia="Times New Roman" w:cs="Arial"/>
          <w:sz w:val="24"/>
          <w:szCs w:val="24"/>
          <w:lang w:eastAsia="en-GB"/>
        </w:rPr>
        <w:tab/>
      </w:r>
      <w:r>
        <w:rPr>
          <w:rFonts w:ascii="Arial" w:hAnsi="Arial" w:eastAsia="Times New Roman" w:cs="Arial"/>
          <w:sz w:val="24"/>
          <w:szCs w:val="24"/>
          <w:lang w:eastAsia="en-GB"/>
        </w:rPr>
        <w:t>Right to Asylum in other Countries from Persecution</w:t>
      </w:r>
    </w:p>
    <w:p>
      <w:pPr>
        <w:tabs>
          <w:tab w:val="left" w:pos="1260"/>
        </w:tabs>
        <w:spacing w:after="0" w:line="36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Article 15: </w:t>
      </w:r>
      <w:r>
        <w:rPr>
          <w:rFonts w:ascii="Arial" w:hAnsi="Arial" w:eastAsia="Times New Roman" w:cs="Arial"/>
          <w:sz w:val="24"/>
          <w:szCs w:val="24"/>
          <w:lang w:eastAsia="en-GB"/>
        </w:rPr>
        <w:tab/>
      </w:r>
      <w:r>
        <w:rPr>
          <w:rFonts w:ascii="Arial" w:hAnsi="Arial" w:eastAsia="Times New Roman" w:cs="Arial"/>
          <w:sz w:val="24"/>
          <w:szCs w:val="24"/>
          <w:lang w:eastAsia="en-GB"/>
        </w:rPr>
        <w:t>Right to a Nationality and the Freedom to Change It</w:t>
      </w:r>
    </w:p>
    <w:p>
      <w:pPr>
        <w:tabs>
          <w:tab w:val="left" w:pos="1260"/>
        </w:tabs>
        <w:spacing w:after="0" w:line="36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Article 16: </w:t>
      </w:r>
      <w:r>
        <w:rPr>
          <w:rFonts w:ascii="Arial" w:hAnsi="Arial" w:eastAsia="Times New Roman" w:cs="Arial"/>
          <w:sz w:val="24"/>
          <w:szCs w:val="24"/>
          <w:lang w:eastAsia="en-GB"/>
        </w:rPr>
        <w:tab/>
      </w:r>
      <w:r>
        <w:rPr>
          <w:rFonts w:ascii="Arial" w:hAnsi="Arial" w:eastAsia="Times New Roman" w:cs="Arial"/>
          <w:sz w:val="24"/>
          <w:szCs w:val="24"/>
          <w:lang w:eastAsia="en-GB"/>
        </w:rPr>
        <w:t>Right to Marriage and Family</w:t>
      </w:r>
    </w:p>
    <w:p>
      <w:pPr>
        <w:tabs>
          <w:tab w:val="left" w:pos="1260"/>
        </w:tabs>
        <w:spacing w:after="0" w:line="36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Article 17: </w:t>
      </w:r>
      <w:r>
        <w:rPr>
          <w:rFonts w:ascii="Arial" w:hAnsi="Arial" w:eastAsia="Times New Roman" w:cs="Arial"/>
          <w:sz w:val="24"/>
          <w:szCs w:val="24"/>
          <w:lang w:eastAsia="en-GB"/>
        </w:rPr>
        <w:tab/>
      </w:r>
      <w:r>
        <w:rPr>
          <w:rFonts w:ascii="Arial" w:hAnsi="Arial" w:eastAsia="Times New Roman" w:cs="Arial"/>
          <w:sz w:val="24"/>
          <w:szCs w:val="24"/>
          <w:lang w:eastAsia="en-GB"/>
        </w:rPr>
        <w:t>Right to Own Property</w:t>
      </w:r>
    </w:p>
    <w:p>
      <w:pPr>
        <w:tabs>
          <w:tab w:val="left" w:pos="1260"/>
        </w:tabs>
        <w:spacing w:after="0" w:line="36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Article 18: </w:t>
      </w:r>
      <w:r>
        <w:rPr>
          <w:rFonts w:ascii="Arial" w:hAnsi="Arial" w:eastAsia="Times New Roman" w:cs="Arial"/>
          <w:sz w:val="24"/>
          <w:szCs w:val="24"/>
          <w:lang w:eastAsia="en-GB"/>
        </w:rPr>
        <w:tab/>
      </w:r>
      <w:r>
        <w:rPr>
          <w:rFonts w:ascii="Arial" w:hAnsi="Arial" w:eastAsia="Times New Roman" w:cs="Arial"/>
          <w:sz w:val="24"/>
          <w:szCs w:val="24"/>
          <w:lang w:eastAsia="en-GB"/>
        </w:rPr>
        <w:t>Freedom of Belief and Religion</w:t>
      </w:r>
    </w:p>
    <w:p>
      <w:pPr>
        <w:tabs>
          <w:tab w:val="left" w:pos="1260"/>
        </w:tabs>
        <w:spacing w:after="0" w:line="36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Article 19: </w:t>
      </w:r>
      <w:r>
        <w:rPr>
          <w:rFonts w:ascii="Arial" w:hAnsi="Arial" w:eastAsia="Times New Roman" w:cs="Arial"/>
          <w:sz w:val="24"/>
          <w:szCs w:val="24"/>
          <w:lang w:eastAsia="en-GB"/>
        </w:rPr>
        <w:tab/>
      </w:r>
      <w:r>
        <w:rPr>
          <w:rFonts w:ascii="Arial" w:hAnsi="Arial" w:eastAsia="Times New Roman" w:cs="Arial"/>
          <w:sz w:val="24"/>
          <w:szCs w:val="24"/>
          <w:lang w:eastAsia="en-GB"/>
        </w:rPr>
        <w:t>Freedom of Opinion and Information</w:t>
      </w:r>
    </w:p>
    <w:p>
      <w:pPr>
        <w:tabs>
          <w:tab w:val="left" w:pos="1260"/>
        </w:tabs>
        <w:spacing w:after="0" w:line="36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Article 20: </w:t>
      </w:r>
      <w:r>
        <w:rPr>
          <w:rFonts w:ascii="Arial" w:hAnsi="Arial" w:eastAsia="Times New Roman" w:cs="Arial"/>
          <w:sz w:val="24"/>
          <w:szCs w:val="24"/>
          <w:lang w:eastAsia="en-GB"/>
        </w:rPr>
        <w:tab/>
      </w:r>
      <w:r>
        <w:rPr>
          <w:rFonts w:ascii="Arial" w:hAnsi="Arial" w:eastAsia="Times New Roman" w:cs="Arial"/>
          <w:sz w:val="24"/>
          <w:szCs w:val="24"/>
          <w:lang w:eastAsia="en-GB"/>
        </w:rPr>
        <w:t>Right of Peaceful Assembly and Association</w:t>
      </w:r>
    </w:p>
    <w:p>
      <w:pPr>
        <w:tabs>
          <w:tab w:val="left" w:pos="1260"/>
        </w:tabs>
        <w:spacing w:after="0" w:line="36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Article 21: </w:t>
      </w:r>
      <w:r>
        <w:rPr>
          <w:rFonts w:ascii="Arial" w:hAnsi="Arial" w:eastAsia="Times New Roman" w:cs="Arial"/>
          <w:sz w:val="24"/>
          <w:szCs w:val="24"/>
          <w:lang w:eastAsia="en-GB"/>
        </w:rPr>
        <w:tab/>
      </w:r>
      <w:r>
        <w:rPr>
          <w:rFonts w:ascii="Arial" w:hAnsi="Arial" w:eastAsia="Times New Roman" w:cs="Arial"/>
          <w:sz w:val="24"/>
          <w:szCs w:val="24"/>
          <w:lang w:eastAsia="en-GB"/>
        </w:rPr>
        <w:t>Right to Participate in Government and in Free Elections</w:t>
      </w:r>
    </w:p>
    <w:p>
      <w:pPr>
        <w:tabs>
          <w:tab w:val="left" w:pos="1260"/>
        </w:tabs>
        <w:spacing w:after="0" w:line="36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Article 22: </w:t>
      </w:r>
      <w:r>
        <w:rPr>
          <w:rFonts w:ascii="Arial" w:hAnsi="Arial" w:eastAsia="Times New Roman" w:cs="Arial"/>
          <w:sz w:val="24"/>
          <w:szCs w:val="24"/>
          <w:lang w:eastAsia="en-GB"/>
        </w:rPr>
        <w:tab/>
      </w:r>
      <w:r>
        <w:rPr>
          <w:rFonts w:ascii="Arial" w:hAnsi="Arial" w:eastAsia="Times New Roman" w:cs="Arial"/>
          <w:sz w:val="24"/>
          <w:szCs w:val="24"/>
          <w:lang w:eastAsia="en-GB"/>
        </w:rPr>
        <w:t>Right to Social Security</w:t>
      </w:r>
    </w:p>
    <w:p>
      <w:pPr>
        <w:tabs>
          <w:tab w:val="left" w:pos="1260"/>
        </w:tabs>
        <w:spacing w:after="0" w:line="36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Article 23: </w:t>
      </w:r>
      <w:r>
        <w:rPr>
          <w:rFonts w:ascii="Arial" w:hAnsi="Arial" w:eastAsia="Times New Roman" w:cs="Arial"/>
          <w:sz w:val="24"/>
          <w:szCs w:val="24"/>
          <w:lang w:eastAsia="en-GB"/>
        </w:rPr>
        <w:tab/>
      </w:r>
      <w:r>
        <w:rPr>
          <w:rFonts w:ascii="Arial" w:hAnsi="Arial" w:eastAsia="Times New Roman" w:cs="Arial"/>
          <w:sz w:val="24"/>
          <w:szCs w:val="24"/>
          <w:lang w:eastAsia="en-GB"/>
        </w:rPr>
        <w:t>Right to Desirable Work and to Join Trade Unions</w:t>
      </w:r>
    </w:p>
    <w:p>
      <w:pPr>
        <w:tabs>
          <w:tab w:val="left" w:pos="1260"/>
        </w:tabs>
        <w:spacing w:after="0" w:line="36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Article 24: </w:t>
      </w:r>
      <w:r>
        <w:rPr>
          <w:rFonts w:ascii="Arial" w:hAnsi="Arial" w:eastAsia="Times New Roman" w:cs="Arial"/>
          <w:sz w:val="24"/>
          <w:szCs w:val="24"/>
          <w:lang w:eastAsia="en-GB"/>
        </w:rPr>
        <w:tab/>
      </w:r>
      <w:r>
        <w:rPr>
          <w:rFonts w:ascii="Arial" w:hAnsi="Arial" w:eastAsia="Times New Roman" w:cs="Arial"/>
          <w:sz w:val="24"/>
          <w:szCs w:val="24"/>
          <w:lang w:eastAsia="en-GB"/>
        </w:rPr>
        <w:t>Right to Rest and Leisure</w:t>
      </w:r>
    </w:p>
    <w:p>
      <w:pPr>
        <w:tabs>
          <w:tab w:val="left" w:pos="1260"/>
        </w:tabs>
        <w:spacing w:after="0" w:line="36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Article 25: </w:t>
      </w:r>
      <w:r>
        <w:rPr>
          <w:rFonts w:ascii="Arial" w:hAnsi="Arial" w:eastAsia="Times New Roman" w:cs="Arial"/>
          <w:sz w:val="24"/>
          <w:szCs w:val="24"/>
          <w:lang w:eastAsia="en-GB"/>
        </w:rPr>
        <w:tab/>
      </w:r>
      <w:r>
        <w:rPr>
          <w:rFonts w:ascii="Arial" w:hAnsi="Arial" w:eastAsia="Times New Roman" w:cs="Arial"/>
          <w:sz w:val="24"/>
          <w:szCs w:val="24"/>
          <w:lang w:eastAsia="en-GB"/>
        </w:rPr>
        <w:t>Right to an Adequate Standard of Living</w:t>
      </w:r>
    </w:p>
    <w:p>
      <w:pPr>
        <w:tabs>
          <w:tab w:val="left" w:pos="1260"/>
        </w:tabs>
        <w:spacing w:after="0" w:line="36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Article 26: </w:t>
      </w:r>
      <w:r>
        <w:rPr>
          <w:rFonts w:ascii="Arial" w:hAnsi="Arial" w:eastAsia="Times New Roman" w:cs="Arial"/>
          <w:sz w:val="24"/>
          <w:szCs w:val="24"/>
          <w:lang w:eastAsia="en-GB"/>
        </w:rPr>
        <w:tab/>
      </w:r>
      <w:r>
        <w:rPr>
          <w:rFonts w:ascii="Arial" w:hAnsi="Arial" w:eastAsia="Times New Roman" w:cs="Arial"/>
          <w:sz w:val="24"/>
          <w:szCs w:val="24"/>
          <w:lang w:eastAsia="en-GB"/>
        </w:rPr>
        <w:t>Right to Education</w:t>
      </w:r>
    </w:p>
    <w:p>
      <w:pPr>
        <w:tabs>
          <w:tab w:val="left" w:pos="1260"/>
        </w:tabs>
        <w:spacing w:after="0" w:line="36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Article 27: </w:t>
      </w:r>
      <w:r>
        <w:rPr>
          <w:rFonts w:ascii="Arial" w:hAnsi="Arial" w:eastAsia="Times New Roman" w:cs="Arial"/>
          <w:sz w:val="24"/>
          <w:szCs w:val="24"/>
          <w:lang w:eastAsia="en-GB"/>
        </w:rPr>
        <w:tab/>
      </w:r>
      <w:r>
        <w:rPr>
          <w:rFonts w:ascii="Arial" w:hAnsi="Arial" w:eastAsia="Times New Roman" w:cs="Arial"/>
          <w:sz w:val="24"/>
          <w:szCs w:val="24"/>
          <w:lang w:eastAsia="en-GB"/>
        </w:rPr>
        <w:t>Right to Participate in the Cultural Life of the Community</w:t>
      </w:r>
    </w:p>
    <w:p>
      <w:pPr>
        <w:tabs>
          <w:tab w:val="left" w:pos="1260"/>
        </w:tabs>
        <w:spacing w:after="0" w:line="36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Article 28: </w:t>
      </w:r>
      <w:r>
        <w:rPr>
          <w:rFonts w:ascii="Arial" w:hAnsi="Arial" w:eastAsia="Times New Roman" w:cs="Arial"/>
          <w:sz w:val="24"/>
          <w:szCs w:val="24"/>
          <w:lang w:eastAsia="en-GB"/>
        </w:rPr>
        <w:tab/>
      </w:r>
      <w:r>
        <w:rPr>
          <w:rFonts w:ascii="Arial" w:hAnsi="Arial" w:eastAsia="Times New Roman" w:cs="Arial"/>
          <w:sz w:val="24"/>
          <w:szCs w:val="24"/>
          <w:lang w:eastAsia="en-GB"/>
        </w:rPr>
        <w:t>The Right to a Social Order that Articulated this Document</w:t>
      </w:r>
    </w:p>
    <w:p>
      <w:pPr>
        <w:tabs>
          <w:tab w:val="left" w:pos="1260"/>
        </w:tabs>
        <w:spacing w:after="0" w:line="36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Article 29: </w:t>
      </w:r>
      <w:r>
        <w:rPr>
          <w:rFonts w:ascii="Arial" w:hAnsi="Arial" w:eastAsia="Times New Roman" w:cs="Arial"/>
          <w:sz w:val="24"/>
          <w:szCs w:val="24"/>
          <w:lang w:eastAsia="en-GB"/>
        </w:rPr>
        <w:tab/>
      </w:r>
      <w:r>
        <w:rPr>
          <w:rFonts w:ascii="Arial" w:hAnsi="Arial" w:eastAsia="Times New Roman" w:cs="Arial"/>
          <w:sz w:val="24"/>
          <w:szCs w:val="24"/>
          <w:lang w:eastAsia="en-GB"/>
        </w:rPr>
        <w:t>Community Duties Essential to Free and Full Development</w:t>
      </w:r>
    </w:p>
    <w:p>
      <w:pPr>
        <w:tabs>
          <w:tab w:val="left" w:pos="1260"/>
        </w:tabs>
        <w:spacing w:after="0" w:line="36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Article 30: </w:t>
      </w:r>
      <w:r>
        <w:rPr>
          <w:rFonts w:ascii="Arial" w:hAnsi="Arial" w:eastAsia="Times New Roman" w:cs="Arial"/>
          <w:sz w:val="24"/>
          <w:szCs w:val="24"/>
          <w:lang w:eastAsia="en-GB"/>
        </w:rPr>
        <w:tab/>
      </w:r>
      <w:r>
        <w:rPr>
          <w:rFonts w:ascii="Arial" w:hAnsi="Arial" w:eastAsia="Times New Roman" w:cs="Arial"/>
          <w:sz w:val="24"/>
          <w:szCs w:val="24"/>
          <w:lang w:eastAsia="en-GB"/>
        </w:rPr>
        <w:t>Freedom from State or Personal Interference in the above Rights.</w:t>
      </w:r>
    </w:p>
    <w:p>
      <w:pPr>
        <w:pStyle w:val="12"/>
        <w:rPr>
          <w:rStyle w:val="26"/>
          <w:sz w:val="22"/>
          <w:szCs w:val="22"/>
        </w:rPr>
      </w:pPr>
    </w:p>
    <w:p>
      <w:pPr>
        <w:pStyle w:val="12"/>
        <w:rPr>
          <w:rStyle w:val="26"/>
          <w:sz w:val="22"/>
          <w:szCs w:val="22"/>
        </w:rPr>
      </w:pPr>
    </w:p>
    <w:p>
      <w:pPr>
        <w:pStyle w:val="2"/>
        <w:shd w:val="clear" w:color="auto" w:fill="D9E2F3" w:themeFill="accent1" w:themeFillTint="33"/>
        <w:spacing w:before="0" w:line="240" w:lineRule="auto"/>
        <w:rPr>
          <w:b/>
          <w:bCs/>
        </w:rPr>
      </w:pPr>
      <w:bookmarkStart w:id="9" w:name="_Hlk62998253"/>
      <w:bookmarkStart w:id="10" w:name="_Toc143856048"/>
      <w:r>
        <w:rPr>
          <w:b/>
          <w:bCs/>
          <w:color w:val="auto"/>
        </w:rPr>
        <w:t>iv) The Human Rights Framework</w:t>
      </w:r>
      <w:bookmarkEnd w:id="9"/>
      <w:bookmarkEnd w:id="10"/>
    </w:p>
    <w:p>
      <w:pPr>
        <w:shd w:val="clear" w:color="auto" w:fill="FFFFFF"/>
        <w:spacing w:after="0" w:line="240" w:lineRule="auto"/>
        <w:rPr>
          <w:rFonts w:eastAsia="Times New Roman" w:cstheme="minorHAnsi"/>
          <w:sz w:val="28"/>
          <w:szCs w:val="28"/>
          <w:lang w:eastAsia="en-GB"/>
        </w:rPr>
      </w:pPr>
    </w:p>
    <w:p>
      <w:pPr>
        <w:shd w:val="clear" w:color="auto" w:fill="FFFFFF"/>
        <w:spacing w:after="0" w:line="240" w:lineRule="auto"/>
        <w:jc w:val="both"/>
        <w:rPr>
          <w:rFonts w:eastAsia="Times New Roman" w:cstheme="minorHAnsi"/>
          <w:sz w:val="28"/>
          <w:szCs w:val="28"/>
          <w:lang w:eastAsia="en-GB"/>
        </w:rPr>
      </w:pPr>
      <w:r>
        <w:rPr>
          <w:rFonts w:eastAsia="Times New Roman" w:cstheme="minorHAnsi"/>
          <w:sz w:val="28"/>
          <w:szCs w:val="28"/>
          <w:lang w:eastAsia="en-GB"/>
        </w:rPr>
        <w:t xml:space="preserve">In the last sixty years, several human rights conventions have been developed that elaborate on the human rights contained in the UDHR.  </w:t>
      </w:r>
    </w:p>
    <w:p>
      <w:pPr>
        <w:shd w:val="clear" w:color="auto" w:fill="FFFFFF"/>
        <w:spacing w:after="0" w:line="240" w:lineRule="auto"/>
        <w:ind w:left="900" w:hanging="540"/>
        <w:jc w:val="both"/>
        <w:rPr>
          <w:rFonts w:eastAsia="Times New Roman" w:cstheme="minorHAnsi"/>
          <w:sz w:val="28"/>
          <w:szCs w:val="28"/>
          <w:lang w:eastAsia="en-GB"/>
        </w:rPr>
      </w:pPr>
      <w:r>
        <w:rPr>
          <w:rFonts w:eastAsia="Times New Roman" w:cstheme="minorHAnsi"/>
          <w:sz w:val="28"/>
          <w:szCs w:val="28"/>
          <w:lang w:eastAsia="en-GB"/>
        </w:rPr>
        <w:t xml:space="preserve">1. </w:t>
      </w:r>
      <w:r>
        <w:rPr>
          <w:rFonts w:eastAsia="Times New Roman" w:cstheme="minorHAnsi"/>
          <w:sz w:val="28"/>
          <w:szCs w:val="28"/>
          <w:lang w:eastAsia="en-GB"/>
        </w:rPr>
        <w:tab/>
      </w:r>
      <w:r>
        <w:rPr>
          <w:rFonts w:eastAsia="Times New Roman" w:cstheme="minorHAnsi"/>
          <w:sz w:val="28"/>
          <w:szCs w:val="28"/>
          <w:lang w:eastAsia="en-GB"/>
        </w:rPr>
        <w:t>Universal Declaration of Human Rights (UDHR ) - 1948</w:t>
      </w:r>
    </w:p>
    <w:p>
      <w:pPr>
        <w:shd w:val="clear" w:color="auto" w:fill="FFFFFF"/>
        <w:spacing w:after="0" w:line="240" w:lineRule="auto"/>
        <w:ind w:left="900" w:hanging="540"/>
        <w:jc w:val="both"/>
        <w:rPr>
          <w:rFonts w:eastAsia="Times New Roman" w:cstheme="minorHAnsi"/>
          <w:sz w:val="28"/>
          <w:szCs w:val="28"/>
          <w:lang w:eastAsia="en-GB"/>
        </w:rPr>
      </w:pPr>
      <w:r>
        <w:rPr>
          <w:rFonts w:eastAsia="Times New Roman" w:cstheme="minorHAnsi"/>
          <w:sz w:val="28"/>
          <w:szCs w:val="28"/>
          <w:lang w:eastAsia="en-GB"/>
        </w:rPr>
        <w:t xml:space="preserve">2. </w:t>
      </w:r>
      <w:r>
        <w:rPr>
          <w:rFonts w:eastAsia="Times New Roman" w:cstheme="minorHAnsi"/>
          <w:sz w:val="28"/>
          <w:szCs w:val="28"/>
          <w:lang w:eastAsia="en-GB"/>
        </w:rPr>
        <w:tab/>
      </w:r>
      <w:r>
        <w:rPr>
          <w:rFonts w:eastAsia="Times New Roman" w:cstheme="minorHAnsi"/>
          <w:sz w:val="28"/>
          <w:szCs w:val="28"/>
          <w:lang w:eastAsia="en-GB"/>
        </w:rPr>
        <w:t>International Covenant on Civil &amp; Political Rights (ICCPR) - 1976</w:t>
      </w:r>
    </w:p>
    <w:p>
      <w:pPr>
        <w:shd w:val="clear" w:color="auto" w:fill="FFFFFF"/>
        <w:spacing w:after="0" w:line="240" w:lineRule="auto"/>
        <w:ind w:left="900" w:hanging="540"/>
        <w:jc w:val="both"/>
        <w:rPr>
          <w:rFonts w:eastAsia="Times New Roman" w:cstheme="minorHAnsi"/>
          <w:sz w:val="28"/>
          <w:szCs w:val="28"/>
          <w:lang w:eastAsia="en-GB"/>
        </w:rPr>
      </w:pPr>
      <w:r>
        <w:rPr>
          <w:rFonts w:eastAsia="Times New Roman" w:cstheme="minorHAnsi"/>
          <w:sz w:val="28"/>
          <w:szCs w:val="28"/>
          <w:lang w:eastAsia="en-GB"/>
        </w:rPr>
        <w:t xml:space="preserve">3. </w:t>
      </w:r>
      <w:r>
        <w:rPr>
          <w:rFonts w:eastAsia="Times New Roman" w:cstheme="minorHAnsi"/>
          <w:sz w:val="28"/>
          <w:szCs w:val="28"/>
          <w:lang w:eastAsia="en-GB"/>
        </w:rPr>
        <w:tab/>
      </w:r>
      <w:r>
        <w:rPr>
          <w:rFonts w:eastAsia="Times New Roman" w:cstheme="minorHAnsi"/>
          <w:sz w:val="28"/>
          <w:szCs w:val="28"/>
          <w:lang w:eastAsia="en-GB"/>
        </w:rPr>
        <w:t>International Covenant on Economic, Social &amp; Cultural Rights (ICESCR) - 1976</w:t>
      </w:r>
    </w:p>
    <w:p>
      <w:pPr>
        <w:shd w:val="clear" w:color="auto" w:fill="FFFFFF"/>
        <w:spacing w:after="0" w:line="240" w:lineRule="auto"/>
        <w:ind w:left="900" w:hanging="540"/>
        <w:jc w:val="both"/>
        <w:rPr>
          <w:rFonts w:eastAsia="Times New Roman" w:cstheme="minorHAnsi"/>
          <w:sz w:val="28"/>
          <w:szCs w:val="28"/>
          <w:lang w:eastAsia="en-GB"/>
        </w:rPr>
      </w:pPr>
      <w:r>
        <w:rPr>
          <w:rFonts w:eastAsia="Times New Roman" w:cstheme="minorHAnsi"/>
          <w:sz w:val="28"/>
          <w:szCs w:val="28"/>
          <w:lang w:eastAsia="en-GB"/>
        </w:rPr>
        <w:t xml:space="preserve">4. </w:t>
      </w:r>
      <w:r>
        <w:rPr>
          <w:rFonts w:eastAsia="Times New Roman" w:cstheme="minorHAnsi"/>
          <w:sz w:val="28"/>
          <w:szCs w:val="28"/>
          <w:lang w:eastAsia="en-GB"/>
        </w:rPr>
        <w:tab/>
      </w:r>
      <w:r>
        <w:rPr>
          <w:rFonts w:eastAsia="Times New Roman" w:cstheme="minorHAnsi"/>
          <w:sz w:val="28"/>
          <w:szCs w:val="28"/>
          <w:lang w:eastAsia="en-GB"/>
        </w:rPr>
        <w:t>Convention on the Elimination of All forms of Racial Discrimination (CERD) - 1966</w:t>
      </w:r>
    </w:p>
    <w:p>
      <w:pPr>
        <w:shd w:val="clear" w:color="auto" w:fill="FFFFFF"/>
        <w:spacing w:after="0" w:line="240" w:lineRule="auto"/>
        <w:ind w:left="900" w:hanging="540"/>
        <w:jc w:val="both"/>
        <w:rPr>
          <w:rFonts w:eastAsia="Times New Roman" w:cstheme="minorHAnsi"/>
          <w:sz w:val="28"/>
          <w:szCs w:val="28"/>
          <w:lang w:eastAsia="en-GB"/>
        </w:rPr>
      </w:pPr>
      <w:r>
        <w:rPr>
          <w:rFonts w:eastAsia="Times New Roman" w:cstheme="minorHAnsi"/>
          <w:sz w:val="28"/>
          <w:szCs w:val="28"/>
          <w:lang w:eastAsia="en-GB"/>
        </w:rPr>
        <w:t xml:space="preserve">5. </w:t>
      </w:r>
      <w:r>
        <w:rPr>
          <w:rFonts w:eastAsia="Times New Roman" w:cstheme="minorHAnsi"/>
          <w:sz w:val="28"/>
          <w:szCs w:val="28"/>
          <w:lang w:eastAsia="en-GB"/>
        </w:rPr>
        <w:tab/>
      </w:r>
      <w:r>
        <w:rPr>
          <w:rFonts w:eastAsia="Times New Roman" w:cstheme="minorHAnsi"/>
          <w:sz w:val="28"/>
          <w:szCs w:val="28"/>
          <w:lang w:eastAsia="en-GB"/>
        </w:rPr>
        <w:t>Convention on the Elimination of all forms of Discrimination against Women (CEDAW) - 1979</w:t>
      </w:r>
    </w:p>
    <w:p>
      <w:pPr>
        <w:shd w:val="clear" w:color="auto" w:fill="FFFFFF"/>
        <w:spacing w:after="0" w:line="240" w:lineRule="auto"/>
        <w:ind w:left="900" w:hanging="540"/>
        <w:jc w:val="both"/>
        <w:rPr>
          <w:rFonts w:eastAsia="Times New Roman" w:cstheme="minorHAnsi"/>
          <w:sz w:val="28"/>
          <w:szCs w:val="28"/>
          <w:lang w:eastAsia="en-GB"/>
        </w:rPr>
      </w:pPr>
      <w:r>
        <w:rPr>
          <w:rFonts w:eastAsia="Times New Roman" w:cstheme="minorHAnsi"/>
          <w:sz w:val="28"/>
          <w:szCs w:val="28"/>
          <w:lang w:eastAsia="en-GB"/>
        </w:rPr>
        <w:t xml:space="preserve">6. </w:t>
      </w:r>
      <w:r>
        <w:rPr>
          <w:rFonts w:eastAsia="Times New Roman" w:cstheme="minorHAnsi"/>
          <w:sz w:val="28"/>
          <w:szCs w:val="28"/>
          <w:lang w:eastAsia="en-GB"/>
        </w:rPr>
        <w:tab/>
      </w:r>
      <w:r>
        <w:rPr>
          <w:rFonts w:eastAsia="Times New Roman" w:cstheme="minorHAnsi"/>
          <w:sz w:val="28"/>
          <w:szCs w:val="28"/>
          <w:lang w:eastAsia="en-GB"/>
        </w:rPr>
        <w:t>Convention against Torture and Other Cruel Inhuman or Degrading Treatment of Punishment</w:t>
      </w:r>
      <w:r>
        <w:rPr>
          <w:rFonts w:eastAsia="Times New Roman" w:cstheme="minorHAnsi"/>
          <w:sz w:val="28"/>
          <w:szCs w:val="28"/>
          <w:lang w:eastAsia="en-GB"/>
        </w:rPr>
        <w:tab/>
      </w:r>
      <w:r>
        <w:rPr>
          <w:rFonts w:eastAsia="Times New Roman" w:cstheme="minorHAnsi"/>
          <w:sz w:val="28"/>
          <w:szCs w:val="28"/>
          <w:lang w:eastAsia="en-GB"/>
        </w:rPr>
        <w:t>(CAT) - 1984</w:t>
      </w:r>
    </w:p>
    <w:p>
      <w:pPr>
        <w:shd w:val="clear" w:color="auto" w:fill="FFFFFF"/>
        <w:spacing w:after="0" w:line="240" w:lineRule="auto"/>
        <w:ind w:left="900" w:hanging="540"/>
        <w:jc w:val="both"/>
        <w:rPr>
          <w:rFonts w:eastAsia="Times New Roman" w:cstheme="minorHAnsi"/>
          <w:sz w:val="28"/>
          <w:szCs w:val="28"/>
          <w:lang w:eastAsia="en-GB"/>
        </w:rPr>
      </w:pPr>
      <w:r>
        <w:rPr>
          <w:rFonts w:eastAsia="Times New Roman" w:cstheme="minorHAnsi"/>
          <w:sz w:val="28"/>
          <w:szCs w:val="28"/>
          <w:lang w:eastAsia="en-GB"/>
        </w:rPr>
        <w:t xml:space="preserve">7. </w:t>
      </w:r>
      <w:r>
        <w:rPr>
          <w:rFonts w:eastAsia="Times New Roman" w:cstheme="minorHAnsi"/>
          <w:sz w:val="28"/>
          <w:szCs w:val="28"/>
          <w:lang w:eastAsia="en-GB"/>
        </w:rPr>
        <w:tab/>
      </w:r>
      <w:r>
        <w:rPr>
          <w:rFonts w:eastAsia="Times New Roman" w:cstheme="minorHAnsi"/>
          <w:sz w:val="28"/>
          <w:szCs w:val="28"/>
          <w:lang w:eastAsia="en-GB"/>
        </w:rPr>
        <w:t>Convention on the Rights of the Child (CRC) -  1989</w:t>
      </w:r>
    </w:p>
    <w:p>
      <w:pPr>
        <w:shd w:val="clear" w:color="auto" w:fill="FFFFFF"/>
        <w:spacing w:after="0" w:line="240" w:lineRule="auto"/>
        <w:ind w:left="900" w:hanging="540"/>
        <w:jc w:val="both"/>
        <w:rPr>
          <w:rFonts w:eastAsia="Times New Roman" w:cstheme="minorHAnsi"/>
          <w:sz w:val="28"/>
          <w:szCs w:val="28"/>
          <w:lang w:eastAsia="en-GB"/>
        </w:rPr>
      </w:pPr>
      <w:r>
        <w:rPr>
          <w:rFonts w:eastAsia="Times New Roman" w:cstheme="minorHAnsi"/>
          <w:sz w:val="28"/>
          <w:szCs w:val="28"/>
          <w:lang w:eastAsia="en-GB"/>
        </w:rPr>
        <w:t xml:space="preserve">8. </w:t>
      </w:r>
      <w:r>
        <w:rPr>
          <w:rFonts w:eastAsia="Times New Roman" w:cstheme="minorHAnsi"/>
          <w:sz w:val="28"/>
          <w:szCs w:val="28"/>
          <w:lang w:eastAsia="en-GB"/>
        </w:rPr>
        <w:tab/>
      </w:r>
      <w:r>
        <w:rPr>
          <w:rFonts w:eastAsia="Times New Roman" w:cstheme="minorHAnsi"/>
          <w:sz w:val="28"/>
          <w:szCs w:val="28"/>
          <w:lang w:eastAsia="en-GB"/>
        </w:rPr>
        <w:t>Convention on Protection of the Rights of All Migrant Workers and Members of their Families (ICPRAMW) - 1990</w:t>
      </w:r>
    </w:p>
    <w:p>
      <w:pPr>
        <w:shd w:val="clear" w:color="auto" w:fill="FFFFFF"/>
        <w:spacing w:after="0" w:line="240" w:lineRule="auto"/>
        <w:ind w:left="900" w:hanging="540"/>
        <w:jc w:val="both"/>
        <w:rPr>
          <w:rFonts w:eastAsia="Times New Roman" w:cstheme="minorHAnsi"/>
          <w:sz w:val="28"/>
          <w:szCs w:val="28"/>
          <w:lang w:eastAsia="en-GB"/>
        </w:rPr>
      </w:pPr>
      <w:r>
        <w:rPr>
          <w:rFonts w:eastAsia="Times New Roman" w:cstheme="minorHAnsi"/>
          <w:sz w:val="28"/>
          <w:szCs w:val="28"/>
          <w:lang w:eastAsia="en-GB"/>
        </w:rPr>
        <w:t xml:space="preserve">9. </w:t>
      </w:r>
      <w:r>
        <w:rPr>
          <w:rFonts w:eastAsia="Times New Roman" w:cstheme="minorHAnsi"/>
          <w:sz w:val="28"/>
          <w:szCs w:val="28"/>
          <w:lang w:eastAsia="en-GB"/>
        </w:rPr>
        <w:tab/>
      </w:r>
      <w:r>
        <w:rPr>
          <w:rFonts w:eastAsia="Times New Roman" w:cstheme="minorHAnsi"/>
          <w:sz w:val="28"/>
          <w:szCs w:val="28"/>
          <w:lang w:eastAsia="en-GB"/>
        </w:rPr>
        <w:t>International Convention for the Protection of All Persons from Enforced Disappearance (ICAED) - 2010</w:t>
      </w:r>
    </w:p>
    <w:p>
      <w:pPr>
        <w:shd w:val="clear" w:color="auto" w:fill="FFFFFF"/>
        <w:spacing w:after="0" w:line="240" w:lineRule="auto"/>
        <w:ind w:left="900" w:hanging="540"/>
        <w:jc w:val="both"/>
        <w:rPr>
          <w:rFonts w:eastAsia="Times New Roman" w:cstheme="minorHAnsi"/>
          <w:sz w:val="28"/>
          <w:szCs w:val="28"/>
          <w:lang w:eastAsia="en-GB"/>
        </w:rPr>
      </w:pPr>
      <w:r>
        <w:rPr>
          <w:rFonts w:eastAsia="Times New Roman" w:cstheme="minorHAnsi"/>
          <w:sz w:val="28"/>
          <w:szCs w:val="28"/>
          <w:lang w:eastAsia="en-GB"/>
        </w:rPr>
        <w:t xml:space="preserve">10. </w:t>
      </w:r>
      <w:r>
        <w:rPr>
          <w:rFonts w:eastAsia="Times New Roman" w:cstheme="minorHAnsi"/>
          <w:sz w:val="28"/>
          <w:szCs w:val="28"/>
          <w:lang w:eastAsia="en-GB"/>
        </w:rPr>
        <w:tab/>
      </w:r>
      <w:r>
        <w:rPr>
          <w:rFonts w:eastAsia="Times New Roman" w:cstheme="minorHAnsi"/>
          <w:sz w:val="28"/>
          <w:szCs w:val="28"/>
          <w:lang w:eastAsia="en-GB"/>
        </w:rPr>
        <w:t>Convention of the Rights of Persons with Disabilities (CRPD )-</w:t>
      </w:r>
      <w:r>
        <w:rPr>
          <w:rFonts w:eastAsia="Times New Roman" w:cstheme="minorHAnsi"/>
          <w:sz w:val="28"/>
          <w:szCs w:val="28"/>
          <w:lang w:eastAsia="en-GB"/>
        </w:rPr>
        <w:tab/>
      </w:r>
      <w:r>
        <w:rPr>
          <w:rFonts w:eastAsia="Times New Roman" w:cstheme="minorHAnsi"/>
          <w:sz w:val="28"/>
          <w:szCs w:val="28"/>
          <w:lang w:eastAsia="en-GB"/>
        </w:rPr>
        <w:t>2008</w:t>
      </w:r>
    </w:p>
    <w:p>
      <w:pPr>
        <w:spacing w:after="0" w:line="240" w:lineRule="auto"/>
        <w:rPr>
          <w:rFonts w:eastAsia="Calibri" w:cstheme="minorHAnsi"/>
          <w:b/>
          <w:sz w:val="28"/>
          <w:szCs w:val="28"/>
        </w:rPr>
      </w:pPr>
    </w:p>
    <w:p>
      <w:pPr>
        <w:spacing w:after="0" w:line="240" w:lineRule="auto"/>
        <w:rPr>
          <w:rFonts w:eastAsia="Calibri" w:cstheme="minorHAnsi"/>
          <w:b/>
          <w:sz w:val="28"/>
          <w:szCs w:val="28"/>
        </w:rPr>
      </w:pPr>
      <w:r>
        <w:rPr>
          <w:rFonts w:eastAsia="Calibri" w:cstheme="minorHAnsi"/>
          <w:b/>
          <w:sz w:val="28"/>
          <w:szCs w:val="28"/>
        </w:rPr>
        <w:t xml:space="preserve">Who is responsible for human rights? </w:t>
      </w:r>
    </w:p>
    <w:p>
      <w:pPr>
        <w:spacing w:after="0" w:line="240" w:lineRule="auto"/>
        <w:rPr>
          <w:rFonts w:eastAsia="Times New Roman" w:cstheme="minorHAnsi"/>
          <w:b/>
          <w:sz w:val="28"/>
          <w:szCs w:val="28"/>
          <w:lang w:eastAsia="en-GB"/>
        </w:rPr>
      </w:pPr>
    </w:p>
    <w:p>
      <w:pPr>
        <w:spacing w:after="0" w:line="240" w:lineRule="auto"/>
        <w:jc w:val="both"/>
        <w:rPr>
          <w:rFonts w:eastAsia="Times New Roman" w:cstheme="minorHAnsi"/>
          <w:sz w:val="28"/>
          <w:szCs w:val="28"/>
          <w:lang w:eastAsia="en-GB"/>
        </w:rPr>
      </w:pPr>
      <w:r>
        <w:rPr>
          <w:rFonts w:eastAsia="Times New Roman" w:cstheme="minorHAnsi"/>
          <w:b/>
          <w:sz w:val="28"/>
          <w:szCs w:val="28"/>
          <w:lang w:eastAsia="en-GB"/>
        </w:rPr>
        <w:t>Governments</w:t>
      </w:r>
      <w:r>
        <w:rPr>
          <w:rFonts w:eastAsia="Times New Roman" w:cstheme="minorHAnsi"/>
          <w:sz w:val="28"/>
          <w:szCs w:val="28"/>
          <w:lang w:eastAsia="en-GB"/>
        </w:rPr>
        <w:t xml:space="preserve"> are primarily responsible for ensuring people's human rights. Governments must ensure that political and legal systems are designed to uphold human rights through laws, policies, and programs, and that they operate effectively. Governments have a legal obligation to </w:t>
      </w:r>
      <w:r>
        <w:rPr>
          <w:rFonts w:eastAsia="Times New Roman" w:cstheme="minorHAnsi"/>
          <w:b/>
          <w:sz w:val="28"/>
          <w:szCs w:val="28"/>
          <w:lang w:eastAsia="en-GB"/>
        </w:rPr>
        <w:t>respect, protect, and fulfil</w:t>
      </w:r>
      <w:r>
        <w:rPr>
          <w:rFonts w:eastAsia="Times New Roman" w:cstheme="minorHAnsi"/>
          <w:sz w:val="28"/>
          <w:szCs w:val="28"/>
          <w:lang w:eastAsia="en-GB"/>
        </w:rPr>
        <w:t xml:space="preserve"> human rights. </w:t>
      </w:r>
    </w:p>
    <w:p>
      <w:pPr>
        <w:spacing w:after="0" w:line="240" w:lineRule="auto"/>
        <w:rPr>
          <w:rFonts w:eastAsia="Times New Roman" w:cstheme="minorHAnsi"/>
          <w:b/>
          <w:sz w:val="28"/>
          <w:szCs w:val="28"/>
          <w:u w:val="single"/>
          <w:lang w:eastAsia="en-GB"/>
        </w:rPr>
      </w:pPr>
    </w:p>
    <w:p>
      <w:pPr>
        <w:spacing w:after="0" w:line="240" w:lineRule="auto"/>
        <w:rPr>
          <w:rFonts w:eastAsia="Times New Roman" w:cstheme="minorHAnsi"/>
          <w:b/>
          <w:sz w:val="28"/>
          <w:szCs w:val="28"/>
          <w:u w:val="single"/>
          <w:lang w:eastAsia="en-GB"/>
        </w:rPr>
      </w:pPr>
      <w:r>
        <w:rPr>
          <w:rFonts w:eastAsia="Times New Roman" w:cstheme="minorHAnsi"/>
          <w:b/>
          <w:sz w:val="28"/>
          <w:szCs w:val="28"/>
          <w:u w:val="single"/>
          <w:lang w:eastAsia="en-GB"/>
        </w:rPr>
        <w:t>Respecting, Protecting, and Fulfilling Human Rights</w:t>
      </w:r>
    </w:p>
    <w:p>
      <w:pPr>
        <w:spacing w:after="0" w:line="240" w:lineRule="auto"/>
        <w:rPr>
          <w:rFonts w:eastAsia="Times New Roman" w:cstheme="minorHAnsi"/>
          <w:sz w:val="28"/>
          <w:szCs w:val="28"/>
          <w:u w:val="single"/>
          <w:lang w:eastAsia="en-GB"/>
        </w:rPr>
      </w:pPr>
    </w:p>
    <w:p>
      <w:pPr>
        <w:spacing w:after="0" w:line="240" w:lineRule="auto"/>
        <w:jc w:val="both"/>
        <w:rPr>
          <w:rFonts w:eastAsia="Times New Roman" w:cstheme="minorHAnsi"/>
          <w:sz w:val="28"/>
          <w:szCs w:val="28"/>
          <w:lang w:eastAsia="en-GB"/>
        </w:rPr>
      </w:pPr>
      <w:r>
        <w:rPr>
          <w:rFonts w:eastAsia="Times New Roman" w:cstheme="minorHAnsi"/>
          <w:b/>
          <w:sz w:val="28"/>
          <w:szCs w:val="28"/>
          <w:lang w:eastAsia="en-GB"/>
        </w:rPr>
        <w:t>1. Respect</w:t>
      </w:r>
      <w:r>
        <w:rPr>
          <w:rFonts w:eastAsia="Times New Roman" w:cstheme="minorHAnsi"/>
          <w:sz w:val="28"/>
          <w:szCs w:val="28"/>
          <w:lang w:eastAsia="en-GB"/>
        </w:rPr>
        <w:t>: The obligation to "respect" human rights means that States must not interfere with the rights of disabled people and must refrain from violating human rights and remove laws, policies, and practices that deny human rights.</w:t>
      </w:r>
    </w:p>
    <w:p>
      <w:pPr>
        <w:spacing w:after="0" w:line="240" w:lineRule="auto"/>
        <w:jc w:val="both"/>
        <w:rPr>
          <w:rFonts w:eastAsia="Times New Roman" w:cstheme="minorHAnsi"/>
          <w:sz w:val="28"/>
          <w:szCs w:val="28"/>
          <w:lang w:eastAsia="en-GB"/>
        </w:rPr>
      </w:pPr>
      <w:r>
        <w:rPr>
          <w:rFonts w:eastAsia="Times New Roman" w:cstheme="minorHAnsi"/>
          <w:sz w:val="28"/>
          <w:szCs w:val="28"/>
          <w:lang w:eastAsia="en-GB"/>
        </w:rPr>
        <w:br w:type="textWrapping"/>
      </w:r>
      <w:r>
        <w:rPr>
          <w:rFonts w:eastAsia="Times New Roman" w:cstheme="minorHAnsi"/>
          <w:b/>
          <w:sz w:val="28"/>
          <w:szCs w:val="28"/>
          <w:lang w:eastAsia="en-GB"/>
        </w:rPr>
        <w:t>2. Protect</w:t>
      </w:r>
      <w:r>
        <w:rPr>
          <w:rFonts w:eastAsia="Times New Roman" w:cstheme="minorHAnsi"/>
          <w:sz w:val="28"/>
          <w:szCs w:val="28"/>
          <w:lang w:eastAsia="en-GB"/>
        </w:rPr>
        <w:t>: The obligation to "protect" human rights means that the State is required to protect everyone, including disabled people, against abuses by state and non-State actors such as individuals, businesses, institutions, or other private organizations.</w:t>
      </w:r>
    </w:p>
    <w:p>
      <w:pPr>
        <w:spacing w:after="0" w:line="240" w:lineRule="auto"/>
        <w:jc w:val="both"/>
        <w:rPr>
          <w:rFonts w:eastAsia="Times New Roman" w:cstheme="minorHAnsi"/>
          <w:sz w:val="28"/>
          <w:szCs w:val="28"/>
          <w:lang w:eastAsia="en-GB"/>
        </w:rPr>
      </w:pPr>
      <w:r>
        <w:rPr>
          <w:rFonts w:eastAsia="Times New Roman" w:cstheme="minorHAnsi"/>
          <w:sz w:val="28"/>
          <w:szCs w:val="28"/>
          <w:lang w:eastAsia="en-GB"/>
        </w:rPr>
        <w:br w:type="textWrapping"/>
      </w:r>
      <w:r>
        <w:rPr>
          <w:rFonts w:eastAsia="Times New Roman" w:cstheme="minorHAnsi"/>
          <w:b/>
          <w:sz w:val="28"/>
          <w:szCs w:val="28"/>
          <w:lang w:eastAsia="en-GB"/>
        </w:rPr>
        <w:t xml:space="preserve">3. Fulfil: </w:t>
      </w:r>
      <w:r>
        <w:rPr>
          <w:rFonts w:eastAsia="Times New Roman" w:cstheme="minorHAnsi"/>
          <w:sz w:val="28"/>
          <w:szCs w:val="28"/>
          <w:lang w:eastAsia="en-GB"/>
        </w:rPr>
        <w:t>The obligation to "fulfil" human rights means that States must take positive action to ensure that everyone, including disabled people can exercise their human rights and must adopt laws and policies that promote human rights and must develop programs and take other measures to implement these rights and must allocate the necessary resources to enforce laws and fund programmatic efforts.</w:t>
      </w:r>
    </w:p>
    <w:p>
      <w:pPr>
        <w:spacing w:after="0" w:line="240" w:lineRule="auto"/>
        <w:rPr>
          <w:rFonts w:eastAsia="Times New Roman" w:cstheme="minorHAnsi"/>
          <w:sz w:val="28"/>
          <w:szCs w:val="28"/>
          <w:lang w:eastAsia="en-GB"/>
        </w:rPr>
      </w:pPr>
      <w:r>
        <w:rPr>
          <w:rFonts w:eastAsia="Times New Roman" w:cstheme="minorHAnsi"/>
          <w:sz w:val="28"/>
          <w:szCs w:val="28"/>
          <w:lang w:eastAsia="en-GB"/>
        </w:rPr>
        <w:t> </w:t>
      </w:r>
    </w:p>
    <w:p>
      <w:pPr>
        <w:spacing w:after="0" w:line="240" w:lineRule="auto"/>
        <w:jc w:val="both"/>
        <w:rPr>
          <w:rFonts w:eastAsia="Times New Roman" w:cstheme="minorHAnsi"/>
          <w:sz w:val="28"/>
          <w:szCs w:val="28"/>
          <w:lang w:eastAsia="en-GB"/>
        </w:rPr>
      </w:pPr>
      <w:r>
        <w:rPr>
          <w:rFonts w:eastAsia="Times New Roman" w:cstheme="minorHAnsi"/>
          <w:sz w:val="28"/>
          <w:szCs w:val="28"/>
          <w:lang w:eastAsia="en-GB"/>
        </w:rPr>
        <w:t>Governments have the official legal responsibility for respecting, protecting, and fulfilling human rights, under international human rights law. Human rights are far more than legal requirements. They represent a moral code of conduct designed to promote understanding, equality, tolerance, fairness, and many other features essential to just and peaceful societies.</w:t>
      </w:r>
    </w:p>
    <w:p>
      <w:pPr>
        <w:spacing w:after="0" w:line="240" w:lineRule="auto"/>
        <w:jc w:val="both"/>
        <w:rPr>
          <w:rFonts w:eastAsia="Times New Roman" w:cstheme="minorHAnsi"/>
          <w:sz w:val="28"/>
          <w:szCs w:val="28"/>
          <w:lang w:eastAsia="en-GB"/>
        </w:rPr>
      </w:pPr>
    </w:p>
    <w:p>
      <w:pPr>
        <w:spacing w:after="0" w:line="240" w:lineRule="auto"/>
        <w:jc w:val="both"/>
        <w:rPr>
          <w:rFonts w:eastAsia="Times New Roman" w:cstheme="minorHAnsi"/>
          <w:sz w:val="28"/>
          <w:szCs w:val="28"/>
          <w:lang w:eastAsia="en-GB"/>
        </w:rPr>
      </w:pPr>
      <w:r>
        <w:rPr>
          <w:rFonts w:eastAsia="Times New Roman" w:cstheme="minorHAnsi"/>
          <w:sz w:val="28"/>
          <w:szCs w:val="28"/>
          <w:lang w:eastAsia="en-GB"/>
        </w:rPr>
        <w:t xml:space="preserve">Regardless of what behaviours may or may not be legally enforceable, a variety of actors, including individuals, groups, and institutions within society, also play important roles in the promotion and implementation of human rights. </w:t>
      </w:r>
    </w:p>
    <w:p>
      <w:pPr>
        <w:spacing w:after="0" w:line="240" w:lineRule="auto"/>
        <w:rPr>
          <w:rFonts w:eastAsia="Times New Roman" w:cstheme="minorHAnsi"/>
          <w:b/>
          <w:sz w:val="28"/>
          <w:szCs w:val="28"/>
          <w:lang w:eastAsia="en-GB"/>
        </w:rPr>
      </w:pPr>
    </w:p>
    <w:p>
      <w:pPr>
        <w:spacing w:after="0" w:line="240" w:lineRule="auto"/>
        <w:rPr>
          <w:rFonts w:eastAsia="Times New Roman" w:cstheme="minorHAnsi"/>
          <w:b/>
          <w:sz w:val="28"/>
          <w:szCs w:val="28"/>
          <w:lang w:eastAsia="en-GB"/>
        </w:rPr>
      </w:pPr>
    </w:p>
    <w:p>
      <w:pPr>
        <w:pStyle w:val="2"/>
        <w:shd w:val="clear" w:color="auto" w:fill="D9E2F3" w:themeFill="accent1" w:themeFillTint="33"/>
        <w:spacing w:before="0" w:line="240" w:lineRule="auto"/>
        <w:rPr>
          <w:b/>
          <w:bCs/>
          <w:color w:val="auto"/>
        </w:rPr>
      </w:pPr>
      <w:bookmarkStart w:id="11" w:name="_Toc143856049"/>
      <w:bookmarkStart w:id="12" w:name="_Hlk62998343"/>
      <w:r>
        <w:rPr>
          <w:b/>
          <w:bCs/>
          <w:color w:val="auto"/>
        </w:rPr>
        <w:t>v) History of the UN Convention on the Rights of Persons with Disabilities</w:t>
      </w:r>
      <w:bookmarkEnd w:id="11"/>
    </w:p>
    <w:bookmarkEnd w:id="12"/>
    <w:p>
      <w:pPr>
        <w:spacing w:after="0" w:line="240" w:lineRule="auto"/>
        <w:rPr>
          <w:rFonts w:cstheme="minorHAnsi"/>
          <w:sz w:val="28"/>
          <w:szCs w:val="28"/>
        </w:rPr>
      </w:pPr>
    </w:p>
    <w:p>
      <w:pPr>
        <w:spacing w:after="0" w:line="240" w:lineRule="auto"/>
        <w:jc w:val="both"/>
        <w:rPr>
          <w:rFonts w:cstheme="minorHAnsi"/>
          <w:sz w:val="28"/>
          <w:szCs w:val="28"/>
        </w:rPr>
      </w:pPr>
      <w:r>
        <w:rPr>
          <w:rFonts w:cstheme="minorHAnsi"/>
          <w:sz w:val="28"/>
          <w:szCs w:val="28"/>
        </w:rPr>
        <w:t xml:space="preserve">The Convention was adopted by the UNGA on 13 December 2006 and became open for signature by UN member states on 30 March 2007. </w:t>
      </w:r>
    </w:p>
    <w:p>
      <w:pPr>
        <w:spacing w:after="0" w:line="240" w:lineRule="auto"/>
        <w:jc w:val="both"/>
        <w:rPr>
          <w:rFonts w:cstheme="minorHAnsi"/>
          <w:sz w:val="28"/>
          <w:szCs w:val="28"/>
        </w:rPr>
      </w:pPr>
    </w:p>
    <w:p>
      <w:pPr>
        <w:spacing w:after="0" w:line="240" w:lineRule="auto"/>
        <w:jc w:val="both"/>
        <w:rPr>
          <w:rFonts w:cstheme="minorHAnsi"/>
          <w:sz w:val="28"/>
          <w:szCs w:val="28"/>
        </w:rPr>
      </w:pPr>
      <w:r>
        <w:rPr>
          <w:rFonts w:cstheme="minorHAnsi"/>
          <w:sz w:val="28"/>
          <w:szCs w:val="28"/>
        </w:rPr>
        <w:t xml:space="preserve">States must plan and develop their capacity in line with the Convention from the moment of adoption. This means examining current legislation, </w:t>
      </w:r>
      <w:r>
        <w:rPr>
          <w:rFonts w:cstheme="minorHAnsi"/>
          <w:sz w:val="28"/>
          <w:szCs w:val="28"/>
        </w:rPr>
        <w:softHyphen/>
      </w:r>
      <w:r>
        <w:rPr>
          <w:rFonts w:cstheme="minorHAnsi"/>
          <w:sz w:val="28"/>
          <w:szCs w:val="28"/>
        </w:rPr>
        <w:t>practices and procedures to ensure the continuing progress to develop development inclusion.</w:t>
      </w:r>
    </w:p>
    <w:p>
      <w:pPr>
        <w:spacing w:after="0" w:line="240" w:lineRule="auto"/>
        <w:rPr>
          <w:rFonts w:cstheme="minorHAnsi"/>
          <w:b/>
          <w:bCs/>
          <w:sz w:val="28"/>
          <w:szCs w:val="28"/>
        </w:rPr>
      </w:pPr>
    </w:p>
    <w:p>
      <w:pPr>
        <w:spacing w:after="0" w:line="240" w:lineRule="auto"/>
        <w:rPr>
          <w:rFonts w:cstheme="minorHAnsi"/>
          <w:b/>
          <w:bCs/>
          <w:sz w:val="28"/>
          <w:szCs w:val="28"/>
        </w:rPr>
      </w:pPr>
      <w:r>
        <w:rPr>
          <w:rFonts w:cstheme="minorHAnsi"/>
          <w:b/>
          <w:bCs/>
          <w:sz w:val="28"/>
          <w:szCs w:val="28"/>
        </w:rPr>
        <w:t>Adoption of the Convention</w:t>
      </w:r>
    </w:p>
    <w:p>
      <w:pPr>
        <w:spacing w:after="0" w:line="240" w:lineRule="auto"/>
        <w:rPr>
          <w:rFonts w:cstheme="minorHAnsi"/>
          <w:sz w:val="28"/>
          <w:szCs w:val="28"/>
        </w:rPr>
      </w:pPr>
      <w:r>
        <w:rPr>
          <w:rFonts w:cstheme="minorHAnsi"/>
          <w:sz w:val="28"/>
          <w:szCs w:val="28"/>
        </w:rPr>
        <w:t xml:space="preserve"> </w:t>
      </w:r>
    </w:p>
    <w:p>
      <w:pPr>
        <w:spacing w:after="0" w:line="240" w:lineRule="auto"/>
        <w:jc w:val="both"/>
        <w:rPr>
          <w:rFonts w:cstheme="minorHAnsi"/>
          <w:sz w:val="28"/>
          <w:szCs w:val="28"/>
        </w:rPr>
      </w:pPr>
      <w:r>
        <w:rPr>
          <w:rFonts w:cstheme="minorHAnsi"/>
          <w:sz w:val="28"/>
          <w:szCs w:val="28"/>
        </w:rPr>
        <w:t>Ad Hoc committee convened to develop the convention followed a unique and rapid process held through eight meetings over a five-year period. ‘NOTHING ABOUT US WITHOUT US’, the slogan of DPI became the watchword of the Convention-</w:t>
      </w:r>
      <w:r>
        <w:rPr>
          <w:rFonts w:cstheme="minorHAnsi"/>
          <w:sz w:val="28"/>
          <w:szCs w:val="28"/>
        </w:rPr>
        <w:softHyphen/>
      </w:r>
      <w:r>
        <w:rPr>
          <w:rFonts w:cstheme="minorHAnsi"/>
          <w:sz w:val="28"/>
          <w:szCs w:val="28"/>
        </w:rPr>
        <w:t>making process. Disabled people were involved many ways in the deliberations as state delegates and from DPO’s.</w:t>
      </w:r>
    </w:p>
    <w:p>
      <w:pPr>
        <w:spacing w:after="0" w:line="240" w:lineRule="auto"/>
        <w:jc w:val="both"/>
        <w:rPr>
          <w:rFonts w:cstheme="minorHAnsi"/>
          <w:sz w:val="28"/>
          <w:szCs w:val="28"/>
        </w:rPr>
      </w:pPr>
    </w:p>
    <w:p>
      <w:pPr>
        <w:spacing w:after="0" w:line="240" w:lineRule="auto"/>
        <w:jc w:val="both"/>
        <w:rPr>
          <w:rFonts w:cstheme="minorHAnsi"/>
          <w:sz w:val="28"/>
          <w:szCs w:val="28"/>
        </w:rPr>
      </w:pPr>
    </w:p>
    <w:p>
      <w:pPr>
        <w:pStyle w:val="2"/>
        <w:shd w:val="clear" w:color="auto" w:fill="D9E2F3" w:themeFill="accent1" w:themeFillTint="33"/>
        <w:spacing w:before="0" w:line="240" w:lineRule="auto"/>
        <w:rPr>
          <w:b/>
          <w:bCs/>
          <w:color w:val="auto"/>
        </w:rPr>
      </w:pPr>
      <w:bookmarkStart w:id="13" w:name="_Toc143856050"/>
      <w:bookmarkStart w:id="14" w:name="_Hlk62999114"/>
      <w:bookmarkStart w:id="15" w:name="_Hlk63071974"/>
      <w:r>
        <w:rPr>
          <w:b/>
          <w:bCs/>
          <w:color w:val="auto"/>
        </w:rPr>
        <w:t>vi)  The UNCRPD and Disabled Peoples Organisations</w:t>
      </w:r>
      <w:bookmarkEnd w:id="13"/>
      <w:bookmarkEnd w:id="14"/>
    </w:p>
    <w:bookmarkEnd w:id="15"/>
    <w:p>
      <w:pPr>
        <w:spacing w:after="0" w:line="240" w:lineRule="auto"/>
        <w:rPr>
          <w:rFonts w:cstheme="minorHAnsi"/>
          <w:b/>
          <w:bCs/>
          <w:sz w:val="28"/>
          <w:szCs w:val="28"/>
        </w:rPr>
      </w:pPr>
    </w:p>
    <w:p>
      <w:pPr>
        <w:spacing w:after="0" w:line="240" w:lineRule="auto"/>
        <w:rPr>
          <w:rFonts w:cstheme="minorHAnsi"/>
          <w:b/>
          <w:bCs/>
          <w:sz w:val="28"/>
          <w:szCs w:val="28"/>
        </w:rPr>
      </w:pPr>
      <w:r>
        <w:rPr>
          <w:rFonts w:cstheme="minorHAnsi"/>
          <w:b/>
          <w:bCs/>
          <w:sz w:val="28"/>
          <w:szCs w:val="28"/>
        </w:rPr>
        <w:t>Standards required of states parties</w:t>
      </w:r>
    </w:p>
    <w:p>
      <w:pPr>
        <w:spacing w:after="0" w:line="240" w:lineRule="auto"/>
        <w:rPr>
          <w:rFonts w:cstheme="minorHAnsi"/>
          <w:color w:val="000000"/>
          <w:sz w:val="28"/>
          <w:szCs w:val="28"/>
        </w:rPr>
      </w:pPr>
    </w:p>
    <w:p>
      <w:pPr>
        <w:spacing w:after="0" w:line="240" w:lineRule="auto"/>
        <w:rPr>
          <w:rFonts w:cstheme="minorHAnsi"/>
          <w:color w:val="000000"/>
          <w:sz w:val="28"/>
          <w:szCs w:val="28"/>
        </w:rPr>
      </w:pPr>
      <w:r>
        <w:rPr>
          <w:rFonts w:cstheme="minorHAnsi"/>
          <w:color w:val="000000"/>
          <w:sz w:val="28"/>
          <w:szCs w:val="28"/>
        </w:rPr>
        <w:t>UNCRPD requires states parties to establish a number of</w:t>
      </w:r>
      <w:r>
        <w:rPr>
          <w:rFonts w:cstheme="minorHAnsi"/>
          <w:color w:val="000000"/>
          <w:sz w:val="28"/>
          <w:szCs w:val="28"/>
        </w:rPr>
        <w:softHyphen/>
      </w:r>
      <w:r>
        <w:rPr>
          <w:rFonts w:cstheme="minorHAnsi"/>
          <w:color w:val="000000"/>
          <w:sz w:val="28"/>
          <w:szCs w:val="28"/>
        </w:rPr>
        <w:t xml:space="preserve"> standards to ensure the full and effective realisation by disabled people the rights. </w:t>
      </w:r>
    </w:p>
    <w:p>
      <w:pPr>
        <w:spacing w:after="0" w:line="240" w:lineRule="auto"/>
        <w:rPr>
          <w:rFonts w:cstheme="minorHAnsi"/>
          <w:color w:val="000000"/>
          <w:sz w:val="28"/>
          <w:szCs w:val="28"/>
        </w:rPr>
      </w:pPr>
    </w:p>
    <w:p>
      <w:pPr>
        <w:spacing w:after="0" w:line="240" w:lineRule="auto"/>
        <w:rPr>
          <w:rFonts w:cstheme="minorHAnsi"/>
          <w:sz w:val="28"/>
          <w:szCs w:val="28"/>
        </w:rPr>
      </w:pPr>
      <w:r>
        <w:rPr>
          <w:rFonts w:cstheme="minorHAnsi"/>
          <w:color w:val="000000"/>
          <w:sz w:val="28"/>
          <w:szCs w:val="28"/>
        </w:rPr>
        <w:t xml:space="preserve">These standards </w:t>
      </w:r>
      <w:r>
        <w:rPr>
          <w:rFonts w:cstheme="minorHAnsi"/>
          <w:sz w:val="28"/>
          <w:szCs w:val="28"/>
        </w:rPr>
        <w:t xml:space="preserve">cover: </w:t>
      </w:r>
    </w:p>
    <w:p>
      <w:pPr>
        <w:spacing w:after="0" w:line="240" w:lineRule="auto"/>
        <w:ind w:left="630" w:hanging="270"/>
        <w:jc w:val="both"/>
        <w:rPr>
          <w:rFonts w:cstheme="minorHAnsi"/>
          <w:sz w:val="28"/>
          <w:szCs w:val="28"/>
        </w:rPr>
      </w:pPr>
      <w:r>
        <w:rPr>
          <w:rFonts w:cstheme="minorHAnsi"/>
          <w:color w:val="922133"/>
          <w:sz w:val="28"/>
          <w:szCs w:val="28"/>
        </w:rPr>
        <w:t>•</w:t>
      </w:r>
      <w:r>
        <w:rPr>
          <w:rFonts w:cstheme="minorHAnsi"/>
          <w:sz w:val="28"/>
          <w:szCs w:val="28"/>
        </w:rPr>
        <w:t> The development of human personality and potential;</w:t>
      </w:r>
    </w:p>
    <w:p>
      <w:pPr>
        <w:spacing w:after="0" w:line="240" w:lineRule="auto"/>
        <w:ind w:left="630" w:hanging="270"/>
        <w:jc w:val="both"/>
        <w:rPr>
          <w:rFonts w:cstheme="minorHAnsi"/>
          <w:sz w:val="28"/>
          <w:szCs w:val="28"/>
        </w:rPr>
      </w:pPr>
      <w:r>
        <w:rPr>
          <w:rFonts w:cstheme="minorHAnsi"/>
          <w:color w:val="922133"/>
          <w:sz w:val="28"/>
          <w:szCs w:val="28"/>
        </w:rPr>
        <w:t>•</w:t>
      </w:r>
      <w:r>
        <w:rPr>
          <w:rFonts w:cstheme="minorHAnsi"/>
          <w:sz w:val="28"/>
          <w:szCs w:val="28"/>
        </w:rPr>
        <w:t> A sense of dignity and self-worth of the human being;</w:t>
      </w:r>
    </w:p>
    <w:p>
      <w:pPr>
        <w:spacing w:after="0" w:line="240" w:lineRule="auto"/>
        <w:ind w:left="630" w:hanging="270"/>
        <w:jc w:val="both"/>
        <w:rPr>
          <w:rFonts w:cstheme="minorHAnsi"/>
          <w:sz w:val="28"/>
          <w:szCs w:val="28"/>
        </w:rPr>
      </w:pPr>
      <w:r>
        <w:rPr>
          <w:rFonts w:cstheme="minorHAnsi"/>
          <w:color w:val="922133"/>
          <w:sz w:val="28"/>
          <w:szCs w:val="28"/>
        </w:rPr>
        <w:t>•</w:t>
      </w:r>
      <w:r>
        <w:rPr>
          <w:rFonts w:cstheme="minorHAnsi"/>
          <w:sz w:val="28"/>
          <w:szCs w:val="28"/>
        </w:rPr>
        <w:t> Respect for human rights, fundamental freedom and human diversity;</w:t>
      </w:r>
    </w:p>
    <w:p>
      <w:pPr>
        <w:spacing w:after="0" w:line="240" w:lineRule="auto"/>
        <w:ind w:left="630" w:hanging="270"/>
        <w:jc w:val="both"/>
        <w:rPr>
          <w:rFonts w:cstheme="minorHAnsi"/>
          <w:sz w:val="28"/>
          <w:szCs w:val="28"/>
        </w:rPr>
      </w:pPr>
      <w:r>
        <w:rPr>
          <w:rFonts w:cstheme="minorHAnsi"/>
          <w:color w:val="922133"/>
          <w:sz w:val="28"/>
          <w:szCs w:val="28"/>
        </w:rPr>
        <w:t>•</w:t>
      </w:r>
      <w:r>
        <w:rPr>
          <w:rFonts w:cstheme="minorHAnsi"/>
          <w:sz w:val="28"/>
          <w:szCs w:val="28"/>
        </w:rPr>
        <w:t> Full and effective participation in a free society;</w:t>
      </w:r>
    </w:p>
    <w:p>
      <w:pPr>
        <w:spacing w:after="0" w:line="240" w:lineRule="auto"/>
        <w:ind w:left="630" w:hanging="270"/>
        <w:jc w:val="both"/>
        <w:rPr>
          <w:rFonts w:cstheme="minorHAnsi"/>
          <w:sz w:val="28"/>
          <w:szCs w:val="28"/>
        </w:rPr>
      </w:pPr>
      <w:r>
        <w:rPr>
          <w:rFonts w:cstheme="minorHAnsi"/>
          <w:color w:val="922133"/>
          <w:sz w:val="28"/>
          <w:szCs w:val="28"/>
        </w:rPr>
        <w:t>•</w:t>
      </w:r>
      <w:r>
        <w:rPr>
          <w:rFonts w:cstheme="minorHAnsi"/>
          <w:sz w:val="28"/>
          <w:szCs w:val="28"/>
        </w:rPr>
        <w:t> The development by persons with disabilities of their talents and creativity;</w:t>
      </w:r>
    </w:p>
    <w:p>
      <w:pPr>
        <w:spacing w:after="0" w:line="240" w:lineRule="auto"/>
        <w:ind w:left="630" w:hanging="270"/>
        <w:jc w:val="both"/>
        <w:rPr>
          <w:rFonts w:cstheme="minorHAnsi"/>
          <w:sz w:val="28"/>
          <w:szCs w:val="28"/>
        </w:rPr>
      </w:pPr>
      <w:r>
        <w:rPr>
          <w:rFonts w:cstheme="minorHAnsi"/>
          <w:color w:val="922133"/>
          <w:sz w:val="28"/>
          <w:szCs w:val="28"/>
        </w:rPr>
        <w:t>•</w:t>
      </w:r>
      <w:r>
        <w:rPr>
          <w:rFonts w:cstheme="minorHAnsi"/>
          <w:sz w:val="28"/>
          <w:szCs w:val="28"/>
        </w:rPr>
        <w:t> The provision of peer support;</w:t>
      </w:r>
    </w:p>
    <w:p>
      <w:pPr>
        <w:spacing w:after="0" w:line="240" w:lineRule="auto"/>
        <w:ind w:left="630" w:hanging="270"/>
        <w:jc w:val="both"/>
        <w:rPr>
          <w:rFonts w:cstheme="minorHAnsi"/>
          <w:sz w:val="28"/>
          <w:szCs w:val="28"/>
        </w:rPr>
      </w:pPr>
      <w:r>
        <w:rPr>
          <w:rFonts w:cstheme="minorHAnsi"/>
          <w:color w:val="922133"/>
          <w:sz w:val="28"/>
          <w:szCs w:val="28"/>
        </w:rPr>
        <w:t>•</w:t>
      </w:r>
      <w:r>
        <w:rPr>
          <w:rFonts w:cstheme="minorHAnsi"/>
          <w:sz w:val="28"/>
          <w:szCs w:val="28"/>
        </w:rPr>
        <w:t xml:space="preserve"> The provision of reasonable accommodation to meet an individual’s requirements, i.e. the provision of individually tailored services, such as individualised educational plans, and the support necessary to facilitate inclusion. </w:t>
      </w:r>
    </w:p>
    <w:p>
      <w:pPr>
        <w:spacing w:after="0" w:line="240" w:lineRule="auto"/>
        <w:rPr>
          <w:rFonts w:cstheme="minorHAnsi"/>
          <w:sz w:val="28"/>
          <w:szCs w:val="28"/>
        </w:rPr>
      </w:pPr>
    </w:p>
    <w:p>
      <w:pPr>
        <w:shd w:val="clear" w:color="auto" w:fill="FFFFFF"/>
        <w:spacing w:after="0" w:line="240" w:lineRule="auto"/>
        <w:jc w:val="both"/>
        <w:textAlignment w:val="baseline"/>
        <w:outlineLvl w:val="2"/>
        <w:rPr>
          <w:rFonts w:eastAsia="Times New Roman" w:cstheme="minorHAnsi"/>
          <w:b/>
          <w:bCs/>
          <w:sz w:val="28"/>
          <w:szCs w:val="28"/>
          <w:lang w:eastAsia="en-GB"/>
        </w:rPr>
      </w:pPr>
      <w:bookmarkStart w:id="16" w:name="_Toc63095284"/>
      <w:r>
        <w:rPr>
          <w:rFonts w:eastAsia="Times New Roman" w:cstheme="minorHAnsi"/>
          <w:b/>
          <w:bCs/>
          <w:sz w:val="28"/>
          <w:szCs w:val="28"/>
          <w:lang w:eastAsia="en-GB"/>
        </w:rPr>
        <w:t>Convention principles</w:t>
      </w:r>
    </w:p>
    <w:p>
      <w:pPr>
        <w:shd w:val="clear" w:color="auto" w:fill="FFFFFF"/>
        <w:spacing w:after="0" w:line="240" w:lineRule="auto"/>
        <w:jc w:val="both"/>
        <w:textAlignment w:val="baseline"/>
        <w:outlineLvl w:val="2"/>
        <w:rPr>
          <w:rFonts w:eastAsia="Times New Roman" w:cstheme="minorHAnsi"/>
          <w:b/>
          <w:bCs/>
          <w:sz w:val="28"/>
          <w:szCs w:val="28"/>
          <w:lang w:eastAsia="en-GB"/>
        </w:rPr>
      </w:pPr>
    </w:p>
    <w:p>
      <w:pPr>
        <w:shd w:val="clear" w:color="auto" w:fill="FFFFFF"/>
        <w:spacing w:after="0" w:line="240" w:lineRule="auto"/>
        <w:jc w:val="both"/>
        <w:textAlignment w:val="baseline"/>
        <w:outlineLvl w:val="2"/>
        <w:rPr>
          <w:rFonts w:eastAsia="Times New Roman" w:cstheme="minorHAnsi"/>
          <w:b/>
          <w:bCs/>
          <w:sz w:val="28"/>
          <w:szCs w:val="28"/>
          <w:lang w:eastAsia="en-GB"/>
        </w:rPr>
      </w:pPr>
      <w:r>
        <w:rPr>
          <w:rFonts w:eastAsia="Times New Roman" w:cstheme="minorHAnsi"/>
          <w:sz w:val="28"/>
          <w:szCs w:val="28"/>
          <w:lang w:eastAsia="en-GB"/>
        </w:rPr>
        <w:t>The Convention is based on a number of fundamental principles which can be used for monitoring or accountability. These include:</w:t>
      </w:r>
      <w:bookmarkEnd w:id="16"/>
    </w:p>
    <w:p>
      <w:pPr>
        <w:pStyle w:val="30"/>
        <w:numPr>
          <w:ilvl w:val="0"/>
          <w:numId w:val="2"/>
        </w:numPr>
        <w:shd w:val="clear" w:color="auto" w:fill="FFFFFF"/>
        <w:spacing w:after="0" w:line="240" w:lineRule="auto"/>
        <w:ind w:left="630" w:hanging="270"/>
        <w:jc w:val="both"/>
        <w:textAlignment w:val="baseline"/>
        <w:rPr>
          <w:rFonts w:eastAsia="Times New Roman" w:cstheme="minorHAnsi"/>
          <w:bCs/>
          <w:sz w:val="28"/>
          <w:szCs w:val="28"/>
          <w:lang w:eastAsia="en-GB"/>
        </w:rPr>
      </w:pPr>
      <w:r>
        <w:rPr>
          <w:rFonts w:eastAsia="Times New Roman" w:cstheme="minorHAnsi"/>
          <w:bCs/>
          <w:sz w:val="28"/>
          <w:szCs w:val="28"/>
          <w:lang w:eastAsia="en-GB"/>
        </w:rPr>
        <w:t>Respect for inherent dignity, individual autonomy, including the freedom to make one’s own choices, and independence of persons</w:t>
      </w:r>
    </w:p>
    <w:p>
      <w:pPr>
        <w:pStyle w:val="30"/>
        <w:numPr>
          <w:ilvl w:val="0"/>
          <w:numId w:val="2"/>
        </w:numPr>
        <w:shd w:val="clear" w:color="auto" w:fill="FFFFFF"/>
        <w:spacing w:after="0" w:line="240" w:lineRule="auto"/>
        <w:ind w:left="630" w:hanging="270"/>
        <w:jc w:val="both"/>
        <w:textAlignment w:val="baseline"/>
        <w:rPr>
          <w:rFonts w:eastAsia="Times New Roman" w:cstheme="minorHAnsi"/>
          <w:bCs/>
          <w:sz w:val="28"/>
          <w:szCs w:val="28"/>
          <w:lang w:eastAsia="en-GB"/>
        </w:rPr>
      </w:pPr>
      <w:r>
        <w:rPr>
          <w:rFonts w:eastAsia="Times New Roman" w:cstheme="minorHAnsi"/>
          <w:bCs/>
          <w:sz w:val="28"/>
          <w:szCs w:val="28"/>
          <w:lang w:eastAsia="en-GB"/>
        </w:rPr>
        <w:t>Non-discrimination</w:t>
      </w:r>
    </w:p>
    <w:p>
      <w:pPr>
        <w:pStyle w:val="30"/>
        <w:numPr>
          <w:ilvl w:val="0"/>
          <w:numId w:val="2"/>
        </w:numPr>
        <w:shd w:val="clear" w:color="auto" w:fill="FFFFFF"/>
        <w:spacing w:after="0" w:line="240" w:lineRule="auto"/>
        <w:ind w:left="630" w:hanging="270"/>
        <w:jc w:val="both"/>
        <w:textAlignment w:val="baseline"/>
        <w:rPr>
          <w:rFonts w:eastAsia="Times New Roman" w:cstheme="minorHAnsi"/>
          <w:bCs/>
          <w:sz w:val="28"/>
          <w:szCs w:val="28"/>
          <w:lang w:eastAsia="en-GB"/>
        </w:rPr>
      </w:pPr>
      <w:r>
        <w:rPr>
          <w:rFonts w:eastAsia="Times New Roman" w:cstheme="minorHAnsi"/>
          <w:bCs/>
          <w:sz w:val="28"/>
          <w:szCs w:val="28"/>
          <w:lang w:eastAsia="en-GB"/>
        </w:rPr>
        <w:t>Full and active participation and inclusion in society</w:t>
      </w:r>
    </w:p>
    <w:p>
      <w:pPr>
        <w:pStyle w:val="30"/>
        <w:numPr>
          <w:ilvl w:val="0"/>
          <w:numId w:val="2"/>
        </w:numPr>
        <w:shd w:val="clear" w:color="auto" w:fill="FFFFFF"/>
        <w:spacing w:after="0" w:line="240" w:lineRule="auto"/>
        <w:ind w:left="630" w:hanging="270"/>
        <w:jc w:val="both"/>
        <w:textAlignment w:val="baseline"/>
        <w:rPr>
          <w:rFonts w:eastAsia="Times New Roman" w:cstheme="minorHAnsi"/>
          <w:bCs/>
          <w:sz w:val="28"/>
          <w:szCs w:val="28"/>
          <w:lang w:eastAsia="en-GB"/>
        </w:rPr>
      </w:pPr>
      <w:r>
        <w:rPr>
          <w:rFonts w:eastAsia="Times New Roman" w:cstheme="minorHAnsi"/>
          <w:bCs/>
          <w:sz w:val="28"/>
          <w:szCs w:val="28"/>
          <w:lang w:eastAsia="en-GB"/>
        </w:rPr>
        <w:t>Respect for difference and acceptance of ‘PERSONS WITH DISABILITIES’ as part of human diversity and humanity</w:t>
      </w:r>
    </w:p>
    <w:p>
      <w:pPr>
        <w:pStyle w:val="30"/>
        <w:numPr>
          <w:ilvl w:val="0"/>
          <w:numId w:val="2"/>
        </w:numPr>
        <w:shd w:val="clear" w:color="auto" w:fill="FFFFFF"/>
        <w:spacing w:after="0" w:line="240" w:lineRule="auto"/>
        <w:ind w:left="630" w:hanging="270"/>
        <w:jc w:val="both"/>
        <w:textAlignment w:val="baseline"/>
        <w:rPr>
          <w:rFonts w:eastAsia="Times New Roman" w:cstheme="minorHAnsi"/>
          <w:bCs/>
          <w:sz w:val="28"/>
          <w:szCs w:val="28"/>
          <w:lang w:eastAsia="en-GB"/>
        </w:rPr>
      </w:pPr>
      <w:r>
        <w:rPr>
          <w:rFonts w:eastAsia="Times New Roman" w:cstheme="minorHAnsi"/>
          <w:bCs/>
          <w:sz w:val="28"/>
          <w:szCs w:val="28"/>
          <w:lang w:eastAsia="en-GB"/>
        </w:rPr>
        <w:t>Equality of opportunity</w:t>
      </w:r>
    </w:p>
    <w:p>
      <w:pPr>
        <w:pStyle w:val="30"/>
        <w:numPr>
          <w:ilvl w:val="0"/>
          <w:numId w:val="2"/>
        </w:numPr>
        <w:shd w:val="clear" w:color="auto" w:fill="FFFFFF"/>
        <w:spacing w:after="0" w:line="240" w:lineRule="auto"/>
        <w:ind w:left="630" w:hanging="270"/>
        <w:jc w:val="both"/>
        <w:textAlignment w:val="baseline"/>
        <w:rPr>
          <w:rFonts w:eastAsia="Times New Roman" w:cstheme="minorHAnsi"/>
          <w:bCs/>
          <w:sz w:val="28"/>
          <w:szCs w:val="28"/>
          <w:lang w:eastAsia="en-GB"/>
        </w:rPr>
      </w:pPr>
      <w:r>
        <w:rPr>
          <w:rFonts w:eastAsia="Times New Roman" w:cstheme="minorHAnsi"/>
          <w:bCs/>
          <w:sz w:val="28"/>
          <w:szCs w:val="28"/>
          <w:lang w:eastAsia="en-GB"/>
        </w:rPr>
        <w:t>Accessibility</w:t>
      </w:r>
    </w:p>
    <w:p>
      <w:pPr>
        <w:pStyle w:val="30"/>
        <w:numPr>
          <w:ilvl w:val="0"/>
          <w:numId w:val="2"/>
        </w:numPr>
        <w:shd w:val="clear" w:color="auto" w:fill="FFFFFF"/>
        <w:spacing w:after="0" w:line="240" w:lineRule="auto"/>
        <w:ind w:left="630" w:hanging="270"/>
        <w:jc w:val="both"/>
        <w:textAlignment w:val="baseline"/>
        <w:rPr>
          <w:rFonts w:eastAsia="Times New Roman" w:cstheme="minorHAnsi"/>
          <w:bCs/>
          <w:sz w:val="28"/>
          <w:szCs w:val="28"/>
          <w:lang w:eastAsia="en-GB"/>
        </w:rPr>
      </w:pPr>
      <w:r>
        <w:rPr>
          <w:rFonts w:eastAsia="Times New Roman" w:cstheme="minorHAnsi"/>
          <w:bCs/>
          <w:sz w:val="28"/>
          <w:szCs w:val="28"/>
          <w:lang w:eastAsia="en-GB"/>
        </w:rPr>
        <w:t>Equality between men and women</w:t>
      </w:r>
    </w:p>
    <w:p>
      <w:pPr>
        <w:pStyle w:val="30"/>
        <w:numPr>
          <w:ilvl w:val="0"/>
          <w:numId w:val="2"/>
        </w:numPr>
        <w:shd w:val="clear" w:color="auto" w:fill="FFFFFF"/>
        <w:spacing w:after="0" w:line="240" w:lineRule="auto"/>
        <w:ind w:left="630" w:hanging="270"/>
        <w:jc w:val="both"/>
        <w:textAlignment w:val="baseline"/>
        <w:rPr>
          <w:rFonts w:eastAsia="Times New Roman" w:cstheme="minorHAnsi"/>
          <w:bCs/>
          <w:sz w:val="28"/>
          <w:szCs w:val="28"/>
          <w:lang w:eastAsia="en-GB"/>
        </w:rPr>
      </w:pPr>
      <w:r>
        <w:rPr>
          <w:rFonts w:eastAsia="Times New Roman" w:cstheme="minorHAnsi"/>
          <w:bCs/>
          <w:sz w:val="28"/>
          <w:szCs w:val="28"/>
          <w:lang w:eastAsia="en-GB"/>
        </w:rPr>
        <w:t>Respect for the evolving capacities of children with disabilities and respect for the rights of children to preserve their identities.</w:t>
      </w:r>
    </w:p>
    <w:p>
      <w:pPr>
        <w:shd w:val="clear" w:color="auto" w:fill="FFFFFF"/>
        <w:spacing w:after="0" w:line="240" w:lineRule="auto"/>
        <w:textAlignment w:val="baseline"/>
        <w:rPr>
          <w:rFonts w:eastAsia="Times New Roman" w:cstheme="minorHAnsi"/>
          <w:b/>
          <w:bCs/>
          <w:sz w:val="28"/>
          <w:szCs w:val="28"/>
          <w:lang w:eastAsia="en-GB"/>
        </w:rPr>
      </w:pPr>
    </w:p>
    <w:p>
      <w:pPr>
        <w:shd w:val="clear" w:color="auto" w:fill="FFFFFF"/>
        <w:spacing w:after="0" w:line="240" w:lineRule="auto"/>
        <w:textAlignment w:val="baseline"/>
        <w:rPr>
          <w:rFonts w:eastAsia="Times New Roman" w:cstheme="minorHAnsi"/>
          <w:b/>
          <w:bCs/>
          <w:sz w:val="28"/>
          <w:szCs w:val="28"/>
          <w:lang w:eastAsia="en-GB"/>
        </w:rPr>
      </w:pPr>
      <w:r>
        <w:rPr>
          <w:rFonts w:eastAsia="Times New Roman" w:cstheme="minorHAnsi"/>
          <w:b/>
          <w:bCs/>
          <w:sz w:val="28"/>
          <w:szCs w:val="28"/>
          <w:lang w:eastAsia="en-GB"/>
        </w:rPr>
        <w:t>The articles of the Convention</w:t>
      </w:r>
    </w:p>
    <w:p>
      <w:pPr>
        <w:spacing w:after="0" w:line="276" w:lineRule="auto"/>
        <w:ind w:left="1620" w:hanging="1260"/>
        <w:textAlignment w:val="baseline"/>
        <w:rPr>
          <w:rFonts w:eastAsia="Times New Roman" w:cstheme="minorHAnsi"/>
          <w:sz w:val="28"/>
          <w:szCs w:val="28"/>
          <w:lang w:eastAsia="en-GB"/>
        </w:rPr>
      </w:pPr>
      <w:bookmarkStart w:id="17" w:name="text"/>
      <w:bookmarkEnd w:id="17"/>
    </w:p>
    <w:p>
      <w:pPr>
        <w:spacing w:after="0" w:line="276" w:lineRule="auto"/>
        <w:ind w:left="1620" w:hanging="1260"/>
        <w:textAlignment w:val="baseline"/>
        <w:rPr>
          <w:rFonts w:eastAsia="Times New Roman" w:cstheme="minorHAnsi"/>
          <w:sz w:val="28"/>
          <w:szCs w:val="28"/>
          <w:lang w:eastAsia="en-GB"/>
        </w:rPr>
      </w:pPr>
      <w:r>
        <w:fldChar w:fldCharType="begin"/>
      </w:r>
      <w:r>
        <w:instrText xml:space="preserve"> HYPERLINK "http://www.un.org/development/desa/disabilities/convention-on-the-rights-of-persons-with-disabilities/preamble.html" \o "Preamble" </w:instrText>
      </w:r>
      <w:r>
        <w:fldChar w:fldCharType="separate"/>
      </w:r>
      <w:r>
        <w:rPr>
          <w:rFonts w:eastAsia="Times New Roman" w:cstheme="minorHAnsi"/>
          <w:color w:val="007099"/>
          <w:sz w:val="28"/>
          <w:szCs w:val="28"/>
          <w:u w:val="single"/>
          <w:lang w:eastAsia="en-GB"/>
        </w:rPr>
        <w:t>Preamble</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rPr>
          <w:rFonts w:eastAsia="Times New Roman" w:cstheme="minorHAnsi"/>
          <w:sz w:val="28"/>
          <w:szCs w:val="28"/>
          <w:lang w:eastAsia="en-GB"/>
        </w:rPr>
      </w:pPr>
      <w:r>
        <w:fldChar w:fldCharType="begin"/>
      </w:r>
      <w:r>
        <w:instrText xml:space="preserve"> HYPERLINK "http://www.un.org/development/desa/disabilities/convention-on-the-rights-of-persons-with-disabilities/article-1-purpose.html" \o "Article 1 – Purpose" </w:instrText>
      </w:r>
      <w:r>
        <w:fldChar w:fldCharType="separate"/>
      </w:r>
      <w:r>
        <w:rPr>
          <w:rFonts w:eastAsia="Times New Roman" w:cstheme="minorHAnsi"/>
          <w:color w:val="007099"/>
          <w:sz w:val="28"/>
          <w:szCs w:val="28"/>
          <w:u w:val="single"/>
          <w:lang w:eastAsia="en-GB"/>
        </w:rPr>
        <w:t>Article 1 – Purpose</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rPr>
          <w:rFonts w:eastAsia="Times New Roman" w:cstheme="minorHAnsi"/>
          <w:sz w:val="28"/>
          <w:szCs w:val="28"/>
          <w:lang w:eastAsia="en-GB"/>
        </w:rPr>
      </w:pPr>
      <w:r>
        <w:fldChar w:fldCharType="begin"/>
      </w:r>
      <w:r>
        <w:instrText xml:space="preserve"> HYPERLINK "http://www.un.org/development/desa/disabilities/convention-on-the-rights-of-persons-with-disabilities/article-2-definitions.html" \o "Article 2 – Definitions" </w:instrText>
      </w:r>
      <w:r>
        <w:fldChar w:fldCharType="separate"/>
      </w:r>
      <w:r>
        <w:rPr>
          <w:rFonts w:eastAsia="Times New Roman" w:cstheme="minorHAnsi"/>
          <w:color w:val="007099"/>
          <w:sz w:val="28"/>
          <w:szCs w:val="28"/>
          <w:u w:val="single"/>
          <w:lang w:eastAsia="en-GB"/>
        </w:rPr>
        <w:t>Article 2 – Definitions</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rPr>
          <w:rFonts w:eastAsia="Times New Roman" w:cstheme="minorHAnsi"/>
          <w:sz w:val="28"/>
          <w:szCs w:val="28"/>
          <w:lang w:eastAsia="en-GB"/>
        </w:rPr>
      </w:pPr>
      <w:r>
        <w:fldChar w:fldCharType="begin"/>
      </w:r>
      <w:r>
        <w:instrText xml:space="preserve"> HYPERLINK "http://www.un.org/development/desa/disabilities/convention-on-the-rights-of-persons-with-disabilities/article-3-general-principles.html" \o "Article 3 – General principles" </w:instrText>
      </w:r>
      <w:r>
        <w:fldChar w:fldCharType="separate"/>
      </w:r>
      <w:r>
        <w:rPr>
          <w:rFonts w:eastAsia="Times New Roman" w:cstheme="minorHAnsi"/>
          <w:color w:val="007099"/>
          <w:sz w:val="28"/>
          <w:szCs w:val="28"/>
          <w:u w:val="single"/>
          <w:lang w:eastAsia="en-GB"/>
        </w:rPr>
        <w:t>Article 3 – General principles</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rPr>
          <w:rFonts w:eastAsia="Times New Roman" w:cstheme="minorHAnsi"/>
          <w:sz w:val="28"/>
          <w:szCs w:val="28"/>
          <w:lang w:eastAsia="en-GB"/>
        </w:rPr>
      </w:pPr>
      <w:r>
        <w:fldChar w:fldCharType="begin"/>
      </w:r>
      <w:r>
        <w:instrText xml:space="preserve"> HYPERLINK "http://www.un.org/development/desa/disabilities/convention-on-the-rights-of-persons-with-disabilities/article-4-general-obligations.html" \o "Article 4 – General obligations" </w:instrText>
      </w:r>
      <w:r>
        <w:fldChar w:fldCharType="separate"/>
      </w:r>
      <w:r>
        <w:rPr>
          <w:rFonts w:eastAsia="Times New Roman" w:cstheme="minorHAnsi"/>
          <w:color w:val="007099"/>
          <w:sz w:val="28"/>
          <w:szCs w:val="28"/>
          <w:u w:val="single"/>
          <w:lang w:eastAsia="en-GB"/>
        </w:rPr>
        <w:t>Article 4 – General obligations</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rPr>
          <w:rFonts w:eastAsia="Times New Roman" w:cstheme="minorHAnsi"/>
          <w:sz w:val="28"/>
          <w:szCs w:val="28"/>
          <w:lang w:eastAsia="en-GB"/>
        </w:rPr>
      </w:pPr>
      <w:r>
        <w:fldChar w:fldCharType="begin"/>
      </w:r>
      <w:r>
        <w:instrText xml:space="preserve"> HYPERLINK "http://www.un.org/development/desa/disabilities/convention-on-the-rights-of-persons-with-disabilities/article-5-equality-and-non-discrimination.html" \o "Article 5 – Equality and non-discrimination" </w:instrText>
      </w:r>
      <w:r>
        <w:fldChar w:fldCharType="separate"/>
      </w:r>
      <w:r>
        <w:rPr>
          <w:rFonts w:eastAsia="Times New Roman" w:cstheme="minorHAnsi"/>
          <w:color w:val="007099"/>
          <w:sz w:val="28"/>
          <w:szCs w:val="28"/>
          <w:u w:val="single"/>
          <w:lang w:eastAsia="en-GB"/>
        </w:rPr>
        <w:t>Article 5 – Equality and non-discrimination</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"http://www.un.org/development/desa/disabilities/convention-on-the-rights-of-persons-with-disabilities/article-6-women-with-disabilities.html" \o "Article 6 – Women with disabilities" </w:instrText>
      </w:r>
      <w:r>
        <w:fldChar w:fldCharType="separate"/>
      </w:r>
      <w:r>
        <w:rPr>
          <w:rFonts w:eastAsia="Times New Roman" w:cstheme="minorHAnsi"/>
          <w:color w:val="007099"/>
          <w:sz w:val="28"/>
          <w:szCs w:val="28"/>
          <w:u w:val="single"/>
          <w:lang w:eastAsia="en-GB"/>
        </w:rPr>
        <w:t>Article 6 – Women with disabilities</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"http://www.un.org/development/desa/disabilities/convention-on-the-rights-of-persons-with-disabilities/article-7-children-with-disabilities.html" \o "Article 7 – Children with disabilities" </w:instrText>
      </w:r>
      <w:r>
        <w:fldChar w:fldCharType="separate"/>
      </w:r>
      <w:r>
        <w:rPr>
          <w:rFonts w:eastAsia="Times New Roman" w:cstheme="minorHAnsi"/>
          <w:color w:val="007099"/>
          <w:sz w:val="28"/>
          <w:szCs w:val="28"/>
          <w:u w:val="single"/>
          <w:lang w:eastAsia="en-GB"/>
        </w:rPr>
        <w:t>Article 7 – Children with disabilities</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"http://www.un.org/development/desa/disabilities/convention-on-the-rights-of-persons-with-disabilities/article-8-awareness-raising.html" \o "Article 8 – Awareness-raising" </w:instrText>
      </w:r>
      <w:r>
        <w:fldChar w:fldCharType="separate"/>
      </w:r>
      <w:r>
        <w:rPr>
          <w:rFonts w:eastAsia="Times New Roman" w:cstheme="minorHAnsi"/>
          <w:color w:val="007099"/>
          <w:sz w:val="28"/>
          <w:szCs w:val="28"/>
          <w:u w:val="single"/>
          <w:lang w:eastAsia="en-GB"/>
        </w:rPr>
        <w:t>Article 8 – Awareness-raising</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"http://www.un.org/development/desa/disabilities/convention-on-the-rights-of-persons-with-disabilities/article-9-accessibility.html" \o "Article 9 – Accessibility" </w:instrText>
      </w:r>
      <w:r>
        <w:fldChar w:fldCharType="separate"/>
      </w:r>
      <w:r>
        <w:rPr>
          <w:rFonts w:eastAsia="Times New Roman" w:cstheme="minorHAnsi"/>
          <w:color w:val="007099"/>
          <w:sz w:val="28"/>
          <w:szCs w:val="28"/>
          <w:u w:val="single"/>
          <w:lang w:eastAsia="en-GB"/>
        </w:rPr>
        <w:t>Article 9 – Accessibility</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"http://www.un.org/development/desa/disabilities/convention-on-the-rights-of-persons-with-disabilities/article-10-right-to-life.html" \o "Article 10 – Right to life" </w:instrText>
      </w:r>
      <w:r>
        <w:fldChar w:fldCharType="separate"/>
      </w:r>
      <w:r>
        <w:rPr>
          <w:rFonts w:eastAsia="Times New Roman" w:cstheme="minorHAnsi"/>
          <w:color w:val="007099"/>
          <w:sz w:val="28"/>
          <w:szCs w:val="28"/>
          <w:u w:val="single"/>
          <w:lang w:eastAsia="en-GB"/>
        </w:rPr>
        <w:t>Article 10 – Right to life</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"http://www.un.org/development/desa/disabilities/convention-on-the-rights-of-persons-with-disabilities/article-11-situations-of-risk-and-humanitarian-emergencies.html" \o "Article 11 – Situations of risk and humanitarian emergencies" </w:instrText>
      </w:r>
      <w:r>
        <w:fldChar w:fldCharType="separate"/>
      </w:r>
      <w:r>
        <w:rPr>
          <w:rFonts w:eastAsia="Times New Roman" w:cstheme="minorHAnsi"/>
          <w:color w:val="007099"/>
          <w:sz w:val="28"/>
          <w:szCs w:val="28"/>
          <w:u w:val="single"/>
          <w:lang w:eastAsia="en-GB"/>
        </w:rPr>
        <w:t>Article 11 – Situations of risk and humanitarian emergencies</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"http://www.un.org/development/desa/disabilities/convention-on-the-rights-of-persons-with-disabilities/article-12-equal-recognition-before-the-law.html" \o "Article 12 – Equal recognition before the law" </w:instrText>
      </w:r>
      <w:r>
        <w:fldChar w:fldCharType="separate"/>
      </w:r>
      <w:r>
        <w:rPr>
          <w:rFonts w:eastAsia="Times New Roman" w:cstheme="minorHAnsi"/>
          <w:color w:val="007099"/>
          <w:sz w:val="28"/>
          <w:szCs w:val="28"/>
          <w:u w:val="single"/>
          <w:lang w:eastAsia="en-GB"/>
        </w:rPr>
        <w:t>Article 12 – Equal recognition before the law</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"http://www.un.org/development/desa/disabilities/convention-on-the-rights-of-persons-with-disabilities/article-13-access-to-justice.html" \o "Article 13 – Access to justice" </w:instrText>
      </w:r>
      <w:r>
        <w:fldChar w:fldCharType="separate"/>
      </w:r>
      <w:r>
        <w:rPr>
          <w:rFonts w:eastAsia="Times New Roman" w:cstheme="minorHAnsi"/>
          <w:color w:val="007099"/>
          <w:sz w:val="28"/>
          <w:szCs w:val="28"/>
          <w:u w:val="single"/>
          <w:lang w:eastAsia="en-GB"/>
        </w:rPr>
        <w:t>Article 13 – Access to justice</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"http://www.un.org/development/desa/disabilities/convention-on-the-rights-of-persons-with-disabilities/article-14-liberty-and-security-of-person.html" \o "Article 14 – Liberty and security of person" </w:instrText>
      </w:r>
      <w:r>
        <w:fldChar w:fldCharType="separate"/>
      </w:r>
      <w:r>
        <w:rPr>
          <w:rFonts w:eastAsia="Times New Roman" w:cstheme="minorHAnsi"/>
          <w:color w:val="007099"/>
          <w:sz w:val="28"/>
          <w:szCs w:val="28"/>
          <w:u w:val="single"/>
          <w:lang w:eastAsia="en-GB"/>
        </w:rPr>
        <w:t>Article 14 – Liberty and security of person</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"http://www.un.org/development/desa/disabilities/convention-on-the-rights-of-persons-with-disabilities/article-15-freedom-from-torture-or-cruel-inhuman-or-degrading-treatment-or-punishment.html" \o "Article 15 – Freedom from torture or cruel, inhuman or degrading treatment or punishment" </w:instrText>
      </w:r>
      <w:r>
        <w:fldChar w:fldCharType="separate"/>
      </w:r>
      <w:r>
        <w:rPr>
          <w:rFonts w:eastAsia="Times New Roman" w:cstheme="minorHAnsi"/>
          <w:color w:val="007099"/>
          <w:sz w:val="28"/>
          <w:szCs w:val="28"/>
          <w:u w:val="single"/>
          <w:lang w:eastAsia="en-GB"/>
        </w:rPr>
        <w:t>Article 15 – Freedom of torture or cruel, inhuman or degrading treatment or punishment</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"http://www.un.org/development/desa/disabilities/convention-on-the-rights-of-persons-with-disabilities/article-16-freedom-from-exploitation-violence-and-abuse.html" \o "Article 16 – Freedom from exploitation, violence and abuse" </w:instrText>
      </w:r>
      <w:r>
        <w:fldChar w:fldCharType="separate"/>
      </w:r>
      <w:r>
        <w:rPr>
          <w:rFonts w:eastAsia="Times New Roman" w:cstheme="minorHAnsi"/>
          <w:color w:val="007099"/>
          <w:sz w:val="28"/>
          <w:szCs w:val="28"/>
          <w:u w:val="single"/>
          <w:lang w:eastAsia="en-GB"/>
        </w:rPr>
        <w:t>Article 16 – Freedom from exploitation, violence and abuse</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"http://www.un.org/development/desa/disabilities/convention-on-the-rights-of-persons-with-disabilities/article-17-protecting-the-integrity-of-the-person.html" \o "Article 17 – Protecting the integrity of the person" </w:instrText>
      </w:r>
      <w:r>
        <w:fldChar w:fldCharType="separate"/>
      </w:r>
      <w:r>
        <w:rPr>
          <w:rFonts w:eastAsia="Times New Roman" w:cstheme="minorHAnsi"/>
          <w:color w:val="007099"/>
          <w:sz w:val="28"/>
          <w:szCs w:val="28"/>
          <w:u w:val="single"/>
          <w:lang w:eastAsia="en-GB"/>
        </w:rPr>
        <w:t>Article 17 – Protecting the integrity of the person</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rPr>
          <w:rFonts w:eastAsia="Times New Roman" w:cstheme="minorHAnsi"/>
          <w:sz w:val="28"/>
          <w:szCs w:val="28"/>
          <w:lang w:eastAsia="en-GB"/>
        </w:rPr>
      </w:pPr>
      <w:r>
        <w:fldChar w:fldCharType="begin"/>
      </w:r>
      <w:r>
        <w:instrText xml:space="preserve"> HYPERLINK "http://www.un.org/development/desa/disabilities/convention-on-the-rights-of-persons-with-disabilities/article-18-liberty-of-movement-and-nationality.html" \o "Article 18 – Liberty of movement and nationality" </w:instrText>
      </w:r>
      <w:r>
        <w:fldChar w:fldCharType="separate"/>
      </w:r>
      <w:r>
        <w:rPr>
          <w:rFonts w:eastAsia="Times New Roman" w:cstheme="minorHAnsi"/>
          <w:color w:val="007099"/>
          <w:sz w:val="28"/>
          <w:szCs w:val="28"/>
          <w:u w:val="single"/>
          <w:lang w:eastAsia="en-GB"/>
        </w:rPr>
        <w:t>Article 18 – Liberty of movement and nationality</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"http://www.un.org/development/desa/disabilities/convention-on-the-rights-of-persons-with-disabilities/article-19-living-independently-and-being-included-in-the-community.html" \o "Article 19 – Living independently and being included in the community" </w:instrText>
      </w:r>
      <w:r>
        <w:fldChar w:fldCharType="separate"/>
      </w:r>
      <w:r>
        <w:rPr>
          <w:rFonts w:eastAsia="Times New Roman" w:cstheme="minorHAnsi"/>
          <w:color w:val="007099"/>
          <w:sz w:val="28"/>
          <w:szCs w:val="28"/>
          <w:u w:val="single"/>
          <w:lang w:eastAsia="en-GB"/>
        </w:rPr>
        <w:t>Article 19 – Living independently and being included in the community</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"http://www.un.org/development/desa/disabilities/convention-on-the-rights-of-persons-with-disabilities/article-20-personal-mobility.html" \o "Article 20 – Personal mobility" </w:instrText>
      </w:r>
      <w:r>
        <w:fldChar w:fldCharType="separate"/>
      </w:r>
      <w:r>
        <w:rPr>
          <w:rFonts w:eastAsia="Times New Roman" w:cstheme="minorHAnsi"/>
          <w:color w:val="007099"/>
          <w:sz w:val="28"/>
          <w:szCs w:val="28"/>
          <w:u w:val="single"/>
          <w:lang w:eastAsia="en-GB"/>
        </w:rPr>
        <w:t>Article 20 – Personal mobility</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"http://www.un.org/development/desa/disabilities/convention-on-the-rights-of-persons-with-disabilities/article-21-freedom-of-expression-and-opinion-and-access-to-information.html" \o "Article 21 – Freedom of expression and opinion, and access to information" </w:instrText>
      </w:r>
      <w:r>
        <w:fldChar w:fldCharType="separate"/>
      </w:r>
      <w:r>
        <w:rPr>
          <w:rFonts w:eastAsia="Times New Roman" w:cstheme="minorHAnsi"/>
          <w:color w:val="007099"/>
          <w:sz w:val="28"/>
          <w:szCs w:val="28"/>
          <w:u w:val="single"/>
          <w:lang w:eastAsia="en-GB"/>
        </w:rPr>
        <w:t>Article 21 – Freedom of expression and opinion, and access to information</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"http://www.un.org/development/desa/disabilities/convention-on-the-rights-of-persons-with-disabilities/article-22-respect-for-privacy.html" \o "Article 22 – Respect for privacy" </w:instrText>
      </w:r>
      <w:r>
        <w:fldChar w:fldCharType="separate"/>
      </w:r>
      <w:r>
        <w:rPr>
          <w:rFonts w:eastAsia="Times New Roman" w:cstheme="minorHAnsi"/>
          <w:color w:val="007099"/>
          <w:sz w:val="28"/>
          <w:szCs w:val="28"/>
          <w:u w:val="single"/>
          <w:lang w:eastAsia="en-GB"/>
        </w:rPr>
        <w:t>Article 22 – Respect for privacy</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"http://www.un.org/development/desa/disabilities/convention-on-the-rights-of-persons-with-disabilities/article-23-respect-for-home-and-the-family.html" \o "Article 23 – Respect for home and the family" </w:instrText>
      </w:r>
      <w:r>
        <w:fldChar w:fldCharType="separate"/>
      </w:r>
      <w:r>
        <w:rPr>
          <w:rFonts w:eastAsia="Times New Roman" w:cstheme="minorHAnsi"/>
          <w:color w:val="007099"/>
          <w:sz w:val="28"/>
          <w:szCs w:val="28"/>
          <w:u w:val="single"/>
          <w:lang w:eastAsia="en-GB"/>
        </w:rPr>
        <w:t>Article 23 – Respect for home and the family</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"http://www.un.org/development/desa/disabilities/convention-on-the-rights-of-persons-with-disabilities/article-24-education.html" \o "Article 24 – Education" </w:instrText>
      </w:r>
      <w:r>
        <w:fldChar w:fldCharType="separate"/>
      </w:r>
      <w:r>
        <w:rPr>
          <w:rFonts w:eastAsia="Times New Roman" w:cstheme="minorHAnsi"/>
          <w:color w:val="007099"/>
          <w:sz w:val="28"/>
          <w:szCs w:val="28"/>
          <w:u w:val="single"/>
          <w:lang w:eastAsia="en-GB"/>
        </w:rPr>
        <w:t>Article 24 – Education</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"http://www.un.org/development/desa/disabilities/convention-on-the-rights-of-persons-with-disabilities/article-25-health.html" \o "Article 25 – Health" </w:instrText>
      </w:r>
      <w:r>
        <w:fldChar w:fldCharType="separate"/>
      </w:r>
      <w:r>
        <w:rPr>
          <w:rFonts w:eastAsia="Times New Roman" w:cstheme="minorHAnsi"/>
          <w:color w:val="007099"/>
          <w:sz w:val="28"/>
          <w:szCs w:val="28"/>
          <w:u w:val="single"/>
          <w:lang w:eastAsia="en-GB"/>
        </w:rPr>
        <w:t>Article 25 – Health</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"http://www.un.org/development/desa/disabilities/convention-on-the-rights-of-persons-with-disabilities/article-26-habilitation-and-rehabilitation.html" \o "Article 26 – Habilitation and rehabilitation" </w:instrText>
      </w:r>
      <w:r>
        <w:fldChar w:fldCharType="separate"/>
      </w:r>
      <w:r>
        <w:rPr>
          <w:rFonts w:eastAsia="Times New Roman" w:cstheme="minorHAnsi"/>
          <w:color w:val="007099"/>
          <w:sz w:val="28"/>
          <w:szCs w:val="28"/>
          <w:u w:val="single"/>
          <w:lang w:eastAsia="en-GB"/>
        </w:rPr>
        <w:t>Article 26 – Habilitation and rehabilitation</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"http://www.un.org/development/desa/disabilities/convention-on-the-rights-of-persons-with-disabilities/article-27-work-and-employment.html" \o "Article 27 – Work and employment" </w:instrText>
      </w:r>
      <w:r>
        <w:fldChar w:fldCharType="separate"/>
      </w:r>
      <w:r>
        <w:rPr>
          <w:rFonts w:eastAsia="Times New Roman" w:cstheme="minorHAnsi"/>
          <w:color w:val="007099"/>
          <w:sz w:val="28"/>
          <w:szCs w:val="28"/>
          <w:u w:val="single"/>
          <w:lang w:eastAsia="en-GB"/>
        </w:rPr>
        <w:t>Article 27 – Work and employment</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"http://www.un.org/development/desa/disabilities/convention-on-the-rights-of-persons-with-disabilities/article-28-adequate-standard-of-living-and-social-protection.html" \o "Article 28 – Adequate standard of living and social protection" </w:instrText>
      </w:r>
      <w:r>
        <w:fldChar w:fldCharType="separate"/>
      </w:r>
      <w:r>
        <w:rPr>
          <w:rFonts w:eastAsia="Times New Roman" w:cstheme="minorHAnsi"/>
          <w:color w:val="007099"/>
          <w:sz w:val="28"/>
          <w:szCs w:val="28"/>
          <w:u w:val="single"/>
          <w:lang w:eastAsia="en-GB"/>
        </w:rPr>
        <w:t>Article 28 – Adequate standard of living and social protection</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"http://www.un.org/development/desa/disabilities/convention-on-the-rights-of-persons-with-disabilities/article-29-participation-in-political-and-public-life.html" \o "Article 29 – Participation in political and public life" </w:instrText>
      </w:r>
      <w:r>
        <w:fldChar w:fldCharType="separate"/>
      </w:r>
      <w:r>
        <w:rPr>
          <w:rFonts w:eastAsia="Times New Roman" w:cstheme="minorHAnsi"/>
          <w:color w:val="007099"/>
          <w:sz w:val="28"/>
          <w:szCs w:val="28"/>
          <w:u w:val="single"/>
          <w:lang w:eastAsia="en-GB"/>
        </w:rPr>
        <w:t>Article 29 – Participation in political and public life</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"http://www.un.org/development/desa/disabilities/convention-on-the-rights-of-persons-with-disabilities/article-30-participation-in-cultural-life-recreation-leisure-and-sport.html" \o "Article 30 – Participation in cultural life, recreation, leisure and sport" </w:instrText>
      </w:r>
      <w:r>
        <w:fldChar w:fldCharType="separate"/>
      </w:r>
      <w:r>
        <w:rPr>
          <w:rFonts w:eastAsia="Times New Roman" w:cstheme="minorHAnsi"/>
          <w:color w:val="007099"/>
          <w:sz w:val="28"/>
          <w:szCs w:val="28"/>
          <w:u w:val="single"/>
          <w:lang w:eastAsia="en-GB"/>
        </w:rPr>
        <w:t>Article 30 – Participation in cultural life, recreation, leisure and sport</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"http://www.un.org/development/desa/disabilities/convention-on-the-rights-of-persons-with-disabilities/article-31-statistics-and-data-collection.html" \o "Article 31 – Statistics and data collection" </w:instrText>
      </w:r>
      <w:r>
        <w:fldChar w:fldCharType="separate"/>
      </w:r>
      <w:r>
        <w:rPr>
          <w:rFonts w:eastAsia="Times New Roman" w:cstheme="minorHAnsi"/>
          <w:color w:val="007099"/>
          <w:sz w:val="28"/>
          <w:szCs w:val="28"/>
          <w:u w:val="single"/>
          <w:lang w:eastAsia="en-GB"/>
        </w:rPr>
        <w:t>Article 31 – Statistics and data collection</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"http://www.un.org/development/desa/disabilities/convention-on-the-rights-of-persons-with-disabilities/article-32-international-cooperation.html" \o "Article 32 – International cooperation" </w:instrText>
      </w:r>
      <w:r>
        <w:fldChar w:fldCharType="separate"/>
      </w:r>
      <w:r>
        <w:rPr>
          <w:rFonts w:eastAsia="Times New Roman" w:cstheme="minorHAnsi"/>
          <w:color w:val="007099"/>
          <w:sz w:val="28"/>
          <w:szCs w:val="28"/>
          <w:u w:val="single"/>
          <w:lang w:eastAsia="en-GB"/>
        </w:rPr>
        <w:t>Article 32 – International cooperation</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"http://www.un.org/development/desa/disabilities/convention-on-the-rights-of-persons-with-disabilities/article-33-national-implementation-and-monitoring.html" \o "Article 33 – National implementation and monitoring" </w:instrText>
      </w:r>
      <w:r>
        <w:fldChar w:fldCharType="separate"/>
      </w:r>
      <w:r>
        <w:rPr>
          <w:rFonts w:eastAsia="Times New Roman" w:cstheme="minorHAnsi"/>
          <w:color w:val="007099"/>
          <w:sz w:val="28"/>
          <w:szCs w:val="28"/>
          <w:u w:val="single"/>
          <w:lang w:eastAsia="en-GB"/>
        </w:rPr>
        <w:t>Article 33 – National implementation and monitoring</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"http://www.un.org/development/desa/disabilities/convention-on-the-rights-of-persons-with-disabilities/article-34-committee-on-the-rights-of-persons-with-disabilities.html" \o "Article 34 – Committee on the Rights of Persons with Disabilities" </w:instrText>
      </w:r>
      <w:r>
        <w:fldChar w:fldCharType="separate"/>
      </w:r>
      <w:r>
        <w:rPr>
          <w:rFonts w:eastAsia="Times New Roman" w:cstheme="minorHAnsi"/>
          <w:color w:val="007099"/>
          <w:sz w:val="28"/>
          <w:szCs w:val="28"/>
          <w:u w:val="single"/>
          <w:lang w:eastAsia="en-GB"/>
        </w:rPr>
        <w:t>Article 34 – Committee on the Rights of Persons with Disabilities</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"http://www.un.org/development/desa/disabilities/convention-on-the-rights-of-persons-with-disabilities/article-35-reports-by-states-parties.html" \o "Article 35 – Reports by States Parties" </w:instrText>
      </w:r>
      <w:r>
        <w:fldChar w:fldCharType="separate"/>
      </w:r>
      <w:r>
        <w:rPr>
          <w:rFonts w:eastAsia="Times New Roman" w:cstheme="minorHAnsi"/>
          <w:color w:val="23527C"/>
          <w:sz w:val="28"/>
          <w:szCs w:val="28"/>
          <w:u w:val="single"/>
          <w:lang w:eastAsia="en-GB"/>
        </w:rPr>
        <w:t>Article 35 – Reports by States Parties</w:t>
      </w:r>
      <w:r>
        <w:rPr>
          <w:rFonts w:eastAsia="Times New Roman" w:cstheme="minorHAnsi"/>
          <w:color w:val="23527C"/>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"http://www.un.org/development/desa/disabilities/convention-on-the-rights-of-persons-with-disabilities/article-36-consideration-of-reports.html" \o "Article 36 – Consideration of reports" </w:instrText>
      </w:r>
      <w:r>
        <w:fldChar w:fldCharType="separate"/>
      </w:r>
      <w:r>
        <w:rPr>
          <w:rFonts w:eastAsia="Times New Roman" w:cstheme="minorHAnsi"/>
          <w:color w:val="007099"/>
          <w:sz w:val="28"/>
          <w:szCs w:val="28"/>
          <w:u w:val="single"/>
          <w:lang w:eastAsia="en-GB"/>
        </w:rPr>
        <w:t>Article 36 – Consideration of reports</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"http://www.un.org/development/desa/disabilities/convention-on-the-rights-of-persons-with-disabilities/article-37-cooperation-between-states-parties-and-the-committee.html" \o "Article 37 – Cooperation between States Parties and the Committee" </w:instrText>
      </w:r>
      <w:r>
        <w:fldChar w:fldCharType="separate"/>
      </w:r>
      <w:r>
        <w:rPr>
          <w:rFonts w:eastAsia="Times New Roman" w:cstheme="minorHAnsi"/>
          <w:color w:val="007099"/>
          <w:sz w:val="28"/>
          <w:szCs w:val="28"/>
          <w:u w:val="single"/>
          <w:lang w:eastAsia="en-GB"/>
        </w:rPr>
        <w:t>Article 37 – Cooperation between States Parties and the Committee</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"http://www.un.org/development/desa/disabilities/convention-on-the-rights-of-persons-with-disabilities/article-38-relationship-of-the-committee-with-other-bodies.html" \o "Article 38 – Relationship of the Committee with other bodies" </w:instrText>
      </w:r>
      <w:r>
        <w:fldChar w:fldCharType="separate"/>
      </w:r>
      <w:r>
        <w:rPr>
          <w:rFonts w:eastAsia="Times New Roman" w:cstheme="minorHAnsi"/>
          <w:color w:val="007099"/>
          <w:sz w:val="28"/>
          <w:szCs w:val="28"/>
          <w:u w:val="single"/>
          <w:lang w:eastAsia="en-GB"/>
        </w:rPr>
        <w:t>Article 38 – Relationship of the Committee with other bodies</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"http://www.un.org/development/desa/disabilities/convention-on-the-rights-of-persons-with-disabilities/article-39-report-of-the-committee.html" \o "Article 39 – Report of the Committee" </w:instrText>
      </w:r>
      <w:r>
        <w:fldChar w:fldCharType="separate"/>
      </w:r>
      <w:r>
        <w:rPr>
          <w:rFonts w:eastAsia="Times New Roman" w:cstheme="minorHAnsi"/>
          <w:color w:val="007099"/>
          <w:sz w:val="28"/>
          <w:szCs w:val="28"/>
          <w:u w:val="single"/>
          <w:lang w:eastAsia="en-GB"/>
        </w:rPr>
        <w:t>Article 39 – Report of the Committee</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"http://www.un.org/development/desa/disabilities/convention-on-the-rights-of-persons-with-disabilities/article-40-conference-of-states-parties.html" \o "Article 40 – Conference of States Parties" </w:instrText>
      </w:r>
      <w:r>
        <w:fldChar w:fldCharType="separate"/>
      </w:r>
      <w:r>
        <w:rPr>
          <w:rFonts w:eastAsia="Times New Roman" w:cstheme="minorHAnsi"/>
          <w:color w:val="007099"/>
          <w:sz w:val="28"/>
          <w:szCs w:val="28"/>
          <w:u w:val="single"/>
          <w:lang w:eastAsia="en-GB"/>
        </w:rPr>
        <w:t>Article 40 – Conference of States Parties</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"http://www.un.org/development/desa/disabilities/convention-on-the-rights-of-persons-with-disabilities/article-41-depositary.html" \o "Article 41 – Depositary" </w:instrText>
      </w:r>
      <w:r>
        <w:fldChar w:fldCharType="separate"/>
      </w:r>
      <w:r>
        <w:rPr>
          <w:rFonts w:eastAsia="Times New Roman" w:cstheme="minorHAnsi"/>
          <w:color w:val="007099"/>
          <w:sz w:val="28"/>
          <w:szCs w:val="28"/>
          <w:u w:val="single"/>
          <w:lang w:eastAsia="en-GB"/>
        </w:rPr>
        <w:t>Article 41 – Depositary</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"http://www.un.org/development/desa/disabilities/convention-on-the-rights-of-persons-with-disabilities/article-42-signature.html" \o "Article 42 – Signature" </w:instrText>
      </w:r>
      <w:r>
        <w:fldChar w:fldCharType="separate"/>
      </w:r>
      <w:r>
        <w:rPr>
          <w:rFonts w:eastAsia="Times New Roman" w:cstheme="minorHAnsi"/>
          <w:color w:val="007099"/>
          <w:sz w:val="28"/>
          <w:szCs w:val="28"/>
          <w:u w:val="single"/>
          <w:lang w:eastAsia="en-GB"/>
        </w:rPr>
        <w:t>Article 42 – Signature</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"http://www.un.org/development/desa/disabilities/convention-on-the-rights-of-persons-with-disabilities/article-43-consent-to-be-bound.html" \o "Article 43 – Consent to be bound" </w:instrText>
      </w:r>
      <w:r>
        <w:fldChar w:fldCharType="separate"/>
      </w:r>
      <w:r>
        <w:rPr>
          <w:rFonts w:eastAsia="Times New Roman" w:cstheme="minorHAnsi"/>
          <w:color w:val="007099"/>
          <w:sz w:val="28"/>
          <w:szCs w:val="28"/>
          <w:u w:val="single"/>
          <w:lang w:eastAsia="en-GB"/>
        </w:rPr>
        <w:t>Article 43 – Consent to be bound</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"http://www.un.org/development/desa/disabilities/convention-on-the-rights-of-persons-with-disabilities/article-44-regional-integration-organizations.html" \o "Article 44 – Regional integration organizations" </w:instrText>
      </w:r>
      <w:r>
        <w:fldChar w:fldCharType="separate"/>
      </w:r>
      <w:r>
        <w:rPr>
          <w:rFonts w:eastAsia="Times New Roman" w:cstheme="minorHAnsi"/>
          <w:color w:val="007099"/>
          <w:sz w:val="28"/>
          <w:szCs w:val="28"/>
          <w:u w:val="single"/>
          <w:lang w:eastAsia="en-GB"/>
        </w:rPr>
        <w:t>Article 44 – Regional integration organizations</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"http://www.un.org/development/desa/disabilities/convention-on-the-rights-of-persons-with-disabilities/article-45-entry-into-force.html" \o "Article 45 – Entry into force" </w:instrText>
      </w:r>
      <w:r>
        <w:fldChar w:fldCharType="separate"/>
      </w:r>
      <w:r>
        <w:rPr>
          <w:rFonts w:eastAsia="Times New Roman" w:cstheme="minorHAnsi"/>
          <w:color w:val="007099"/>
          <w:sz w:val="28"/>
          <w:szCs w:val="28"/>
          <w:u w:val="single"/>
          <w:lang w:eastAsia="en-GB"/>
        </w:rPr>
        <w:t>Article 45 – Entry into force</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"http://www.un.org/development/desa/disabilities/convention-on-the-rights-of-persons-with-disabilities/article-46-reservations.html" \o "Article 46 – Reservations" </w:instrText>
      </w:r>
      <w:r>
        <w:fldChar w:fldCharType="separate"/>
      </w:r>
      <w:r>
        <w:rPr>
          <w:rFonts w:eastAsia="Times New Roman" w:cstheme="minorHAnsi"/>
          <w:color w:val="007099"/>
          <w:sz w:val="28"/>
          <w:szCs w:val="28"/>
          <w:u w:val="single"/>
          <w:lang w:eastAsia="en-GB"/>
        </w:rPr>
        <w:t>Article 46 – Reservations</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"http://www.un.org/development/desa/disabilities/convention-on-the-rights-of-persons-with-disabilities/article-47-amendments.html" \o "Article 47 – Amendments" </w:instrText>
      </w:r>
      <w:r>
        <w:fldChar w:fldCharType="separate"/>
      </w:r>
      <w:r>
        <w:rPr>
          <w:rFonts w:eastAsia="Times New Roman" w:cstheme="minorHAnsi"/>
          <w:color w:val="007099"/>
          <w:sz w:val="28"/>
          <w:szCs w:val="28"/>
          <w:u w:val="single"/>
          <w:lang w:eastAsia="en-GB"/>
        </w:rPr>
        <w:t>Article 47 – Amendments</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"http://www.un.org/development/desa/disabilities/convention-on-the-rights-of-persons-with-disabilities/article-48-denunciation.html" \o "Article 48 – Denunciation" </w:instrText>
      </w:r>
      <w:r>
        <w:fldChar w:fldCharType="separate"/>
      </w:r>
      <w:r>
        <w:rPr>
          <w:rFonts w:eastAsia="Times New Roman" w:cstheme="minorHAnsi"/>
          <w:color w:val="007099"/>
          <w:sz w:val="28"/>
          <w:szCs w:val="28"/>
          <w:u w:val="single"/>
          <w:lang w:eastAsia="en-GB"/>
        </w:rPr>
        <w:t>Article 48 – Denunciation</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"http://www.un.org/development/desa/disabilities/convention-on-the-rights-of-persons-with-disabilities/article-49-accessible-format.html" \o "Article 49 – Accessible format" </w:instrText>
      </w:r>
      <w:r>
        <w:fldChar w:fldCharType="separate"/>
      </w:r>
      <w:r>
        <w:rPr>
          <w:rFonts w:eastAsia="Times New Roman" w:cstheme="minorHAnsi"/>
          <w:color w:val="007099"/>
          <w:sz w:val="28"/>
          <w:szCs w:val="28"/>
          <w:u w:val="single"/>
          <w:lang w:eastAsia="en-GB"/>
        </w:rPr>
        <w:t>Article 49 – Accessible format</w:t>
      </w:r>
      <w:r>
        <w:rPr>
          <w:rFonts w:eastAsia="Times New Roman" w:cstheme="minorHAnsi"/>
          <w:color w:val="007099"/>
          <w:sz w:val="28"/>
          <w:szCs w:val="28"/>
          <w:u w:val="single"/>
          <w:lang w:eastAsia="en-GB"/>
        </w:rPr>
        <w:fldChar w:fldCharType="end"/>
      </w:r>
    </w:p>
    <w:p>
      <w:pPr>
        <w:spacing w:after="0" w:line="276" w:lineRule="auto"/>
        <w:ind w:left="1620" w:hanging="1260"/>
        <w:textAlignment w:val="baseline"/>
      </w:pPr>
      <w:r>
        <w:fldChar w:fldCharType="begin"/>
      </w:r>
      <w:r>
        <w:instrText xml:space="preserve"> HYPERLINK "http://www.un.org/development/desa/disabilities/convention-on-the-rights-of-persons-with-disabilities/article-50-authentic-texts.html" \o "Article 50 – Authentic texts" </w:instrText>
      </w:r>
      <w:r>
        <w:fldChar w:fldCharType="separate"/>
      </w:r>
      <w:r>
        <w:rPr>
          <w:rFonts w:eastAsia="Times New Roman" w:cstheme="minorHAnsi"/>
          <w:color w:val="007099"/>
          <w:sz w:val="28"/>
          <w:szCs w:val="28"/>
          <w:u w:val="single"/>
          <w:lang w:eastAsia="en-GB"/>
        </w:rPr>
        <w:t>Article 50 – Authentic texts</w:t>
      </w:r>
      <w:r>
        <w:rPr>
          <w:rFonts w:eastAsia="Times New Roman" w:cstheme="minorHAnsi"/>
          <w:color w:val="007099"/>
          <w:sz w:val="28"/>
          <w:szCs w:val="28"/>
          <w:u w:val="single"/>
          <w:lang w:eastAsia="en-GB"/>
        </w:rPr>
        <w:fldChar w:fldCharType="end"/>
      </w:r>
    </w:p>
    <w:p>
      <w:pPr>
        <w:spacing w:after="0" w:line="276" w:lineRule="auto"/>
        <w:ind w:left="1440" w:hanging="1080"/>
        <w:textAlignment w:val="baseline"/>
        <w:rPr>
          <w:rFonts w:eastAsia="Times New Roman" w:cstheme="minorHAnsi"/>
          <w:sz w:val="28"/>
          <w:szCs w:val="28"/>
          <w:lang w:eastAsia="en-GB"/>
        </w:rPr>
      </w:pPr>
    </w:p>
    <w:p>
      <w:pPr>
        <w:autoSpaceDE w:val="0"/>
        <w:autoSpaceDN w:val="0"/>
        <w:adjustRightInd w:val="0"/>
        <w:spacing w:after="0" w:line="240" w:lineRule="auto"/>
        <w:rPr>
          <w:rFonts w:eastAsia="Calibri" w:cstheme="minorHAnsi"/>
          <w:b/>
          <w:iCs/>
          <w:sz w:val="28"/>
          <w:szCs w:val="28"/>
        </w:rPr>
      </w:pPr>
      <w:r>
        <w:rPr>
          <w:rFonts w:eastAsia="Calibri" w:cstheme="minorHAnsi"/>
          <w:b/>
          <w:iCs/>
          <w:sz w:val="28"/>
          <w:szCs w:val="28"/>
        </w:rPr>
        <w:t xml:space="preserve">Optional Protocol </w:t>
      </w:r>
    </w:p>
    <w:p>
      <w:pPr>
        <w:autoSpaceDE w:val="0"/>
        <w:autoSpaceDN w:val="0"/>
        <w:adjustRightInd w:val="0"/>
        <w:spacing w:after="0" w:line="240" w:lineRule="auto"/>
        <w:rPr>
          <w:rFonts w:eastAsia="Calibri" w:cstheme="minorHAnsi"/>
          <w:b/>
          <w:iCs/>
          <w:sz w:val="28"/>
          <w:szCs w:val="28"/>
        </w:rPr>
      </w:pPr>
    </w:p>
    <w:p>
      <w:pPr>
        <w:autoSpaceDE w:val="0"/>
        <w:autoSpaceDN w:val="0"/>
        <w:adjustRightInd w:val="0"/>
        <w:spacing w:after="0" w:line="240" w:lineRule="auto"/>
        <w:jc w:val="both"/>
        <w:rPr>
          <w:rFonts w:eastAsia="Calibri" w:cstheme="minorHAnsi"/>
          <w:iCs/>
          <w:sz w:val="28"/>
          <w:szCs w:val="28"/>
        </w:rPr>
      </w:pPr>
      <w:r>
        <w:rPr>
          <w:rFonts w:eastAsia="Calibri" w:cstheme="minorHAnsi"/>
          <w:iCs/>
          <w:sz w:val="28"/>
          <w:szCs w:val="28"/>
        </w:rPr>
        <w:t xml:space="preserve">This establishes an individual complaints / inquiry mechanism where the CRPD Committee CRPD has authority to receive petitions /complaints from individuals in a State Party to both the Convention and the Optional Protocol. </w:t>
      </w:r>
    </w:p>
    <w:p>
      <w:pPr>
        <w:autoSpaceDE w:val="0"/>
        <w:autoSpaceDN w:val="0"/>
        <w:adjustRightInd w:val="0"/>
        <w:spacing w:after="0" w:line="240" w:lineRule="auto"/>
        <w:jc w:val="both"/>
        <w:rPr>
          <w:rFonts w:eastAsia="Calibri" w:cstheme="minorHAnsi"/>
          <w:iCs/>
          <w:sz w:val="28"/>
          <w:szCs w:val="28"/>
        </w:rPr>
      </w:pPr>
    </w:p>
    <w:p>
      <w:pPr>
        <w:autoSpaceDE w:val="0"/>
        <w:autoSpaceDN w:val="0"/>
        <w:adjustRightInd w:val="0"/>
        <w:spacing w:after="0" w:line="240" w:lineRule="auto"/>
        <w:jc w:val="both"/>
        <w:rPr>
          <w:rFonts w:eastAsia="Calibri" w:cstheme="minorHAnsi"/>
          <w:iCs/>
          <w:sz w:val="28"/>
          <w:szCs w:val="28"/>
        </w:rPr>
      </w:pPr>
      <w:r>
        <w:rPr>
          <w:rFonts w:eastAsia="Calibri" w:cstheme="minorHAnsi"/>
          <w:iCs/>
          <w:sz w:val="28"/>
          <w:szCs w:val="28"/>
        </w:rPr>
        <w:t xml:space="preserve">The Committee can conduct investigations including an on-site country visit if the State agrees and if there are reliable reports of grave or systematic violations by a State Party. </w:t>
      </w:r>
    </w:p>
    <w:p>
      <w:pPr>
        <w:spacing w:after="0" w:line="240" w:lineRule="auto"/>
        <w:jc w:val="both"/>
        <w:textAlignment w:val="baseline"/>
        <w:rPr>
          <w:rFonts w:eastAsia="Times New Roman" w:cstheme="minorHAnsi"/>
          <w:sz w:val="28"/>
          <w:szCs w:val="28"/>
          <w:lang w:eastAsia="en-GB"/>
        </w:rPr>
      </w:pPr>
    </w:p>
    <w:p>
      <w:pPr>
        <w:spacing w:after="0" w:line="240" w:lineRule="auto"/>
        <w:jc w:val="both"/>
        <w:textAlignment w:val="baseline"/>
        <w:rPr>
          <w:rFonts w:eastAsia="Times New Roman" w:cstheme="minorHAnsi"/>
          <w:sz w:val="28"/>
          <w:szCs w:val="28"/>
          <w:lang w:eastAsia="en-GB"/>
        </w:rPr>
      </w:pPr>
      <w:r>
        <w:rPr>
          <w:rFonts w:eastAsia="Times New Roman" w:cstheme="minorHAnsi"/>
          <w:sz w:val="28"/>
          <w:szCs w:val="28"/>
          <w:lang w:eastAsia="en-GB"/>
        </w:rPr>
        <w:t xml:space="preserve">If the full text of the articles on the links above is too difficult, the Convention is accessible </w:t>
      </w:r>
      <w:r>
        <w:fldChar w:fldCharType="begin"/>
      </w:r>
      <w:r>
        <w:instrText xml:space="preserve"> HYPERLINK "http://disabilitypress.com/content/13/CRPD-in-Plain-Language" </w:instrText>
      </w:r>
      <w:r>
        <w:fldChar w:fldCharType="separate"/>
      </w:r>
      <w:r>
        <w:rPr>
          <w:rStyle w:val="15"/>
          <w:rFonts w:eastAsia="Times New Roman" w:cstheme="minorHAnsi"/>
          <w:sz w:val="28"/>
          <w:szCs w:val="28"/>
          <w:lang w:eastAsia="en-GB"/>
        </w:rPr>
        <w:t>In Plain Language</w:t>
      </w:r>
      <w:r>
        <w:rPr>
          <w:rStyle w:val="15"/>
          <w:rFonts w:eastAsia="Times New Roman" w:cstheme="minorHAnsi"/>
          <w:sz w:val="28"/>
          <w:szCs w:val="28"/>
          <w:lang w:eastAsia="en-GB"/>
        </w:rPr>
        <w:fldChar w:fldCharType="end"/>
      </w:r>
      <w:r>
        <w:rPr>
          <w:rFonts w:eastAsia="Times New Roman" w:cstheme="minorHAnsi"/>
          <w:sz w:val="28"/>
          <w:szCs w:val="28"/>
          <w:lang w:eastAsia="en-GB"/>
        </w:rPr>
        <w:t xml:space="preserve"> and </w:t>
      </w:r>
      <w:r>
        <w:fldChar w:fldCharType="begin"/>
      </w:r>
      <w:r>
        <w:instrText xml:space="preserve"> HYPERLINK "https://assets.publishing.service.gov.uk/government/uploads/system/uploads/attachment_data/file/345108/easy-read-un-convention.pdf" </w:instrText>
      </w:r>
      <w:r>
        <w:fldChar w:fldCharType="separate"/>
      </w:r>
      <w:r>
        <w:rPr>
          <w:rStyle w:val="15"/>
          <w:rFonts w:eastAsia="Times New Roman" w:cstheme="minorHAnsi"/>
          <w:sz w:val="28"/>
          <w:szCs w:val="28"/>
          <w:lang w:eastAsia="en-GB"/>
        </w:rPr>
        <w:t>Easy Read version</w:t>
      </w:r>
      <w:r>
        <w:rPr>
          <w:rStyle w:val="15"/>
          <w:rFonts w:eastAsia="Times New Roman" w:cstheme="minorHAnsi"/>
          <w:sz w:val="28"/>
          <w:szCs w:val="28"/>
          <w:lang w:eastAsia="en-GB"/>
        </w:rPr>
        <w:fldChar w:fldCharType="end"/>
      </w:r>
      <w:r>
        <w:rPr>
          <w:rFonts w:eastAsia="Times New Roman" w:cstheme="minorHAnsi"/>
          <w:sz w:val="28"/>
          <w:szCs w:val="28"/>
          <w:lang w:eastAsia="en-GB"/>
        </w:rPr>
        <w:t xml:space="preserve"> on Hyper links.</w:t>
      </w:r>
    </w:p>
    <w:p>
      <w:pPr>
        <w:spacing w:after="0" w:line="240" w:lineRule="auto"/>
        <w:textAlignment w:val="baseline"/>
        <w:rPr>
          <w:rFonts w:ascii="inherit" w:hAnsi="inherit" w:eastAsia="Times New Roman" w:cs="Times New Roman"/>
          <w:sz w:val="24"/>
          <w:szCs w:val="24"/>
          <w:lang w:eastAsia="en-GB"/>
        </w:rPr>
      </w:pPr>
    </w:p>
    <w:p>
      <w:pPr>
        <w:spacing w:after="0" w:line="240" w:lineRule="auto"/>
        <w:textAlignment w:val="baseline"/>
        <w:rPr>
          <w:rFonts w:ascii="inherit" w:hAnsi="inherit" w:eastAsia="Times New Roman" w:cs="Times New Roman"/>
          <w:sz w:val="24"/>
          <w:szCs w:val="24"/>
          <w:lang w:eastAsia="en-GB"/>
        </w:rPr>
      </w:pPr>
    </w:p>
    <w:p>
      <w:pPr>
        <w:spacing w:after="0" w:line="240" w:lineRule="auto"/>
        <w:textAlignment w:val="baseline"/>
        <w:rPr>
          <w:rFonts w:cstheme="minorHAnsi"/>
          <w:b/>
          <w:bCs/>
          <w:sz w:val="28"/>
          <w:szCs w:val="28"/>
        </w:rPr>
      </w:pPr>
      <w:r>
        <w:rPr>
          <w:rFonts w:cstheme="minorHAnsi"/>
          <w:b/>
          <w:bCs/>
          <w:sz w:val="28"/>
          <w:szCs w:val="28"/>
        </w:rPr>
        <w:t xml:space="preserve">Ratification of UNCRPD </w:t>
      </w:r>
    </w:p>
    <w:p>
      <w:pPr>
        <w:shd w:val="clear" w:color="auto" w:fill="FFFFFF"/>
        <w:spacing w:after="0" w:line="240" w:lineRule="auto"/>
        <w:textAlignment w:val="baseline"/>
        <w:rPr>
          <w:rFonts w:eastAsia="Times New Roman" w:cstheme="minorHAnsi"/>
          <w:color w:val="000000" w:themeColor="text1"/>
          <w:sz w:val="28"/>
          <w:szCs w:val="28"/>
          <w:lang w:eastAsia="en-GB"/>
        </w:rPr>
      </w:pPr>
    </w:p>
    <w:p>
      <w:pPr>
        <w:shd w:val="clear" w:color="auto" w:fill="FFFFFF"/>
        <w:spacing w:after="0" w:line="240" w:lineRule="auto"/>
        <w:jc w:val="both"/>
        <w:textAlignment w:val="baseline"/>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Ratifying States accept a number of general obligations to:</w:t>
      </w:r>
    </w:p>
    <w:p>
      <w:pPr>
        <w:numPr>
          <w:ilvl w:val="0"/>
          <w:numId w:val="3"/>
        </w:numPr>
        <w:shd w:val="clear" w:color="auto" w:fill="FFFFFF"/>
        <w:spacing w:after="0" w:line="240" w:lineRule="auto"/>
        <w:ind w:left="1020"/>
        <w:jc w:val="both"/>
        <w:textAlignment w:val="baseline"/>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modify or repeal laws, customs or practices that discriminate directly or indirectly against people with disabilities</w:t>
      </w:r>
    </w:p>
    <w:p>
      <w:pPr>
        <w:numPr>
          <w:ilvl w:val="0"/>
          <w:numId w:val="3"/>
        </w:numPr>
        <w:shd w:val="clear" w:color="auto" w:fill="FFFFFF"/>
        <w:spacing w:after="0" w:line="240" w:lineRule="auto"/>
        <w:ind w:left="1020"/>
        <w:jc w:val="both"/>
        <w:textAlignment w:val="baseline"/>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include disability in all relevant policies (mainstreaming)</w:t>
      </w:r>
    </w:p>
    <w:p>
      <w:pPr>
        <w:numPr>
          <w:ilvl w:val="0"/>
          <w:numId w:val="3"/>
        </w:numPr>
        <w:shd w:val="clear" w:color="auto" w:fill="FFFFFF"/>
        <w:spacing w:after="0" w:line="240" w:lineRule="auto"/>
        <w:ind w:left="1020"/>
        <w:jc w:val="both"/>
        <w:textAlignment w:val="baseline"/>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refrain from any practice inconsistent with the CRPD</w:t>
      </w:r>
    </w:p>
    <w:p>
      <w:pPr>
        <w:numPr>
          <w:ilvl w:val="0"/>
          <w:numId w:val="3"/>
        </w:numPr>
        <w:shd w:val="clear" w:color="auto" w:fill="FFFFFF"/>
        <w:spacing w:after="0" w:line="240" w:lineRule="auto"/>
        <w:ind w:left="1020"/>
        <w:jc w:val="both"/>
        <w:textAlignment w:val="baseline"/>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 xml:space="preserve">Consult with disabled people and their organisations in implementing the CRPD. </w:t>
      </w:r>
    </w:p>
    <w:p>
      <w:pPr>
        <w:shd w:val="clear" w:color="auto" w:fill="FFFFFF"/>
        <w:spacing w:after="0" w:line="240" w:lineRule="auto"/>
        <w:jc w:val="both"/>
        <w:textAlignment w:val="baseline"/>
        <w:rPr>
          <w:rFonts w:eastAsia="Times New Roman" w:cstheme="minorHAnsi"/>
          <w:color w:val="000000" w:themeColor="text1"/>
          <w:sz w:val="28"/>
          <w:szCs w:val="28"/>
          <w:lang w:eastAsia="en-GB"/>
        </w:rPr>
      </w:pPr>
    </w:p>
    <w:p>
      <w:pPr>
        <w:shd w:val="clear" w:color="auto" w:fill="FFFFFF"/>
        <w:spacing w:after="0" w:line="240" w:lineRule="auto"/>
        <w:jc w:val="both"/>
        <w:textAlignment w:val="baseline"/>
        <w:rPr>
          <w:rFonts w:eastAsia="Times New Roman" w:cstheme="minorHAnsi"/>
          <w:color w:val="000000" w:themeColor="text1"/>
          <w:sz w:val="28"/>
          <w:szCs w:val="28"/>
          <w:lang w:eastAsia="en-GB"/>
        </w:rPr>
      </w:pPr>
    </w:p>
    <w:p>
      <w:pPr>
        <w:shd w:val="clear" w:color="auto" w:fill="FFFFFF"/>
        <w:spacing w:after="0" w:line="240" w:lineRule="auto"/>
        <w:jc w:val="both"/>
        <w:textAlignment w:val="baseline"/>
        <w:rPr>
          <w:rFonts w:eastAsia="Times New Roman" w:cstheme="minorHAnsi"/>
          <w:color w:val="000000" w:themeColor="text1"/>
          <w:sz w:val="28"/>
          <w:szCs w:val="28"/>
          <w:lang w:eastAsia="en-GB"/>
        </w:rPr>
      </w:pPr>
    </w:p>
    <w:p>
      <w:pPr>
        <w:shd w:val="clear" w:color="auto" w:fill="FFFFFF"/>
        <w:spacing w:after="0" w:line="240" w:lineRule="auto"/>
        <w:jc w:val="both"/>
        <w:textAlignment w:val="baseline"/>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Consistent with the social model of disability the Convention, as well as many existing examples of national legislation, also imposes obligations on both public and private authorities to make “REASONABLE ACCOMMODATIONS” to all relevant aspects of the environment so as to enable people with disabilities to exercise their rights.</w:t>
      </w:r>
      <w:r>
        <w:rPr>
          <w:rStyle w:val="11"/>
          <w:rFonts w:eastAsia="Times New Roman" w:cstheme="minorHAnsi"/>
          <w:color w:val="000000" w:themeColor="text1"/>
          <w:sz w:val="28"/>
          <w:szCs w:val="28"/>
          <w:lang w:eastAsia="en-GB"/>
        </w:rPr>
        <w:footnoteReference w:id="5"/>
      </w:r>
    </w:p>
    <w:p>
      <w:pPr>
        <w:spacing w:after="0" w:line="240" w:lineRule="auto"/>
        <w:rPr>
          <w:rFonts w:eastAsia="Times New Roman" w:cstheme="minorHAnsi"/>
          <w:color w:val="000000" w:themeColor="text1"/>
          <w:sz w:val="28"/>
          <w:szCs w:val="28"/>
          <w:lang w:eastAsia="en-GB"/>
        </w:rPr>
      </w:pPr>
    </w:p>
    <w:p>
      <w:pPr>
        <w:shd w:val="clear" w:color="auto" w:fill="FFFFFF"/>
        <w:spacing w:after="0" w:line="240" w:lineRule="auto"/>
        <w:textAlignment w:val="baseline"/>
        <w:rPr>
          <w:rFonts w:eastAsia="Times New Roman" w:cstheme="minorHAnsi"/>
          <w:b/>
          <w:bCs/>
          <w:color w:val="000000" w:themeColor="text1"/>
          <w:sz w:val="28"/>
          <w:szCs w:val="28"/>
          <w:lang w:eastAsia="en-GB"/>
        </w:rPr>
      </w:pPr>
      <w:r>
        <w:rPr>
          <w:rFonts w:eastAsia="Times New Roman" w:cstheme="minorHAnsi"/>
          <w:b/>
          <w:bCs/>
          <w:color w:val="000000" w:themeColor="text1"/>
          <w:sz w:val="28"/>
          <w:szCs w:val="28"/>
          <w:lang w:eastAsia="en-GB"/>
        </w:rPr>
        <w:t>Legal Adoption of UNCRPD</w:t>
      </w:r>
    </w:p>
    <w:p>
      <w:pPr>
        <w:shd w:val="clear" w:color="auto" w:fill="FFFFFF"/>
        <w:spacing w:after="0" w:line="240" w:lineRule="auto"/>
        <w:textAlignment w:val="baseline"/>
        <w:rPr>
          <w:rFonts w:eastAsia="Times New Roman" w:cstheme="minorHAnsi"/>
          <w:color w:val="000000" w:themeColor="text1"/>
          <w:sz w:val="28"/>
          <w:szCs w:val="28"/>
          <w:lang w:eastAsia="en-GB"/>
        </w:rPr>
      </w:pPr>
    </w:p>
    <w:p>
      <w:pPr>
        <w:shd w:val="clear" w:color="auto" w:fill="FFFFFF"/>
        <w:spacing w:after="0" w:line="240" w:lineRule="auto"/>
        <w:jc w:val="both"/>
        <w:textAlignment w:val="baseline"/>
        <w:rPr>
          <w:rFonts w:eastAsia="Times New Roman" w:cstheme="minorHAnsi"/>
          <w:b/>
          <w:bCs/>
          <w:color w:val="000000" w:themeColor="text1"/>
          <w:sz w:val="28"/>
          <w:szCs w:val="28"/>
          <w:lang w:eastAsia="en-GB"/>
        </w:rPr>
      </w:pPr>
      <w:r>
        <w:rPr>
          <w:rFonts w:eastAsia="Times New Roman" w:cstheme="minorHAnsi"/>
          <w:color w:val="000000" w:themeColor="text1"/>
          <w:sz w:val="28"/>
          <w:szCs w:val="28"/>
          <w:lang w:eastAsia="en-GB"/>
        </w:rPr>
        <w:t xml:space="preserve">State Parties/Governments are the main parties responsible for ratification and subsequent implementation, but without active involvement from DPOs and Human Rights organisations putting pressure on Government, it is unlikely that Government will do all that is necessary to implement. </w:t>
      </w:r>
    </w:p>
    <w:p>
      <w:pPr>
        <w:shd w:val="clear" w:color="auto" w:fill="FFFFFF"/>
        <w:spacing w:after="0" w:line="240" w:lineRule="auto"/>
        <w:textAlignment w:val="baseline"/>
        <w:rPr>
          <w:rFonts w:eastAsia="Times New Roman" w:cstheme="minorHAnsi"/>
          <w:color w:val="000000" w:themeColor="text1"/>
          <w:sz w:val="28"/>
          <w:szCs w:val="28"/>
          <w:lang w:eastAsia="en-GB"/>
        </w:rPr>
      </w:pPr>
    </w:p>
    <w:p>
      <w:pPr>
        <w:shd w:val="clear" w:color="auto" w:fill="FFFFFF"/>
        <w:spacing w:after="0" w:line="240" w:lineRule="auto"/>
        <w:textAlignment w:val="baseline"/>
        <w:rPr>
          <w:rFonts w:eastAsia="Times New Roman" w:cstheme="minorHAnsi"/>
          <w:b/>
          <w:bCs/>
          <w:color w:val="000000" w:themeColor="text1"/>
          <w:sz w:val="28"/>
          <w:szCs w:val="28"/>
          <w:lang w:eastAsia="en-GB"/>
        </w:rPr>
      </w:pPr>
      <w:r>
        <w:rPr>
          <w:rFonts w:eastAsia="Times New Roman" w:cstheme="minorHAnsi"/>
          <w:b/>
          <w:bCs/>
          <w:color w:val="000000" w:themeColor="text1"/>
          <w:sz w:val="28"/>
          <w:szCs w:val="28"/>
          <w:lang w:eastAsia="en-GB"/>
        </w:rPr>
        <w:t xml:space="preserve">Remedies </w:t>
      </w:r>
    </w:p>
    <w:p>
      <w:pPr>
        <w:shd w:val="clear" w:color="auto" w:fill="FFFFFF"/>
        <w:spacing w:after="0" w:line="240" w:lineRule="auto"/>
        <w:textAlignment w:val="baseline"/>
        <w:rPr>
          <w:rFonts w:eastAsia="Times New Roman" w:cstheme="minorHAnsi"/>
          <w:b/>
          <w:bCs/>
          <w:color w:val="000000" w:themeColor="text1"/>
          <w:sz w:val="28"/>
          <w:szCs w:val="28"/>
          <w:lang w:eastAsia="en-GB"/>
        </w:rPr>
      </w:pPr>
    </w:p>
    <w:p>
      <w:pPr>
        <w:shd w:val="clear" w:color="auto" w:fill="FFFFFF"/>
        <w:spacing w:after="0" w:line="240" w:lineRule="auto"/>
        <w:jc w:val="both"/>
        <w:textAlignment w:val="baseline"/>
        <w:rPr>
          <w:color w:val="000000" w:themeColor="text1"/>
          <w:sz w:val="28"/>
          <w:szCs w:val="28"/>
        </w:rPr>
      </w:pPr>
      <w:r>
        <w:rPr>
          <w:color w:val="000000" w:themeColor="text1"/>
          <w:sz w:val="28"/>
          <w:szCs w:val="28"/>
        </w:rPr>
        <w:t xml:space="preserve">For rights to have meaning, effective remedies must be available to redress violations, and legislation should ensure that courts and other tribunals have the authority to receive complaints of non-compliance with rights. </w:t>
      </w:r>
    </w:p>
    <w:p>
      <w:pPr>
        <w:shd w:val="clear" w:color="auto" w:fill="FFFFFF"/>
        <w:spacing w:after="0" w:line="240" w:lineRule="auto"/>
        <w:textAlignment w:val="baseline"/>
        <w:rPr>
          <w:rFonts w:eastAsia="Times New Roman" w:cstheme="minorHAnsi"/>
          <w:b/>
          <w:bCs/>
          <w:color w:val="000000" w:themeColor="text1"/>
          <w:sz w:val="28"/>
          <w:szCs w:val="28"/>
          <w:lang w:eastAsia="en-GB"/>
        </w:rPr>
      </w:pPr>
    </w:p>
    <w:p>
      <w:pPr>
        <w:shd w:val="clear" w:color="auto" w:fill="FFFFFF"/>
        <w:spacing w:after="0" w:line="240" w:lineRule="auto"/>
        <w:textAlignment w:val="baseline"/>
        <w:rPr>
          <w:rFonts w:eastAsia="Times New Roman" w:cstheme="minorHAnsi"/>
          <w:b/>
          <w:bCs/>
          <w:color w:val="000000" w:themeColor="text1"/>
          <w:sz w:val="28"/>
          <w:szCs w:val="28"/>
          <w:lang w:eastAsia="en-GB"/>
        </w:rPr>
      </w:pPr>
      <w:r>
        <w:rPr>
          <w:rFonts w:eastAsia="Times New Roman" w:cstheme="minorHAnsi"/>
          <w:b/>
          <w:bCs/>
          <w:color w:val="000000" w:themeColor="text1"/>
          <w:sz w:val="28"/>
          <w:szCs w:val="28"/>
          <w:lang w:eastAsia="en-GB"/>
        </w:rPr>
        <w:t>Implementation</w:t>
      </w:r>
    </w:p>
    <w:p>
      <w:pPr>
        <w:shd w:val="clear" w:color="auto" w:fill="FFFFFF"/>
        <w:spacing w:after="0" w:line="240" w:lineRule="auto"/>
        <w:textAlignment w:val="baseline"/>
        <w:rPr>
          <w:rFonts w:eastAsia="Times New Roman" w:cstheme="minorHAnsi"/>
          <w:b/>
          <w:bCs/>
          <w:color w:val="000000" w:themeColor="text1"/>
          <w:sz w:val="28"/>
          <w:szCs w:val="28"/>
          <w:lang w:eastAsia="en-GB"/>
        </w:rPr>
      </w:pPr>
    </w:p>
    <w:p>
      <w:pPr>
        <w:shd w:val="clear" w:color="auto" w:fill="FFFFFF"/>
        <w:spacing w:after="0" w:line="240" w:lineRule="auto"/>
        <w:jc w:val="both"/>
        <w:textAlignment w:val="baseline"/>
        <w:rPr>
          <w:rFonts w:eastAsia="Times New Roman" w:cstheme="minorHAnsi"/>
          <w:b/>
          <w:bCs/>
          <w:color w:val="000000" w:themeColor="text1"/>
          <w:sz w:val="28"/>
          <w:szCs w:val="28"/>
          <w:lang w:eastAsia="en-GB"/>
        </w:rPr>
      </w:pPr>
      <w:r>
        <w:rPr>
          <w:rFonts w:eastAsia="Times New Roman" w:cstheme="minorHAnsi"/>
          <w:color w:val="000000" w:themeColor="text1"/>
          <w:sz w:val="28"/>
          <w:szCs w:val="28"/>
          <w:lang w:eastAsia="en-GB"/>
        </w:rPr>
        <w:t>Developing strong and ongoing links with the representative of DPOs an essential part of this process as stated clearly in the Convention (Article 4.3 and 33)</w:t>
      </w:r>
    </w:p>
    <w:p>
      <w:pPr>
        <w:shd w:val="clear" w:color="auto" w:fill="FFFFFF"/>
        <w:spacing w:after="0" w:line="240" w:lineRule="auto"/>
        <w:textAlignment w:val="baseline"/>
        <w:rPr>
          <w:b/>
          <w:bCs/>
          <w:sz w:val="28"/>
          <w:szCs w:val="28"/>
        </w:rPr>
      </w:pPr>
    </w:p>
    <w:p>
      <w:pPr>
        <w:shd w:val="clear" w:color="auto" w:fill="FFFFFF"/>
        <w:spacing w:after="0" w:line="240" w:lineRule="auto"/>
        <w:textAlignment w:val="baseline"/>
        <w:rPr>
          <w:rFonts w:ascii="Segoe UI Symbol" w:hAnsi="Segoe UI Symbol" w:cs="Segoe UI Symbol"/>
          <w:b/>
          <w:bCs/>
          <w:i/>
          <w:iCs/>
          <w:color w:val="7030A0"/>
          <w:sz w:val="28"/>
          <w:szCs w:val="28"/>
        </w:rPr>
      </w:pPr>
    </w:p>
    <w:p>
      <w:pPr>
        <w:pStyle w:val="2"/>
        <w:shd w:val="clear" w:color="auto" w:fill="D9E2F3" w:themeFill="accent1" w:themeFillTint="33"/>
        <w:spacing w:before="0" w:line="240" w:lineRule="auto"/>
        <w:rPr>
          <w:rFonts w:eastAsia="Times New Roman"/>
          <w:b/>
          <w:bCs/>
          <w:color w:val="auto"/>
          <w:lang w:eastAsia="en-GB"/>
        </w:rPr>
      </w:pPr>
      <w:bookmarkStart w:id="18" w:name="_Toc143856051"/>
      <w:bookmarkStart w:id="19" w:name="_Hlk63072043"/>
      <w:r>
        <w:rPr>
          <w:rFonts w:eastAsia="Times New Roman"/>
          <w:b/>
          <w:bCs/>
          <w:color w:val="auto"/>
          <w:lang w:eastAsia="en-GB"/>
        </w:rPr>
        <w:t>vii) Monitoring, Reporting and compliance, UNCRPD Committee</w:t>
      </w:r>
      <w:bookmarkEnd w:id="18"/>
    </w:p>
    <w:bookmarkEnd w:id="19"/>
    <w:p>
      <w:pPr>
        <w:spacing w:after="0" w:line="240" w:lineRule="auto"/>
        <w:rPr>
          <w:sz w:val="28"/>
          <w:szCs w:val="28"/>
        </w:rPr>
      </w:pPr>
    </w:p>
    <w:p>
      <w:pPr>
        <w:spacing w:after="0" w:line="240" w:lineRule="auto"/>
        <w:jc w:val="both"/>
        <w:rPr>
          <w:sz w:val="28"/>
          <w:szCs w:val="28"/>
        </w:rPr>
      </w:pPr>
      <w:r>
        <w:rPr>
          <w:sz w:val="28"/>
          <w:szCs w:val="28"/>
        </w:rPr>
        <w:t>Article 33 indicates three implementation and monitoring bodies:</w:t>
      </w:r>
    </w:p>
    <w:p>
      <w:pPr>
        <w:spacing w:after="0" w:line="240" w:lineRule="auto"/>
        <w:jc w:val="both"/>
        <w:rPr>
          <w:b/>
          <w:bCs/>
          <w:sz w:val="28"/>
          <w:szCs w:val="28"/>
        </w:rPr>
      </w:pPr>
    </w:p>
    <w:p>
      <w:pPr>
        <w:spacing w:after="0" w:line="240" w:lineRule="auto"/>
        <w:ind w:left="360"/>
        <w:jc w:val="both"/>
        <w:rPr>
          <w:b/>
          <w:bCs/>
          <w:sz w:val="28"/>
          <w:szCs w:val="28"/>
        </w:rPr>
      </w:pPr>
      <w:r>
        <w:rPr>
          <w:b/>
          <w:bCs/>
          <w:sz w:val="28"/>
          <w:szCs w:val="28"/>
        </w:rPr>
        <w:t xml:space="preserve"> • Focal points within government:  </w:t>
      </w:r>
    </w:p>
    <w:p>
      <w:pPr>
        <w:spacing w:after="0" w:line="240" w:lineRule="auto"/>
        <w:ind w:left="360"/>
        <w:jc w:val="both"/>
        <w:rPr>
          <w:b/>
          <w:bCs/>
          <w:sz w:val="28"/>
          <w:szCs w:val="28"/>
        </w:rPr>
      </w:pPr>
    </w:p>
    <w:p>
      <w:pPr>
        <w:spacing w:after="0" w:line="240" w:lineRule="auto"/>
        <w:ind w:left="360"/>
        <w:jc w:val="both"/>
        <w:rPr>
          <w:b/>
          <w:bCs/>
          <w:sz w:val="28"/>
          <w:szCs w:val="28"/>
        </w:rPr>
      </w:pPr>
      <w:r>
        <w:rPr>
          <w:b/>
          <w:bCs/>
          <w:sz w:val="28"/>
          <w:szCs w:val="28"/>
        </w:rPr>
        <w:t xml:space="preserve"> • Coordination mechanism within government: </w:t>
      </w:r>
    </w:p>
    <w:p>
      <w:pPr>
        <w:shd w:val="clear" w:color="auto" w:fill="FFFFFF"/>
        <w:spacing w:after="0" w:line="240" w:lineRule="auto"/>
        <w:ind w:left="360"/>
        <w:jc w:val="both"/>
        <w:rPr>
          <w:b/>
          <w:bCs/>
          <w:sz w:val="28"/>
          <w:szCs w:val="28"/>
        </w:rPr>
      </w:pPr>
    </w:p>
    <w:p>
      <w:pPr>
        <w:shd w:val="clear" w:color="auto" w:fill="FFFFFF"/>
        <w:spacing w:after="0" w:line="240" w:lineRule="auto"/>
        <w:ind w:left="360"/>
        <w:jc w:val="both"/>
        <w:rPr>
          <w:sz w:val="28"/>
          <w:szCs w:val="28"/>
        </w:rPr>
      </w:pPr>
      <w:r>
        <w:rPr>
          <w:b/>
          <w:bCs/>
          <w:sz w:val="28"/>
          <w:szCs w:val="28"/>
        </w:rPr>
        <w:t xml:space="preserve">• Independent mechanism based on Paris Principles:  </w:t>
      </w:r>
    </w:p>
    <w:p>
      <w:pPr>
        <w:spacing w:after="0" w:line="240" w:lineRule="auto"/>
        <w:jc w:val="both"/>
        <w:rPr>
          <w:b/>
          <w:bCs/>
          <w:sz w:val="28"/>
          <w:szCs w:val="28"/>
          <w:lang w:eastAsia="en-GB"/>
        </w:rPr>
      </w:pPr>
    </w:p>
    <w:p>
      <w:pPr>
        <w:shd w:val="clear" w:color="auto" w:fill="FFFFFF"/>
        <w:spacing w:after="0" w:line="240" w:lineRule="auto"/>
        <w:jc w:val="both"/>
        <w:rPr>
          <w:rFonts w:eastAsia="Times New Roman" w:cstheme="minorHAnsi"/>
          <w:bCs/>
          <w:sz w:val="28"/>
          <w:szCs w:val="28"/>
          <w:lang w:eastAsia="en-GB"/>
        </w:rPr>
      </w:pPr>
      <w:r>
        <w:rPr>
          <w:rFonts w:eastAsia="Times New Roman" w:cstheme="minorHAnsi"/>
          <w:bCs/>
          <w:sz w:val="28"/>
          <w:szCs w:val="28"/>
          <w:lang w:eastAsia="en-GB"/>
        </w:rPr>
        <w:t>DPOs need to ensure these mechanisms are set up and that they are involved and included.</w:t>
      </w:r>
    </w:p>
    <w:p>
      <w:pPr>
        <w:shd w:val="clear" w:color="auto" w:fill="FFFFFF"/>
        <w:spacing w:after="0" w:line="240" w:lineRule="auto"/>
        <w:jc w:val="both"/>
        <w:rPr>
          <w:rFonts w:eastAsia="Times New Roman" w:cstheme="minorHAnsi"/>
          <w:b/>
          <w:bCs/>
          <w:sz w:val="28"/>
          <w:szCs w:val="28"/>
          <w:lang w:eastAsia="en-GB"/>
        </w:rPr>
      </w:pPr>
    </w:p>
    <w:p>
      <w:pPr>
        <w:shd w:val="clear" w:color="auto" w:fill="FFFFFF"/>
        <w:spacing w:after="0" w:line="240" w:lineRule="auto"/>
        <w:jc w:val="both"/>
        <w:rPr>
          <w:rFonts w:eastAsia="Times New Roman" w:cstheme="minorHAnsi"/>
          <w:color w:val="000000"/>
          <w:sz w:val="28"/>
          <w:szCs w:val="28"/>
          <w:lang w:eastAsia="en-GB"/>
        </w:rPr>
      </w:pPr>
      <w:r>
        <w:rPr>
          <w:rFonts w:eastAsia="Times New Roman" w:cstheme="minorHAnsi"/>
          <w:b/>
          <w:bCs/>
          <w:sz w:val="28"/>
          <w:szCs w:val="28"/>
          <w:lang w:eastAsia="en-GB"/>
        </w:rPr>
        <w:t xml:space="preserve">Article 34 </w:t>
      </w:r>
      <w:r>
        <w:rPr>
          <w:rFonts w:eastAsia="Times New Roman" w:cstheme="minorHAnsi"/>
          <w:sz w:val="28"/>
          <w:szCs w:val="28"/>
          <w:lang w:eastAsia="en-GB"/>
        </w:rPr>
        <w:t xml:space="preserve">sets up the 18 member Committee elected by the Conference of state parties from nominations received from states that have ratified. </w:t>
      </w:r>
      <w:r>
        <w:rPr>
          <w:rFonts w:eastAsia="Times New Roman" w:cstheme="minorHAnsi"/>
          <w:color w:val="000000"/>
          <w:sz w:val="28"/>
          <w:szCs w:val="28"/>
          <w:lang w:eastAsia="en-GB"/>
        </w:rPr>
        <w:t>The CRPD Committee has to report to the UN General Assembly on its work.</w:t>
      </w:r>
      <w:r>
        <w:rPr>
          <w:rStyle w:val="11"/>
          <w:rFonts w:eastAsia="Times New Roman" w:cstheme="minorHAnsi"/>
          <w:color w:val="000000"/>
          <w:sz w:val="28"/>
          <w:szCs w:val="28"/>
          <w:lang w:eastAsia="en-GB"/>
        </w:rPr>
        <w:footnoteReference w:id="6"/>
      </w:r>
    </w:p>
    <w:p>
      <w:pPr>
        <w:shd w:val="clear" w:color="auto" w:fill="FFFFFF"/>
        <w:spacing w:after="0" w:line="240" w:lineRule="auto"/>
        <w:jc w:val="both"/>
        <w:rPr>
          <w:rFonts w:eastAsia="Times New Roman" w:cstheme="minorHAnsi"/>
          <w:b/>
          <w:bCs/>
          <w:sz w:val="28"/>
          <w:szCs w:val="28"/>
          <w:lang w:eastAsia="en-GB"/>
        </w:rPr>
      </w:pPr>
    </w:p>
    <w:p>
      <w:pPr>
        <w:shd w:val="clear" w:color="auto" w:fill="FFFFFF"/>
        <w:spacing w:after="0" w:line="240" w:lineRule="auto"/>
        <w:jc w:val="both"/>
        <w:rPr>
          <w:rFonts w:eastAsia="Times New Roman" w:cstheme="minorHAnsi"/>
          <w:sz w:val="28"/>
          <w:szCs w:val="28"/>
          <w:lang w:eastAsia="en-GB"/>
        </w:rPr>
      </w:pPr>
      <w:r>
        <w:rPr>
          <w:rFonts w:eastAsia="Times New Roman" w:cstheme="minorHAnsi"/>
          <w:b/>
          <w:bCs/>
          <w:sz w:val="28"/>
          <w:szCs w:val="28"/>
          <w:lang w:eastAsia="en-GB"/>
        </w:rPr>
        <w:t>Article 35</w:t>
      </w:r>
      <w:r>
        <w:rPr>
          <w:rFonts w:eastAsia="Times New Roman" w:cstheme="minorHAnsi"/>
          <w:sz w:val="28"/>
          <w:szCs w:val="28"/>
          <w:lang w:eastAsia="en-GB"/>
        </w:rPr>
        <w:t xml:space="preserve"> requires state Parties to report to the CRPD Committee within 2 years of ratifying and then submit updates in every 4 years. DPOs and Civil Society can submit Shadow Reports and be present during the review. </w:t>
      </w:r>
    </w:p>
    <w:p>
      <w:pPr>
        <w:shd w:val="clear" w:color="auto" w:fill="FFFFFF"/>
        <w:spacing w:after="0" w:line="240" w:lineRule="auto"/>
        <w:jc w:val="both"/>
        <w:rPr>
          <w:rFonts w:eastAsia="Times New Roman" w:cstheme="minorHAnsi"/>
          <w:sz w:val="28"/>
          <w:szCs w:val="28"/>
          <w:lang w:eastAsia="en-GB"/>
        </w:rPr>
      </w:pPr>
    </w:p>
    <w:p>
      <w:pPr>
        <w:shd w:val="clear" w:color="auto" w:fill="FFFFFF"/>
        <w:spacing w:after="0" w:line="240" w:lineRule="auto"/>
        <w:jc w:val="both"/>
        <w:rPr>
          <w:rFonts w:eastAsia="Times New Roman" w:cstheme="minorHAnsi"/>
          <w:color w:val="000000"/>
          <w:sz w:val="28"/>
          <w:szCs w:val="28"/>
          <w:lang w:eastAsia="en-GB"/>
        </w:rPr>
      </w:pPr>
      <w:r>
        <w:rPr>
          <w:rFonts w:eastAsia="Times New Roman" w:cstheme="minorHAnsi"/>
          <w:b/>
          <w:bCs/>
          <w:color w:val="000000"/>
          <w:sz w:val="28"/>
          <w:szCs w:val="28"/>
          <w:lang w:eastAsia="en-GB"/>
        </w:rPr>
        <w:t xml:space="preserve">Article 40 </w:t>
      </w:r>
      <w:r>
        <w:rPr>
          <w:rFonts w:eastAsia="Times New Roman" w:cstheme="minorHAnsi"/>
          <w:color w:val="000000"/>
          <w:sz w:val="28"/>
          <w:szCs w:val="28"/>
          <w:lang w:eastAsia="en-GB"/>
        </w:rPr>
        <w:t xml:space="preserve">allows convening the Conference of State Parties annually and forms a very useful forum to review progress. DPOs can apply and have consultative status. </w:t>
      </w:r>
    </w:p>
    <w:p>
      <w:pPr>
        <w:shd w:val="clear" w:color="auto" w:fill="FFFFFF"/>
        <w:spacing w:after="0" w:line="240" w:lineRule="auto"/>
        <w:rPr>
          <w:rFonts w:eastAsia="Times New Roman" w:cstheme="minorHAnsi"/>
          <w:color w:val="000000"/>
          <w:sz w:val="28"/>
          <w:szCs w:val="28"/>
          <w:lang w:eastAsia="en-GB"/>
        </w:rPr>
      </w:pPr>
    </w:p>
    <w:p>
      <w:pPr>
        <w:shd w:val="clear" w:color="auto" w:fill="FFFFFF"/>
        <w:spacing w:after="0" w:line="240" w:lineRule="auto"/>
        <w:rPr>
          <w:rFonts w:eastAsia="Times New Roman" w:cstheme="minorHAnsi"/>
          <w:color w:val="000000"/>
          <w:sz w:val="28"/>
          <w:szCs w:val="28"/>
          <w:lang w:eastAsia="en-GB"/>
        </w:rPr>
      </w:pPr>
    </w:p>
    <w:p>
      <w:pPr>
        <w:pStyle w:val="2"/>
        <w:shd w:val="clear" w:color="auto" w:fill="D9E2F3" w:themeFill="accent1" w:themeFillTint="33"/>
        <w:spacing w:before="0" w:line="240" w:lineRule="auto"/>
        <w:rPr>
          <w:rFonts w:eastAsia="Times New Roman"/>
          <w:b/>
          <w:bCs/>
          <w:color w:val="auto"/>
          <w:lang w:eastAsia="en-GB"/>
        </w:rPr>
      </w:pPr>
      <w:bookmarkStart w:id="20" w:name="_Toc143856052"/>
      <w:r>
        <w:rPr>
          <w:rFonts w:eastAsia="Times New Roman"/>
          <w:b/>
          <w:bCs/>
          <w:color w:val="auto"/>
          <w:lang w:eastAsia="en-GB"/>
        </w:rPr>
        <w:t>viii) Synergy of Sustainable Development Goals and UNCRPD</w:t>
      </w:r>
      <w:bookmarkEnd w:id="20"/>
    </w:p>
    <w:p>
      <w:pPr>
        <w:shd w:val="clear" w:color="auto" w:fill="FFFFFF"/>
        <w:spacing w:after="0" w:line="240" w:lineRule="auto"/>
        <w:rPr>
          <w:rFonts w:eastAsia="Times New Roman" w:cstheme="minorHAnsi"/>
          <w:color w:val="000000"/>
          <w:sz w:val="28"/>
          <w:szCs w:val="28"/>
          <w:lang w:eastAsia="en-GB"/>
        </w:rPr>
      </w:pPr>
    </w:p>
    <w:p>
      <w:pPr>
        <w:spacing w:after="0" w:line="240" w:lineRule="auto"/>
        <w:outlineLvl w:val="0"/>
        <w:rPr>
          <w:rFonts w:eastAsia="Times New Roman" w:cstheme="minorHAnsi"/>
          <w:b/>
          <w:bCs/>
          <w:color w:val="000000" w:themeColor="text1"/>
          <w:kern w:val="36"/>
          <w:sz w:val="28"/>
          <w:szCs w:val="28"/>
          <w:lang w:eastAsia="en-GB"/>
        </w:rPr>
      </w:pPr>
      <w:r>
        <w:fldChar w:fldCharType="begin"/>
      </w:r>
      <w:r>
        <w:instrText xml:space="preserve"> HYPERLINK "https://www.globaldisabilityrightsnow.org/infographics/link-between-sustainable-development-goals-and-crpd" \l "text_link" </w:instrText>
      </w:r>
      <w:r>
        <w:fldChar w:fldCharType="separate"/>
      </w:r>
      <w:bookmarkStart w:id="21" w:name="_Toc143856053"/>
      <w:bookmarkStart w:id="22" w:name="_Toc63095292"/>
      <w:r>
        <w:rPr>
          <w:rFonts w:eastAsia="Times New Roman" w:cstheme="minorHAnsi"/>
          <w:b/>
          <w:bCs/>
          <w:color w:val="0000FF"/>
          <w:kern w:val="36"/>
          <w:sz w:val="28"/>
          <w:szCs w:val="28"/>
          <w:u w:val="single"/>
          <w:lang w:eastAsia="en-GB"/>
        </w:rPr>
        <w:t>What links disability, human rights and the SGDs?</w:t>
      </w:r>
      <w:bookmarkEnd w:id="21"/>
      <w:bookmarkEnd w:id="22"/>
      <w:r>
        <w:rPr>
          <w:rFonts w:eastAsia="Times New Roman" w:cstheme="minorHAnsi"/>
          <w:b/>
          <w:bCs/>
          <w:color w:val="0000FF"/>
          <w:kern w:val="36"/>
          <w:sz w:val="28"/>
          <w:szCs w:val="28"/>
          <w:u w:val="single"/>
          <w:lang w:eastAsia="en-GB"/>
        </w:rPr>
        <w:fldChar w:fldCharType="end"/>
      </w:r>
    </w:p>
    <w:p>
      <w:pPr>
        <w:spacing w:after="0" w:line="240" w:lineRule="auto"/>
        <w:rPr>
          <w:rFonts w:eastAsia="Times New Roman" w:cstheme="minorHAnsi"/>
          <w:color w:val="2E2D2E"/>
          <w:sz w:val="28"/>
          <w:szCs w:val="28"/>
          <w:lang w:eastAsia="en-GB"/>
        </w:rPr>
      </w:pPr>
    </w:p>
    <w:p>
      <w:pPr>
        <w:spacing w:after="0" w:line="240" w:lineRule="auto"/>
        <w:jc w:val="both"/>
        <w:rPr>
          <w:rFonts w:eastAsia="Times New Roman" w:cstheme="minorHAnsi"/>
          <w:color w:val="2E2D2E"/>
          <w:sz w:val="28"/>
          <w:szCs w:val="28"/>
          <w:lang w:eastAsia="en-GB"/>
        </w:rPr>
      </w:pPr>
      <w:r>
        <w:rPr>
          <w:rFonts w:eastAsia="Times New Roman" w:cstheme="minorHAnsi"/>
          <w:color w:val="2E2D2E"/>
          <w:sz w:val="28"/>
          <w:szCs w:val="28"/>
          <w:lang w:eastAsia="en-GB"/>
        </w:rPr>
        <w:t>In 2006 the UNCRPD came into force.  The UNCRPD is one of nine core international human rights treaties and it includes</w:t>
      </w:r>
      <w:r>
        <w:rPr>
          <w:rFonts w:eastAsia="Times New Roman" w:cstheme="minorHAnsi"/>
          <w:b/>
          <w:bCs/>
          <w:color w:val="2E2D2E"/>
          <w:sz w:val="28"/>
          <w:szCs w:val="28"/>
          <w:lang w:eastAsia="en-GB"/>
        </w:rPr>
        <w:t> 33 core articles </w:t>
      </w:r>
      <w:r>
        <w:rPr>
          <w:rFonts w:eastAsia="Times New Roman" w:cstheme="minorHAnsi"/>
          <w:color w:val="2E2D2E"/>
          <w:sz w:val="28"/>
          <w:szCs w:val="28"/>
          <w:lang w:eastAsia="en-GB"/>
        </w:rPr>
        <w:t>covering all areas of life. Once a country ratifies this means that the country is legally bound to implement the core 33 articles and must report on their progress in writing to the United Nations on a periodic basis.</w:t>
      </w:r>
    </w:p>
    <w:p>
      <w:pPr>
        <w:spacing w:after="0" w:line="240" w:lineRule="auto"/>
        <w:jc w:val="both"/>
        <w:rPr>
          <w:rFonts w:eastAsia="Times New Roman" w:cstheme="minorHAnsi"/>
          <w:color w:val="2E2D2E"/>
          <w:sz w:val="28"/>
          <w:szCs w:val="28"/>
          <w:lang w:eastAsia="en-GB"/>
        </w:rPr>
      </w:pPr>
    </w:p>
    <w:p>
      <w:pPr>
        <w:spacing w:after="0" w:line="240" w:lineRule="auto"/>
        <w:jc w:val="both"/>
        <w:rPr>
          <w:rFonts w:eastAsia="Times New Roman" w:cstheme="minorHAnsi"/>
          <w:color w:val="2E2D2E"/>
          <w:sz w:val="28"/>
          <w:szCs w:val="28"/>
          <w:lang w:eastAsia="en-GB"/>
        </w:rPr>
      </w:pPr>
      <w:r>
        <w:rPr>
          <w:rFonts w:eastAsia="Times New Roman" w:cstheme="minorHAnsi"/>
          <w:color w:val="2E2D2E"/>
          <w:sz w:val="28"/>
          <w:szCs w:val="28"/>
          <w:lang w:eastAsia="en-GB"/>
        </w:rPr>
        <w:t>According to the 2011 </w:t>
      </w:r>
      <w:r>
        <w:rPr>
          <w:rFonts w:eastAsia="Times New Roman" w:cstheme="minorHAnsi"/>
          <w:i/>
          <w:iCs/>
          <w:color w:val="2E2D2E"/>
          <w:sz w:val="28"/>
          <w:szCs w:val="28"/>
          <w:lang w:eastAsia="en-GB"/>
        </w:rPr>
        <w:t>World Report on Disability th</w:t>
      </w:r>
      <w:r>
        <w:rPr>
          <w:rFonts w:eastAsia="Times New Roman" w:cstheme="minorHAnsi"/>
          <w:color w:val="2E2D2E"/>
          <w:sz w:val="28"/>
          <w:szCs w:val="28"/>
          <w:lang w:eastAsia="en-GB"/>
        </w:rPr>
        <w:t>ere are an estimated 15% of PWD w</w:t>
      </w:r>
      <w:r>
        <w:rPr>
          <w:rFonts w:eastAsia="Times New Roman" w:cstheme="minorHAnsi"/>
          <w:b/>
          <w:bCs/>
          <w:color w:val="2E2D2E"/>
          <w:sz w:val="28"/>
          <w:szCs w:val="28"/>
          <w:lang w:eastAsia="en-GB"/>
        </w:rPr>
        <w:t>orldwide</w:t>
      </w:r>
      <w:r>
        <w:rPr>
          <w:rFonts w:eastAsia="Times New Roman" w:cstheme="minorHAnsi"/>
          <w:color w:val="2E2D2E"/>
          <w:sz w:val="28"/>
          <w:szCs w:val="28"/>
          <w:lang w:eastAsia="en-GB"/>
        </w:rPr>
        <w:t xml:space="preserve"> and </w:t>
      </w:r>
      <w:r>
        <w:rPr>
          <w:rFonts w:eastAsia="Times New Roman" w:cstheme="minorHAnsi"/>
          <w:b/>
          <w:bCs/>
          <w:color w:val="2E2D2E"/>
          <w:sz w:val="28"/>
          <w:szCs w:val="28"/>
          <w:lang w:eastAsia="en-GB"/>
        </w:rPr>
        <w:t>1 in 5 of the world’s poorest people have disabilities.  </w:t>
      </w:r>
      <w:r>
        <w:rPr>
          <w:rFonts w:eastAsia="Times New Roman" w:cstheme="minorHAnsi"/>
          <w:color w:val="2E2D2E"/>
          <w:sz w:val="28"/>
          <w:szCs w:val="28"/>
          <w:lang w:eastAsia="en-GB"/>
        </w:rPr>
        <w:t>Disability is both a cause and consequence of poverty, yet international policymakers and stakeholders have not recognised or prioritised this issue within international development efforts.</w:t>
      </w:r>
    </w:p>
    <w:p>
      <w:pPr>
        <w:spacing w:after="0" w:line="240" w:lineRule="auto"/>
        <w:jc w:val="both"/>
        <w:rPr>
          <w:rFonts w:eastAsia="Times New Roman" w:cstheme="minorHAnsi"/>
          <w:color w:val="2E2D2E"/>
          <w:sz w:val="28"/>
          <w:szCs w:val="28"/>
          <w:lang w:eastAsia="en-GB"/>
        </w:rPr>
      </w:pPr>
    </w:p>
    <w:p>
      <w:pPr>
        <w:spacing w:after="0" w:line="240" w:lineRule="auto"/>
        <w:jc w:val="both"/>
        <w:rPr>
          <w:rFonts w:eastAsia="Times New Roman" w:cstheme="minorHAnsi"/>
          <w:color w:val="2E2D2E"/>
          <w:sz w:val="28"/>
          <w:szCs w:val="28"/>
          <w:lang w:eastAsia="en-GB"/>
        </w:rPr>
      </w:pPr>
      <w:r>
        <w:rPr>
          <w:rFonts w:eastAsia="Times New Roman" w:cstheme="minorHAnsi"/>
          <w:color w:val="2E2D2E"/>
          <w:sz w:val="28"/>
          <w:szCs w:val="28"/>
          <w:lang w:eastAsia="en-GB"/>
        </w:rPr>
        <w:t>After three years of intense inter-governmental negotiations UN Member States adopted the 2030 Agenda for Sustainable Development in September 2015. The 2030 Agenda has </w:t>
      </w:r>
      <w:r>
        <w:rPr>
          <w:rFonts w:eastAsia="Times New Roman" w:cstheme="minorHAnsi"/>
          <w:b/>
          <w:bCs/>
          <w:color w:val="2E2D2E"/>
          <w:sz w:val="28"/>
          <w:szCs w:val="28"/>
          <w:lang w:eastAsia="en-GB"/>
        </w:rPr>
        <w:t>17 goals for sustainable development </w:t>
      </w:r>
      <w:r>
        <w:rPr>
          <w:rFonts w:eastAsia="Times New Roman" w:cstheme="minorHAnsi"/>
          <w:color w:val="2E2D2E"/>
          <w:sz w:val="28"/>
          <w:szCs w:val="28"/>
          <w:lang w:eastAsia="en-GB"/>
        </w:rPr>
        <w:t>and 169 targets.  There are 11 explicit references to PWDs in the 2030 Agenda, and disaggregation of data by disability is a core principle.</w:t>
      </w:r>
    </w:p>
    <w:p>
      <w:pPr>
        <w:spacing w:after="0" w:line="240" w:lineRule="auto"/>
        <w:jc w:val="both"/>
        <w:rPr>
          <w:rFonts w:eastAsia="Times New Roman" w:cstheme="minorHAnsi"/>
          <w:color w:val="2E2D2E"/>
          <w:sz w:val="28"/>
          <w:szCs w:val="28"/>
          <w:lang w:eastAsia="en-GB"/>
        </w:rPr>
      </w:pPr>
    </w:p>
    <w:p>
      <w:pPr>
        <w:spacing w:after="0" w:line="240" w:lineRule="auto"/>
        <w:jc w:val="both"/>
        <w:rPr>
          <w:rFonts w:eastAsia="Times New Roman" w:cstheme="minorHAnsi"/>
          <w:color w:val="2E2D2E"/>
          <w:sz w:val="28"/>
          <w:szCs w:val="28"/>
          <w:lang w:eastAsia="en-GB"/>
        </w:rPr>
      </w:pPr>
      <w:r>
        <w:rPr>
          <w:rFonts w:eastAsia="Times New Roman" w:cstheme="minorHAnsi"/>
          <w:color w:val="2E2D2E"/>
          <w:sz w:val="28"/>
          <w:szCs w:val="28"/>
          <w:lang w:eastAsia="en-GB"/>
        </w:rPr>
        <w:t xml:space="preserve">As SDGs will influence the direction of global and national policies, to realise its success </w:t>
      </w:r>
      <w:r>
        <w:rPr>
          <w:rFonts w:eastAsia="Times New Roman" w:cstheme="minorHAnsi"/>
          <w:color w:val="2E2D2E"/>
          <w:sz w:val="28"/>
          <w:szCs w:val="28"/>
          <w:u w:val="single"/>
          <w:lang w:eastAsia="en-GB"/>
        </w:rPr>
        <w:t>all</w:t>
      </w:r>
      <w:r>
        <w:rPr>
          <w:rFonts w:eastAsia="Times New Roman" w:cstheme="minorHAnsi"/>
          <w:color w:val="2E2D2E"/>
          <w:sz w:val="28"/>
          <w:szCs w:val="28"/>
          <w:lang w:eastAsia="en-GB"/>
        </w:rPr>
        <w:t xml:space="preserve">  UN Member States </w:t>
      </w:r>
      <w:r>
        <w:rPr>
          <w:rFonts w:eastAsia="Times New Roman" w:cstheme="minorHAnsi"/>
          <w:b/>
          <w:bCs/>
          <w:color w:val="2E2D2E"/>
          <w:sz w:val="28"/>
          <w:szCs w:val="28"/>
          <w:lang w:eastAsia="en-GB"/>
        </w:rPr>
        <w:t xml:space="preserve">must include disability </w:t>
      </w:r>
      <w:r>
        <w:rPr>
          <w:rFonts w:eastAsia="Times New Roman" w:cstheme="minorHAnsi"/>
          <w:color w:val="2E2D2E"/>
          <w:sz w:val="28"/>
          <w:szCs w:val="28"/>
          <w:lang w:eastAsia="en-GB"/>
        </w:rPr>
        <w:t>in their national plans and programmes and the SDGs and the UNCRPD must be implemented as a whole, as all of them form part of a complex and interconnected equation.</w:t>
      </w:r>
    </w:p>
    <w:p>
      <w:pPr>
        <w:spacing w:after="0" w:line="240" w:lineRule="auto"/>
        <w:outlineLvl w:val="0"/>
        <w:rPr>
          <w:rFonts w:eastAsia="Times New Roman" w:cstheme="minorHAnsi"/>
          <w:b/>
          <w:bCs/>
          <w:color w:val="000000" w:themeColor="text1"/>
          <w:kern w:val="36"/>
          <w:sz w:val="28"/>
          <w:szCs w:val="28"/>
          <w:lang w:eastAsia="en-GB"/>
        </w:rPr>
      </w:pPr>
      <w:bookmarkStart w:id="23" w:name="_Toc63095293"/>
      <w:r>
        <w:rPr>
          <w:rFonts w:eastAsia="Times New Roman" w:cstheme="minorHAnsi"/>
          <w:b/>
          <w:bCs/>
          <w:color w:val="000000" w:themeColor="text1"/>
          <w:kern w:val="36"/>
          <w:sz w:val="28"/>
          <w:szCs w:val="28"/>
          <w:lang w:eastAsia="en-GB"/>
        </w:rPr>
        <w:t xml:space="preserve"> </w:t>
      </w:r>
    </w:p>
    <w:p>
      <w:pPr>
        <w:spacing w:after="0" w:line="240" w:lineRule="auto"/>
        <w:outlineLvl w:val="0"/>
        <w:rPr>
          <w:rFonts w:eastAsia="Times New Roman" w:cstheme="minorHAnsi"/>
          <w:b/>
          <w:bCs/>
          <w:color w:val="000000" w:themeColor="text1"/>
          <w:kern w:val="36"/>
          <w:sz w:val="28"/>
          <w:szCs w:val="28"/>
          <w:lang w:eastAsia="en-GB"/>
        </w:rPr>
      </w:pPr>
    </w:p>
    <w:bookmarkEnd w:id="23"/>
    <w:p>
      <w:pPr>
        <w:spacing w:after="0" w:line="240" w:lineRule="auto"/>
        <w:outlineLvl w:val="0"/>
        <w:rPr>
          <w:rFonts w:eastAsia="Times New Roman" w:cstheme="minorHAnsi"/>
          <w:b/>
          <w:bCs/>
          <w:color w:val="000000" w:themeColor="text1"/>
          <w:kern w:val="36"/>
          <w:sz w:val="28"/>
          <w:szCs w:val="28"/>
          <w:lang w:eastAsia="en-GB"/>
        </w:rPr>
      </w:pPr>
      <w:bookmarkStart w:id="24" w:name="_Toc63095294"/>
      <w:bookmarkStart w:id="25" w:name="_Toc143856054"/>
      <w:r>
        <w:rPr>
          <w:rFonts w:eastAsia="Times New Roman" w:cstheme="minorHAnsi"/>
          <w:b/>
          <w:bCs/>
          <w:color w:val="000000" w:themeColor="text1"/>
          <w:kern w:val="36"/>
          <w:sz w:val="28"/>
          <w:szCs w:val="28"/>
          <w:lang w:eastAsia="en-GB"/>
        </w:rPr>
        <w:t>Specific link between the Sustainable Development Goals and the CRPD Articles</w:t>
      </w:r>
      <w:bookmarkEnd w:id="24"/>
      <w:bookmarkEnd w:id="25"/>
    </w:p>
    <w:p>
      <w:pPr>
        <w:spacing w:after="0" w:line="240" w:lineRule="auto"/>
        <w:outlineLvl w:val="1"/>
        <w:rPr>
          <w:rFonts w:eastAsia="Times New Roman" w:cstheme="minorHAnsi"/>
          <w:b/>
          <w:bCs/>
          <w:color w:val="000000" w:themeColor="text1"/>
          <w:sz w:val="28"/>
          <w:szCs w:val="28"/>
          <w:lang w:eastAsia="en-GB"/>
        </w:rPr>
      </w:pPr>
      <w:bookmarkStart w:id="26" w:name="_Toc63095295"/>
    </w:p>
    <w:p>
      <w:pPr>
        <w:spacing w:after="0" w:line="240" w:lineRule="auto"/>
        <w:outlineLvl w:val="1"/>
        <w:rPr>
          <w:rFonts w:eastAsia="Times New Roman" w:cstheme="minorHAnsi"/>
          <w:b/>
          <w:bCs/>
          <w:color w:val="000000" w:themeColor="text1"/>
          <w:sz w:val="28"/>
          <w:szCs w:val="28"/>
          <w:lang w:eastAsia="en-GB"/>
        </w:rPr>
      </w:pPr>
      <w:r>
        <w:rPr>
          <w:rFonts w:eastAsia="Times New Roman" w:cstheme="minorHAnsi"/>
          <w:b/>
          <w:bCs/>
          <w:color w:val="000000" w:themeColor="text1"/>
          <w:sz w:val="28"/>
          <w:szCs w:val="28"/>
          <w:lang w:eastAsia="en-GB"/>
        </w:rPr>
        <w:t>Goal 1: NO POVERTY:</w:t>
      </w:r>
      <w:bookmarkEnd w:id="26"/>
    </w:p>
    <w:p>
      <w:pPr>
        <w:spacing w:after="0" w:line="240" w:lineRule="auto"/>
        <w:rPr>
          <w:rFonts w:eastAsia="Times New Roman" w:cstheme="minorHAnsi"/>
          <w:color w:val="2E2D2E"/>
          <w:sz w:val="28"/>
          <w:szCs w:val="28"/>
          <w:lang w:eastAsia="en-GB"/>
        </w:rPr>
      </w:pPr>
      <w:r>
        <w:rPr>
          <w:rFonts w:eastAsia="Times New Roman" w:cstheme="minorHAnsi"/>
          <w:color w:val="2E2D2E"/>
          <w:sz w:val="28"/>
          <w:szCs w:val="28"/>
          <w:lang w:eastAsia="en-GB"/>
        </w:rPr>
        <w:t>UNCRPD Articles 10, 12 &amp; 28 as well as articles 5, 6, 7, 9, 11, 31 and 32.</w:t>
      </w:r>
    </w:p>
    <w:p>
      <w:pPr>
        <w:spacing w:after="0" w:line="240" w:lineRule="auto"/>
        <w:outlineLvl w:val="1"/>
        <w:rPr>
          <w:rFonts w:eastAsia="Times New Roman" w:cstheme="minorHAnsi"/>
          <w:b/>
          <w:bCs/>
          <w:color w:val="000000" w:themeColor="text1"/>
          <w:sz w:val="28"/>
          <w:szCs w:val="28"/>
          <w:lang w:eastAsia="en-GB"/>
        </w:rPr>
      </w:pPr>
      <w:bookmarkStart w:id="27" w:name="_Toc63095296"/>
    </w:p>
    <w:p>
      <w:pPr>
        <w:spacing w:after="0" w:line="240" w:lineRule="auto"/>
        <w:outlineLvl w:val="1"/>
        <w:rPr>
          <w:rFonts w:eastAsia="Times New Roman" w:cstheme="minorHAnsi"/>
          <w:b/>
          <w:bCs/>
          <w:color w:val="000000" w:themeColor="text1"/>
          <w:sz w:val="28"/>
          <w:szCs w:val="28"/>
          <w:lang w:eastAsia="en-GB"/>
        </w:rPr>
      </w:pPr>
      <w:r>
        <w:rPr>
          <w:rFonts w:eastAsia="Times New Roman" w:cstheme="minorHAnsi"/>
          <w:b/>
          <w:bCs/>
          <w:color w:val="000000" w:themeColor="text1"/>
          <w:sz w:val="28"/>
          <w:szCs w:val="28"/>
          <w:lang w:eastAsia="en-GB"/>
        </w:rPr>
        <w:t>Goal 2: ZERO HUNGER:</w:t>
      </w:r>
      <w:bookmarkEnd w:id="27"/>
    </w:p>
    <w:p>
      <w:pPr>
        <w:spacing w:after="0" w:line="240" w:lineRule="auto"/>
        <w:rPr>
          <w:rFonts w:eastAsia="Times New Roman" w:cstheme="minorHAnsi"/>
          <w:color w:val="2E2D2E"/>
          <w:sz w:val="28"/>
          <w:szCs w:val="28"/>
          <w:lang w:eastAsia="en-GB"/>
        </w:rPr>
      </w:pPr>
      <w:r>
        <w:rPr>
          <w:rFonts w:eastAsia="Times New Roman" w:cstheme="minorHAnsi"/>
          <w:color w:val="2E2D2E"/>
          <w:sz w:val="28"/>
          <w:szCs w:val="28"/>
          <w:lang w:eastAsia="en-GB"/>
        </w:rPr>
        <w:t>UNCRPD Articles 28 &amp; 12 as well as articles 5, 6, 7, 9, 31 and 32.</w:t>
      </w:r>
    </w:p>
    <w:p>
      <w:pPr>
        <w:spacing w:after="0" w:line="240" w:lineRule="auto"/>
        <w:outlineLvl w:val="1"/>
        <w:rPr>
          <w:rFonts w:eastAsia="Times New Roman" w:cstheme="minorHAnsi"/>
          <w:b/>
          <w:bCs/>
          <w:color w:val="000000" w:themeColor="text1"/>
          <w:sz w:val="28"/>
          <w:szCs w:val="28"/>
          <w:lang w:eastAsia="en-GB"/>
        </w:rPr>
      </w:pPr>
      <w:bookmarkStart w:id="28" w:name="_Toc63095297"/>
    </w:p>
    <w:p>
      <w:pPr>
        <w:spacing w:after="0" w:line="240" w:lineRule="auto"/>
        <w:outlineLvl w:val="1"/>
        <w:rPr>
          <w:rFonts w:eastAsia="Times New Roman" w:cstheme="minorHAnsi"/>
          <w:b/>
          <w:bCs/>
          <w:color w:val="000000" w:themeColor="text1"/>
          <w:sz w:val="28"/>
          <w:szCs w:val="28"/>
          <w:lang w:eastAsia="en-GB"/>
        </w:rPr>
      </w:pPr>
      <w:r>
        <w:rPr>
          <w:rFonts w:eastAsia="Times New Roman" w:cstheme="minorHAnsi"/>
          <w:b/>
          <w:bCs/>
          <w:color w:val="000000" w:themeColor="text1"/>
          <w:sz w:val="28"/>
          <w:szCs w:val="28"/>
          <w:lang w:eastAsia="en-GB"/>
        </w:rPr>
        <w:t>Goal 3: GOOD HEALTH AND WELL-BEING:</w:t>
      </w:r>
      <w:bookmarkEnd w:id="28"/>
    </w:p>
    <w:p>
      <w:pPr>
        <w:spacing w:after="0" w:line="240" w:lineRule="auto"/>
        <w:rPr>
          <w:rFonts w:eastAsia="Times New Roman" w:cstheme="minorHAnsi"/>
          <w:color w:val="2E2D2E"/>
          <w:sz w:val="28"/>
          <w:szCs w:val="28"/>
          <w:lang w:eastAsia="en-GB"/>
        </w:rPr>
      </w:pPr>
      <w:r>
        <w:rPr>
          <w:rFonts w:eastAsia="Times New Roman" w:cstheme="minorHAnsi"/>
          <w:color w:val="2E2D2E"/>
          <w:sz w:val="28"/>
          <w:szCs w:val="28"/>
          <w:lang w:eastAsia="en-GB"/>
        </w:rPr>
        <w:t>UNCRPD Articles 10, 23 &amp; 25 as well as articles 6, 7, 9, 11, 31 and 32.</w:t>
      </w:r>
    </w:p>
    <w:p>
      <w:pPr>
        <w:spacing w:after="0" w:line="240" w:lineRule="auto"/>
        <w:outlineLvl w:val="1"/>
        <w:rPr>
          <w:rFonts w:eastAsia="Times New Roman" w:cstheme="minorHAnsi"/>
          <w:b/>
          <w:bCs/>
          <w:color w:val="000000" w:themeColor="text1"/>
          <w:sz w:val="28"/>
          <w:szCs w:val="28"/>
          <w:lang w:eastAsia="en-GB"/>
        </w:rPr>
      </w:pPr>
      <w:bookmarkStart w:id="29" w:name="_Toc63095298"/>
    </w:p>
    <w:p>
      <w:pPr>
        <w:spacing w:after="0" w:line="240" w:lineRule="auto"/>
        <w:outlineLvl w:val="1"/>
        <w:rPr>
          <w:rFonts w:eastAsia="Times New Roman" w:cstheme="minorHAnsi"/>
          <w:b/>
          <w:bCs/>
          <w:color w:val="000000" w:themeColor="text1"/>
          <w:sz w:val="28"/>
          <w:szCs w:val="28"/>
          <w:lang w:eastAsia="en-GB"/>
        </w:rPr>
      </w:pPr>
      <w:r>
        <w:rPr>
          <w:rFonts w:eastAsia="Times New Roman" w:cstheme="minorHAnsi"/>
          <w:b/>
          <w:bCs/>
          <w:color w:val="000000" w:themeColor="text1"/>
          <w:sz w:val="28"/>
          <w:szCs w:val="28"/>
          <w:lang w:eastAsia="en-GB"/>
        </w:rPr>
        <w:t>Goal 4: QUALITY EDUCATION:</w:t>
      </w:r>
      <w:bookmarkEnd w:id="29"/>
    </w:p>
    <w:p>
      <w:pPr>
        <w:spacing w:after="0" w:line="240" w:lineRule="auto"/>
        <w:rPr>
          <w:rFonts w:eastAsia="Times New Roman" w:cstheme="minorHAnsi"/>
          <w:color w:val="2E2D2E"/>
          <w:sz w:val="28"/>
          <w:szCs w:val="28"/>
          <w:lang w:eastAsia="en-GB"/>
        </w:rPr>
      </w:pPr>
      <w:r>
        <w:rPr>
          <w:rFonts w:eastAsia="Times New Roman" w:cstheme="minorHAnsi"/>
          <w:color w:val="2E2D2E"/>
          <w:sz w:val="28"/>
          <w:szCs w:val="28"/>
          <w:lang w:eastAsia="en-GB"/>
        </w:rPr>
        <w:t>UNCRPD Articles 16, 24 &amp; 27 and in addition articles 5, 6, 7, 9, 31 and 32 also apply.</w:t>
      </w:r>
    </w:p>
    <w:p>
      <w:pPr>
        <w:spacing w:after="0" w:line="240" w:lineRule="auto"/>
        <w:outlineLvl w:val="1"/>
        <w:rPr>
          <w:rFonts w:eastAsia="Times New Roman" w:cstheme="minorHAnsi"/>
          <w:b/>
          <w:bCs/>
          <w:color w:val="000000" w:themeColor="text1"/>
          <w:sz w:val="28"/>
          <w:szCs w:val="28"/>
          <w:lang w:eastAsia="en-GB"/>
        </w:rPr>
      </w:pPr>
      <w:bookmarkStart w:id="30" w:name="_Toc63095299"/>
    </w:p>
    <w:p>
      <w:pPr>
        <w:spacing w:after="0" w:line="240" w:lineRule="auto"/>
        <w:outlineLvl w:val="1"/>
        <w:rPr>
          <w:rFonts w:eastAsia="Times New Roman" w:cstheme="minorHAnsi"/>
          <w:b/>
          <w:bCs/>
          <w:color w:val="000000" w:themeColor="text1"/>
          <w:sz w:val="28"/>
          <w:szCs w:val="28"/>
          <w:lang w:eastAsia="en-GB"/>
        </w:rPr>
      </w:pPr>
      <w:r>
        <w:rPr>
          <w:rFonts w:eastAsia="Times New Roman" w:cstheme="minorHAnsi"/>
          <w:b/>
          <w:bCs/>
          <w:color w:val="000000" w:themeColor="text1"/>
          <w:sz w:val="28"/>
          <w:szCs w:val="28"/>
          <w:lang w:eastAsia="en-GB"/>
        </w:rPr>
        <w:t>Goal 5: GENDER EQUALITY:</w:t>
      </w:r>
      <w:bookmarkEnd w:id="30"/>
    </w:p>
    <w:p>
      <w:pPr>
        <w:spacing w:after="0" w:line="240" w:lineRule="auto"/>
        <w:rPr>
          <w:rFonts w:eastAsia="Times New Roman" w:cstheme="minorHAnsi"/>
          <w:color w:val="2E2D2E"/>
          <w:sz w:val="28"/>
          <w:szCs w:val="28"/>
          <w:lang w:eastAsia="en-GB"/>
        </w:rPr>
      </w:pPr>
      <w:r>
        <w:rPr>
          <w:rFonts w:eastAsia="Times New Roman" w:cstheme="minorHAnsi"/>
          <w:color w:val="2E2D2E"/>
          <w:sz w:val="28"/>
          <w:szCs w:val="28"/>
          <w:lang w:eastAsia="en-GB"/>
        </w:rPr>
        <w:t>UNCRPD Articles 06, 08, 12, 16, 21, 23, 25, 28 &amp; 29  and  in addition articles 5, 7, 9 and 31 are applicable.</w:t>
      </w:r>
    </w:p>
    <w:p>
      <w:pPr>
        <w:spacing w:after="0" w:line="240" w:lineRule="auto"/>
        <w:outlineLvl w:val="1"/>
        <w:rPr>
          <w:rFonts w:eastAsia="Times New Roman" w:cstheme="minorHAnsi"/>
          <w:b/>
          <w:bCs/>
          <w:color w:val="000000" w:themeColor="text1"/>
          <w:sz w:val="28"/>
          <w:szCs w:val="28"/>
          <w:lang w:eastAsia="en-GB"/>
        </w:rPr>
      </w:pPr>
      <w:bookmarkStart w:id="31" w:name="_Toc63095300"/>
    </w:p>
    <w:p>
      <w:pPr>
        <w:spacing w:after="0" w:line="240" w:lineRule="auto"/>
        <w:outlineLvl w:val="1"/>
        <w:rPr>
          <w:rFonts w:eastAsia="Times New Roman" w:cstheme="minorHAnsi"/>
          <w:b/>
          <w:bCs/>
          <w:color w:val="000000" w:themeColor="text1"/>
          <w:sz w:val="28"/>
          <w:szCs w:val="28"/>
          <w:lang w:eastAsia="en-GB"/>
        </w:rPr>
      </w:pPr>
      <w:r>
        <w:rPr>
          <w:rFonts w:eastAsia="Times New Roman" w:cstheme="minorHAnsi"/>
          <w:b/>
          <w:bCs/>
          <w:color w:val="000000" w:themeColor="text1"/>
          <w:sz w:val="28"/>
          <w:szCs w:val="28"/>
          <w:lang w:eastAsia="en-GB"/>
        </w:rPr>
        <w:t>Goal 6: CLEAN WATER AND SANITATION:</w:t>
      </w:r>
      <w:bookmarkEnd w:id="31"/>
    </w:p>
    <w:p>
      <w:pPr>
        <w:spacing w:after="0" w:line="240" w:lineRule="auto"/>
        <w:rPr>
          <w:rFonts w:eastAsia="Times New Roman" w:cstheme="minorHAnsi"/>
          <w:color w:val="2E2D2E"/>
          <w:sz w:val="28"/>
          <w:szCs w:val="28"/>
          <w:lang w:eastAsia="en-GB"/>
        </w:rPr>
      </w:pPr>
      <w:r>
        <w:rPr>
          <w:rFonts w:eastAsia="Times New Roman" w:cstheme="minorHAnsi"/>
          <w:color w:val="2E2D2E"/>
          <w:sz w:val="28"/>
          <w:szCs w:val="28"/>
          <w:lang w:eastAsia="en-GB"/>
        </w:rPr>
        <w:t>UNCRPD Articles 28 as well as articles 5, 6, 7, 9, 11, 31 and 32 also apply.</w:t>
      </w:r>
    </w:p>
    <w:p>
      <w:pPr>
        <w:spacing w:after="0" w:line="240" w:lineRule="auto"/>
        <w:outlineLvl w:val="1"/>
        <w:rPr>
          <w:rFonts w:eastAsia="Times New Roman" w:cstheme="minorHAnsi"/>
          <w:b/>
          <w:bCs/>
          <w:color w:val="000000" w:themeColor="text1"/>
          <w:sz w:val="28"/>
          <w:szCs w:val="28"/>
          <w:lang w:eastAsia="en-GB"/>
        </w:rPr>
      </w:pPr>
      <w:bookmarkStart w:id="32" w:name="_Toc63095301"/>
    </w:p>
    <w:p>
      <w:pPr>
        <w:spacing w:after="0" w:line="240" w:lineRule="auto"/>
        <w:outlineLvl w:val="1"/>
        <w:rPr>
          <w:rFonts w:eastAsia="Times New Roman" w:cstheme="minorHAnsi"/>
          <w:b/>
          <w:bCs/>
          <w:color w:val="000000" w:themeColor="text1"/>
          <w:sz w:val="28"/>
          <w:szCs w:val="28"/>
          <w:lang w:eastAsia="en-GB"/>
        </w:rPr>
      </w:pPr>
      <w:r>
        <w:rPr>
          <w:rFonts w:eastAsia="Times New Roman" w:cstheme="minorHAnsi"/>
          <w:b/>
          <w:bCs/>
          <w:color w:val="000000" w:themeColor="text1"/>
          <w:sz w:val="28"/>
          <w:szCs w:val="28"/>
          <w:lang w:eastAsia="en-GB"/>
        </w:rPr>
        <w:t>Goal 7: AFFORDABLE CLEAN ENERGY:</w:t>
      </w:r>
      <w:bookmarkEnd w:id="32"/>
    </w:p>
    <w:p>
      <w:pPr>
        <w:spacing w:after="0" w:line="240" w:lineRule="auto"/>
        <w:rPr>
          <w:rFonts w:eastAsia="Times New Roman" w:cstheme="minorHAnsi"/>
          <w:color w:val="2E2D2E"/>
          <w:sz w:val="28"/>
          <w:szCs w:val="28"/>
          <w:lang w:eastAsia="en-GB"/>
        </w:rPr>
      </w:pPr>
      <w:r>
        <w:rPr>
          <w:rFonts w:eastAsia="Times New Roman" w:cstheme="minorHAnsi"/>
          <w:color w:val="2E2D2E"/>
          <w:sz w:val="28"/>
          <w:szCs w:val="28"/>
          <w:lang w:eastAsia="en-GB"/>
        </w:rPr>
        <w:t xml:space="preserve">UNCRPD Articles 09, 31 &amp; 32. </w:t>
      </w:r>
    </w:p>
    <w:p>
      <w:pPr>
        <w:spacing w:after="0" w:line="240" w:lineRule="auto"/>
        <w:outlineLvl w:val="1"/>
        <w:rPr>
          <w:rFonts w:eastAsia="Times New Roman" w:cstheme="minorHAnsi"/>
          <w:b/>
          <w:bCs/>
          <w:color w:val="000000" w:themeColor="text1"/>
          <w:sz w:val="28"/>
          <w:szCs w:val="28"/>
          <w:lang w:eastAsia="en-GB"/>
        </w:rPr>
      </w:pPr>
      <w:bookmarkStart w:id="33" w:name="_Toc63095302"/>
    </w:p>
    <w:p>
      <w:pPr>
        <w:spacing w:after="0" w:line="240" w:lineRule="auto"/>
        <w:outlineLvl w:val="1"/>
        <w:rPr>
          <w:rFonts w:eastAsia="Times New Roman" w:cstheme="minorHAnsi"/>
          <w:b/>
          <w:bCs/>
          <w:color w:val="000000" w:themeColor="text1"/>
          <w:sz w:val="28"/>
          <w:szCs w:val="28"/>
          <w:lang w:eastAsia="en-GB"/>
        </w:rPr>
      </w:pPr>
      <w:r>
        <w:rPr>
          <w:rFonts w:eastAsia="Times New Roman" w:cstheme="minorHAnsi"/>
          <w:b/>
          <w:bCs/>
          <w:color w:val="000000" w:themeColor="text1"/>
          <w:sz w:val="28"/>
          <w:szCs w:val="28"/>
          <w:lang w:eastAsia="en-GB"/>
        </w:rPr>
        <w:t>Goal 8: DECENT WORK AND ECONOMIC GROWTH:</w:t>
      </w:r>
      <w:bookmarkEnd w:id="33"/>
    </w:p>
    <w:p>
      <w:pPr>
        <w:spacing w:after="0" w:line="240" w:lineRule="auto"/>
        <w:rPr>
          <w:rFonts w:eastAsia="Times New Roman" w:cstheme="minorHAnsi"/>
          <w:color w:val="2E2D2E"/>
          <w:sz w:val="28"/>
          <w:szCs w:val="28"/>
          <w:lang w:eastAsia="en-GB"/>
        </w:rPr>
      </w:pPr>
      <w:r>
        <w:rPr>
          <w:rFonts w:eastAsia="Times New Roman" w:cstheme="minorHAnsi"/>
          <w:color w:val="2E2D2E"/>
          <w:sz w:val="28"/>
          <w:szCs w:val="28"/>
          <w:lang w:eastAsia="en-GB"/>
        </w:rPr>
        <w:t>UNCRPD Articles 12, 16 &amp; 27 As well as Articles 5, 6, 9 and 31 also apply.</w:t>
      </w:r>
    </w:p>
    <w:p>
      <w:pPr>
        <w:spacing w:after="0" w:line="240" w:lineRule="auto"/>
        <w:outlineLvl w:val="1"/>
        <w:rPr>
          <w:rFonts w:eastAsia="Times New Roman" w:cstheme="minorHAnsi"/>
          <w:b/>
          <w:bCs/>
          <w:color w:val="000000" w:themeColor="text1"/>
          <w:sz w:val="28"/>
          <w:szCs w:val="28"/>
          <w:lang w:eastAsia="en-GB"/>
        </w:rPr>
      </w:pPr>
      <w:bookmarkStart w:id="34" w:name="_Toc63095303"/>
    </w:p>
    <w:p>
      <w:pPr>
        <w:spacing w:after="0" w:line="240" w:lineRule="auto"/>
        <w:outlineLvl w:val="1"/>
        <w:rPr>
          <w:rFonts w:eastAsia="Times New Roman" w:cstheme="minorHAnsi"/>
          <w:b/>
          <w:bCs/>
          <w:color w:val="000000" w:themeColor="text1"/>
          <w:sz w:val="28"/>
          <w:szCs w:val="28"/>
          <w:lang w:eastAsia="en-GB"/>
        </w:rPr>
      </w:pPr>
      <w:r>
        <w:rPr>
          <w:rFonts w:eastAsia="Times New Roman" w:cstheme="minorHAnsi"/>
          <w:b/>
          <w:bCs/>
          <w:color w:val="000000" w:themeColor="text1"/>
          <w:sz w:val="28"/>
          <w:szCs w:val="28"/>
          <w:lang w:eastAsia="en-GB"/>
        </w:rPr>
        <w:t>Goal 9: INDUSTRY, INNOVATION AND INFRASTRUCTURE:</w:t>
      </w:r>
      <w:bookmarkEnd w:id="34"/>
    </w:p>
    <w:p>
      <w:pPr>
        <w:spacing w:after="0" w:line="240" w:lineRule="auto"/>
        <w:rPr>
          <w:rFonts w:eastAsia="Times New Roman" w:cstheme="minorHAnsi"/>
          <w:color w:val="2E2D2E"/>
          <w:sz w:val="28"/>
          <w:szCs w:val="28"/>
          <w:lang w:eastAsia="en-GB"/>
        </w:rPr>
      </w:pPr>
      <w:r>
        <w:rPr>
          <w:rFonts w:eastAsia="Times New Roman" w:cstheme="minorHAnsi"/>
          <w:color w:val="2E2D2E"/>
          <w:sz w:val="28"/>
          <w:szCs w:val="28"/>
          <w:lang w:eastAsia="en-GB"/>
        </w:rPr>
        <w:t>UNCRPD Articles 12, 20, 21 &amp; 27 as well as articles 5, 6, 7, 9, 31 and 32 are also applicable.</w:t>
      </w:r>
    </w:p>
    <w:p>
      <w:pPr>
        <w:spacing w:after="0" w:line="240" w:lineRule="auto"/>
        <w:outlineLvl w:val="1"/>
        <w:rPr>
          <w:rFonts w:eastAsia="Times New Roman" w:cstheme="minorHAnsi"/>
          <w:b/>
          <w:bCs/>
          <w:color w:val="000000" w:themeColor="text1"/>
          <w:sz w:val="28"/>
          <w:szCs w:val="28"/>
          <w:lang w:eastAsia="en-GB"/>
        </w:rPr>
      </w:pPr>
      <w:bookmarkStart w:id="35" w:name="_Toc63095304"/>
    </w:p>
    <w:p>
      <w:pPr>
        <w:spacing w:after="0" w:line="240" w:lineRule="auto"/>
        <w:outlineLvl w:val="1"/>
        <w:rPr>
          <w:rFonts w:eastAsia="Times New Roman" w:cstheme="minorHAnsi"/>
          <w:b/>
          <w:bCs/>
          <w:color w:val="000000" w:themeColor="text1"/>
          <w:sz w:val="28"/>
          <w:szCs w:val="28"/>
          <w:lang w:eastAsia="en-GB"/>
        </w:rPr>
      </w:pPr>
      <w:r>
        <w:rPr>
          <w:rFonts w:eastAsia="Times New Roman" w:cstheme="minorHAnsi"/>
          <w:b/>
          <w:bCs/>
          <w:color w:val="000000" w:themeColor="text1"/>
          <w:sz w:val="28"/>
          <w:szCs w:val="28"/>
          <w:lang w:eastAsia="en-GB"/>
        </w:rPr>
        <w:t>Goal 10: REDUCED INEQUALITIES:</w:t>
      </w:r>
      <w:bookmarkEnd w:id="35"/>
    </w:p>
    <w:p>
      <w:pPr>
        <w:spacing w:after="0" w:line="240" w:lineRule="auto"/>
        <w:rPr>
          <w:rFonts w:eastAsia="Times New Roman" w:cstheme="minorHAnsi"/>
          <w:color w:val="2E2D2E"/>
          <w:sz w:val="28"/>
          <w:szCs w:val="28"/>
          <w:lang w:eastAsia="en-GB"/>
        </w:rPr>
      </w:pPr>
      <w:r>
        <w:rPr>
          <w:rFonts w:eastAsia="Times New Roman" w:cstheme="minorHAnsi"/>
          <w:color w:val="2E2D2E"/>
          <w:sz w:val="28"/>
          <w:szCs w:val="28"/>
          <w:lang w:eastAsia="en-GB"/>
        </w:rPr>
        <w:t>UNCRPD Articles 04, 08, 16 &amp; 28 and articles 5, 6, 7, 9, 11, 31 and 32 are also applicable.</w:t>
      </w:r>
    </w:p>
    <w:p>
      <w:pPr>
        <w:spacing w:after="0" w:line="240" w:lineRule="auto"/>
        <w:outlineLvl w:val="1"/>
        <w:rPr>
          <w:rFonts w:eastAsia="Times New Roman" w:cstheme="minorHAnsi"/>
          <w:b/>
          <w:bCs/>
          <w:color w:val="000000" w:themeColor="text1"/>
          <w:sz w:val="28"/>
          <w:szCs w:val="28"/>
          <w:lang w:eastAsia="en-GB"/>
        </w:rPr>
      </w:pPr>
      <w:bookmarkStart w:id="36" w:name="_Toc63095305"/>
    </w:p>
    <w:p>
      <w:pPr>
        <w:spacing w:after="0" w:line="240" w:lineRule="auto"/>
        <w:outlineLvl w:val="1"/>
        <w:rPr>
          <w:rFonts w:eastAsia="Times New Roman" w:cstheme="minorHAnsi"/>
          <w:b/>
          <w:bCs/>
          <w:color w:val="000000" w:themeColor="text1"/>
          <w:sz w:val="28"/>
          <w:szCs w:val="28"/>
          <w:lang w:eastAsia="en-GB"/>
        </w:rPr>
      </w:pPr>
      <w:r>
        <w:rPr>
          <w:rFonts w:eastAsia="Times New Roman" w:cstheme="minorHAnsi"/>
          <w:b/>
          <w:bCs/>
          <w:color w:val="000000" w:themeColor="text1"/>
          <w:sz w:val="28"/>
          <w:szCs w:val="28"/>
          <w:lang w:eastAsia="en-GB"/>
        </w:rPr>
        <w:t>Goal 11: SUSTAINABLE CITIES AND COMMUNITIES:</w:t>
      </w:r>
      <w:bookmarkEnd w:id="36"/>
    </w:p>
    <w:p>
      <w:pPr>
        <w:spacing w:after="0" w:line="240" w:lineRule="auto"/>
        <w:rPr>
          <w:rFonts w:eastAsia="Times New Roman" w:cstheme="minorHAnsi"/>
          <w:color w:val="2E2D2E"/>
          <w:sz w:val="28"/>
          <w:szCs w:val="28"/>
          <w:lang w:eastAsia="en-GB"/>
        </w:rPr>
      </w:pPr>
      <w:r>
        <w:rPr>
          <w:rFonts w:eastAsia="Times New Roman" w:cstheme="minorHAnsi"/>
          <w:color w:val="2E2D2E"/>
          <w:sz w:val="28"/>
          <w:szCs w:val="28"/>
          <w:lang w:eastAsia="en-GB"/>
        </w:rPr>
        <w:t>UNCRPD Articles 04, 09, 16, 20 &amp; 28 as well as Articles 5, 6, 7, 11, 31 and 32 also apply.</w:t>
      </w:r>
    </w:p>
    <w:p>
      <w:pPr>
        <w:spacing w:after="0" w:line="240" w:lineRule="auto"/>
        <w:outlineLvl w:val="1"/>
        <w:rPr>
          <w:rFonts w:eastAsia="Times New Roman" w:cstheme="minorHAnsi"/>
          <w:b/>
          <w:bCs/>
          <w:color w:val="000000" w:themeColor="text1"/>
          <w:sz w:val="28"/>
          <w:szCs w:val="28"/>
          <w:lang w:eastAsia="en-GB"/>
        </w:rPr>
      </w:pPr>
      <w:bookmarkStart w:id="37" w:name="_Toc63095306"/>
    </w:p>
    <w:p>
      <w:pPr>
        <w:spacing w:after="0" w:line="240" w:lineRule="auto"/>
        <w:outlineLvl w:val="1"/>
        <w:rPr>
          <w:rFonts w:eastAsia="Times New Roman" w:cstheme="minorHAnsi"/>
          <w:b/>
          <w:bCs/>
          <w:color w:val="000000" w:themeColor="text1"/>
          <w:sz w:val="28"/>
          <w:szCs w:val="28"/>
          <w:lang w:eastAsia="en-GB"/>
        </w:rPr>
      </w:pPr>
      <w:r>
        <w:rPr>
          <w:rFonts w:eastAsia="Times New Roman" w:cstheme="minorHAnsi"/>
          <w:b/>
          <w:bCs/>
          <w:color w:val="000000" w:themeColor="text1"/>
          <w:sz w:val="28"/>
          <w:szCs w:val="28"/>
          <w:lang w:eastAsia="en-GB"/>
        </w:rPr>
        <w:t>Goal 13: CLIMATE ACTION:</w:t>
      </w:r>
      <w:bookmarkEnd w:id="37"/>
    </w:p>
    <w:p>
      <w:pPr>
        <w:spacing w:after="0" w:line="240" w:lineRule="auto"/>
        <w:rPr>
          <w:rFonts w:eastAsia="Times New Roman" w:cstheme="minorHAnsi"/>
          <w:color w:val="2E2D2E"/>
          <w:sz w:val="28"/>
          <w:szCs w:val="28"/>
          <w:lang w:eastAsia="en-GB"/>
        </w:rPr>
      </w:pPr>
      <w:r>
        <w:rPr>
          <w:rFonts w:eastAsia="Times New Roman" w:cstheme="minorHAnsi"/>
          <w:color w:val="2E2D2E"/>
          <w:sz w:val="28"/>
          <w:szCs w:val="28"/>
          <w:lang w:eastAsia="en-GB"/>
        </w:rPr>
        <w:t>UNCRPD Articles 11 &amp; 32 and articles 5, 6, 7, 9 and 31 also apply.</w:t>
      </w:r>
    </w:p>
    <w:p>
      <w:pPr>
        <w:spacing w:after="0" w:line="240" w:lineRule="auto"/>
        <w:outlineLvl w:val="1"/>
        <w:rPr>
          <w:rFonts w:eastAsia="Times New Roman" w:cstheme="minorHAnsi"/>
          <w:b/>
          <w:bCs/>
          <w:color w:val="000000" w:themeColor="text1"/>
          <w:sz w:val="28"/>
          <w:szCs w:val="28"/>
          <w:lang w:eastAsia="en-GB"/>
        </w:rPr>
      </w:pPr>
      <w:bookmarkStart w:id="38" w:name="_Toc63095307"/>
    </w:p>
    <w:p>
      <w:pPr>
        <w:spacing w:after="0" w:line="240" w:lineRule="auto"/>
        <w:outlineLvl w:val="1"/>
        <w:rPr>
          <w:rFonts w:eastAsia="Times New Roman" w:cstheme="minorHAnsi"/>
          <w:b/>
          <w:bCs/>
          <w:color w:val="000000" w:themeColor="text1"/>
          <w:sz w:val="28"/>
          <w:szCs w:val="28"/>
          <w:lang w:eastAsia="en-GB"/>
        </w:rPr>
      </w:pPr>
      <w:r>
        <w:rPr>
          <w:rFonts w:eastAsia="Times New Roman" w:cstheme="minorHAnsi"/>
          <w:b/>
          <w:bCs/>
          <w:color w:val="000000" w:themeColor="text1"/>
          <w:sz w:val="28"/>
          <w:szCs w:val="28"/>
          <w:lang w:eastAsia="en-GB"/>
        </w:rPr>
        <w:t>Goal 16: PEACE, JUSTICE AND STRONG INSTITUTIONS:</w:t>
      </w:r>
      <w:bookmarkEnd w:id="38"/>
    </w:p>
    <w:p>
      <w:pPr>
        <w:spacing w:after="0" w:line="240" w:lineRule="auto"/>
        <w:rPr>
          <w:rFonts w:eastAsia="Times New Roman" w:cstheme="minorHAnsi"/>
          <w:color w:val="2E2D2E"/>
          <w:sz w:val="28"/>
          <w:szCs w:val="28"/>
          <w:lang w:eastAsia="en-GB"/>
        </w:rPr>
      </w:pPr>
      <w:r>
        <w:rPr>
          <w:rFonts w:eastAsia="Times New Roman" w:cstheme="minorHAnsi"/>
          <w:color w:val="2E2D2E"/>
          <w:sz w:val="28"/>
          <w:szCs w:val="28"/>
          <w:lang w:eastAsia="en-GB"/>
        </w:rPr>
        <w:t>UNCRPD Articles 01, 04, 10, 12, 13, 14, 15 &amp; 16 and in addition, 5, 6, 7, 9, 31 and 32 are also applicable</w:t>
      </w:r>
    </w:p>
    <w:p>
      <w:pPr>
        <w:spacing w:after="0" w:line="240" w:lineRule="auto"/>
        <w:outlineLvl w:val="0"/>
        <w:rPr>
          <w:rFonts w:eastAsia="Times New Roman" w:cstheme="minorHAnsi"/>
          <w:b/>
          <w:bCs/>
          <w:color w:val="000000" w:themeColor="text1"/>
          <w:kern w:val="36"/>
          <w:sz w:val="28"/>
          <w:szCs w:val="28"/>
          <w:lang w:eastAsia="en-GB"/>
        </w:rPr>
      </w:pPr>
      <w:bookmarkStart w:id="39" w:name="_Toc63095308"/>
    </w:p>
    <w:p>
      <w:pPr>
        <w:spacing w:after="0" w:line="240" w:lineRule="auto"/>
        <w:outlineLvl w:val="0"/>
        <w:rPr>
          <w:rFonts w:eastAsia="Times New Roman" w:cstheme="minorHAnsi"/>
          <w:b/>
          <w:bCs/>
          <w:color w:val="000000" w:themeColor="text1"/>
          <w:kern w:val="36"/>
          <w:sz w:val="28"/>
          <w:szCs w:val="28"/>
          <w:lang w:eastAsia="en-GB"/>
        </w:rPr>
      </w:pPr>
      <w:bookmarkStart w:id="40" w:name="_Toc143856055"/>
      <w:r>
        <w:rPr>
          <w:rFonts w:eastAsia="Times New Roman" w:cstheme="minorHAnsi"/>
          <w:b/>
          <w:bCs/>
          <w:color w:val="000000" w:themeColor="text1"/>
          <w:kern w:val="36"/>
          <w:sz w:val="28"/>
          <w:szCs w:val="28"/>
          <w:lang w:eastAsia="en-GB"/>
        </w:rPr>
        <w:t>Goal 17: PARTNERSHIPS FOR THE GOALS:</w:t>
      </w:r>
      <w:bookmarkEnd w:id="39"/>
      <w:bookmarkEnd w:id="40"/>
    </w:p>
    <w:p>
      <w:pPr>
        <w:spacing w:after="0" w:line="240" w:lineRule="auto"/>
        <w:rPr>
          <w:rFonts w:eastAsia="Times New Roman" w:cstheme="minorHAnsi"/>
          <w:color w:val="2E2D2E"/>
          <w:sz w:val="28"/>
          <w:szCs w:val="28"/>
          <w:lang w:eastAsia="en-GB"/>
        </w:rPr>
      </w:pPr>
      <w:r>
        <w:rPr>
          <w:rFonts w:eastAsia="Times New Roman" w:cstheme="minorHAnsi"/>
          <w:color w:val="2E2D2E"/>
          <w:sz w:val="28"/>
          <w:szCs w:val="28"/>
          <w:lang w:eastAsia="en-GB"/>
        </w:rPr>
        <w:t xml:space="preserve">UNCRPD Articles 09, 21, 31 &amp; 32. </w:t>
      </w:r>
    </w:p>
    <w:p>
      <w:pPr>
        <w:spacing w:after="0" w:line="240" w:lineRule="auto"/>
        <w:textAlignment w:val="baseline"/>
        <w:rPr>
          <w:rFonts w:eastAsia="Times New Roman" w:cstheme="minorHAnsi"/>
          <w:sz w:val="24"/>
          <w:szCs w:val="24"/>
          <w:lang w:eastAsia="en-GB"/>
        </w:rPr>
      </w:pPr>
    </w:p>
    <w:p>
      <w:pPr>
        <w:spacing w:after="0" w:line="240" w:lineRule="auto"/>
        <w:rPr>
          <w:b/>
          <w:bCs/>
        </w:rPr>
      </w:pPr>
    </w:p>
    <w:sectPr>
      <w:headerReference r:id="rId7" w:type="first"/>
      <w:footerReference r:id="rId10" w:type="first"/>
      <w:headerReference r:id="rId5" w:type="default"/>
      <w:footerReference r:id="rId8" w:type="default"/>
      <w:headerReference r:id="rId6" w:type="even"/>
      <w:footerReference r:id="rId9" w:type="even"/>
      <w:pgSz w:w="11906" w:h="16838"/>
      <w:pgMar w:top="720" w:right="720" w:bottom="720" w:left="720" w:header="144" w:footer="144"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ymbol">
    <w:panose1 w:val="05050102010706020507"/>
    <w:charset w:val="02"/>
    <w:family w:val="roman"/>
    <w:pitch w:val="default"/>
    <w:sig w:usb0="00000000" w:usb1="00000000" w:usb2="00000000" w:usb3="00000000" w:csb0="80000000" w:csb1="00000000"/>
  </w:font>
  <w:font w:name="inherit">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b/>
        <w:sz w:val="18"/>
        <w:szCs w:val="20"/>
      </w:rPr>
    </w:pPr>
    <w:r>
      <w:rPr>
        <w:rFonts w:ascii="Calibri" w:hAnsi="Calibri" w:eastAsia="Times New Roman" w:cs="Calibri"/>
        <w:b/>
        <w:sz w:val="18"/>
        <w:szCs w:val="20"/>
        <w:lang w:eastAsia="en-GB"/>
      </w:rPr>
      <w:t xml:space="preserve">© </w:t>
    </w:r>
    <w:r>
      <w:rPr>
        <w:rFonts w:ascii="Calibri" w:hAnsi="Calibri" w:eastAsia="Times New Roman" w:cs="Calibri"/>
        <w:b/>
        <w:bCs/>
        <w:sz w:val="18"/>
        <w:szCs w:val="20"/>
        <w:lang w:eastAsia="en-GB"/>
      </w:rPr>
      <w:t xml:space="preserve">CDPF Module 2 - The UN Convention on the Rights of Persons with Disabilities, the Sustainable Development Goals and their Impact on Disabled People’s Human Rights.    </w:t>
    </w:r>
  </w:p>
  <w:p>
    <w:pPr>
      <w:pStyle w:val="10"/>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4">
    <w:p>
      <w:pPr>
        <w:spacing w:before="0" w:after="0" w:line="259" w:lineRule="auto"/>
      </w:pPr>
      <w:r>
        <w:separator/>
      </w:r>
    </w:p>
  </w:footnote>
  <w:footnote w:type="continuationSeparator" w:id="15">
    <w:p>
      <w:pPr>
        <w:spacing w:before="0" w:after="0" w:line="259" w:lineRule="auto"/>
      </w:pPr>
      <w:r>
        <w:continuationSeparator/>
      </w:r>
    </w:p>
  </w:footnote>
  <w:footnote w:id="0">
    <w:p>
      <w:pPr>
        <w:pStyle w:val="12"/>
      </w:pPr>
      <w:r>
        <w:rPr>
          <w:rStyle w:val="11"/>
        </w:rPr>
        <w:footnoteRef/>
      </w:r>
      <w:r>
        <w:t xml:space="preserve"> https://www.scope.org.uk/about-us/disablism/</w:t>
      </w:r>
    </w:p>
  </w:footnote>
  <w:footnote w:id="1">
    <w:p>
      <w:pPr>
        <w:spacing w:after="0" w:line="240" w:lineRule="auto"/>
        <w:rPr>
          <w:sz w:val="20"/>
          <w:szCs w:val="20"/>
        </w:rPr>
      </w:pPr>
      <w:r>
        <w:rPr>
          <w:rStyle w:val="11"/>
          <w:sz w:val="20"/>
          <w:szCs w:val="20"/>
        </w:rPr>
        <w:footnoteRef/>
      </w:r>
      <w:r>
        <w:rPr>
          <w:sz w:val="20"/>
          <w:szCs w:val="20"/>
        </w:rPr>
        <w:t xml:space="preserve"> Origins of Disabled People International </w:t>
      </w:r>
      <w:r>
        <w:fldChar w:fldCharType="begin"/>
      </w:r>
      <w:r>
        <w:instrText xml:space="preserve"> HYPERLINK "https://transnationalrepresentation.omeka.net/exhibits/show/transnational-representation--/dpi-origins" </w:instrText>
      </w:r>
      <w:r>
        <w:fldChar w:fldCharType="separate"/>
      </w:r>
      <w:r>
        <w:rPr>
          <w:rStyle w:val="15"/>
          <w:sz w:val="20"/>
          <w:szCs w:val="20"/>
        </w:rPr>
        <w:t>https://transnationalrepresentation.omeka.net/exhibits/show/transnational-representation--/dpi-origins</w:t>
      </w:r>
      <w:r>
        <w:rPr>
          <w:rStyle w:val="15"/>
          <w:sz w:val="20"/>
          <w:szCs w:val="20"/>
        </w:rPr>
        <w:fldChar w:fldCharType="end"/>
      </w:r>
    </w:p>
  </w:footnote>
  <w:footnote w:id="2">
    <w:p>
      <w:pPr>
        <w:spacing w:after="0" w:line="240" w:lineRule="auto"/>
        <w:textAlignment w:val="baseline"/>
        <w:outlineLvl w:val="0"/>
        <w:rPr>
          <w:rFonts w:eastAsia="Times New Roman" w:cstheme="minorHAnsi"/>
          <w:caps/>
          <w:color w:val="393939"/>
          <w:kern w:val="36"/>
          <w:sz w:val="20"/>
          <w:szCs w:val="20"/>
          <w:lang w:eastAsia="en-GB"/>
        </w:rPr>
      </w:pPr>
      <w:r>
        <w:rPr>
          <w:rStyle w:val="11"/>
          <w:sz w:val="20"/>
          <w:szCs w:val="20"/>
        </w:rPr>
        <w:footnoteRef/>
      </w:r>
      <w:r>
        <w:rPr>
          <w:rFonts w:cstheme="minorHAnsi"/>
          <w:sz w:val="20"/>
          <w:szCs w:val="20"/>
        </w:rPr>
        <w:t xml:space="preserve">Peter Mittler  (2012) </w:t>
      </w:r>
      <w:r>
        <w:fldChar w:fldCharType="begin"/>
      </w:r>
      <w:r>
        <w:instrText xml:space="preserve"> HYPERLINK "https://www.dementiaallianceinternational.org/convention-use-lose-peter-mittler/" </w:instrText>
      </w:r>
      <w:r>
        <w:fldChar w:fldCharType="separate"/>
      </w:r>
      <w:r>
        <w:rPr>
          <w:rStyle w:val="15"/>
          <w:rFonts w:eastAsia="Times New Roman" w:cstheme="minorHAnsi"/>
          <w:kern w:val="36"/>
          <w:sz w:val="20"/>
          <w:szCs w:val="20"/>
          <w:lang w:eastAsia="en-GB"/>
        </w:rPr>
        <w:t>https://www.dementiaallianceinternational.org/convention-use-lose-peter-mittler/</w:t>
      </w:r>
      <w:r>
        <w:rPr>
          <w:rStyle w:val="15"/>
          <w:rFonts w:eastAsia="Times New Roman" w:cstheme="minorHAnsi"/>
          <w:kern w:val="36"/>
          <w:sz w:val="20"/>
          <w:szCs w:val="20"/>
          <w:lang w:eastAsia="en-GB"/>
        </w:rPr>
        <w:fldChar w:fldCharType="end"/>
      </w:r>
      <w:r>
        <w:rPr>
          <w:rFonts w:eastAsia="Times New Roman" w:cstheme="minorHAnsi"/>
          <w:color w:val="555555"/>
          <w:kern w:val="36"/>
          <w:sz w:val="20"/>
          <w:szCs w:val="20"/>
          <w:lang w:eastAsia="en-GB"/>
        </w:rPr>
        <w:t>Driedger, Diane (1989). The Last Civil Rights Movement: Disabled Peoples' International. New York: St. Martin's Press. </w:t>
      </w:r>
    </w:p>
  </w:footnote>
  <w:footnote w:id="3">
    <w:p>
      <w:pPr>
        <w:pStyle w:val="12"/>
      </w:pPr>
      <w:r>
        <w:rPr>
          <w:rStyle w:val="11"/>
        </w:rPr>
        <w:footnoteRef/>
      </w:r>
      <w:r>
        <w:t>https://www.un.org/en/sections/universal-declaration/history-document/</w:t>
      </w:r>
    </w:p>
  </w:footnote>
  <w:footnote w:id="4">
    <w:p>
      <w:pPr>
        <w:pStyle w:val="12"/>
      </w:pPr>
    </w:p>
  </w:footnote>
  <w:footnote w:id="5">
    <w:p>
      <w:pPr>
        <w:pStyle w:val="12"/>
      </w:pPr>
      <w:r>
        <w:rPr>
          <w:rStyle w:val="11"/>
        </w:rPr>
        <w:footnoteRef/>
      </w:r>
      <w:r>
        <w:t xml:space="preserve"> OHCHR (2007) Convention on the Rights of Persons with Disabilities Advocacy Toolkit</w:t>
      </w:r>
      <w:r>
        <w:fldChar w:fldCharType="begin"/>
      </w:r>
      <w:r>
        <w:instrText xml:space="preserve"> HYPERLINK "https://www.ohchr.org/documents/publications/advocacytool_en.pdf" </w:instrText>
      </w:r>
      <w:r>
        <w:fldChar w:fldCharType="separate"/>
      </w:r>
      <w:r>
        <w:rPr>
          <w:rStyle w:val="15"/>
        </w:rPr>
        <w:t>https://www.ohchr.org/documents/publications/advocacytool_en.pdf</w:t>
      </w:r>
      <w:r>
        <w:rPr>
          <w:rStyle w:val="15"/>
        </w:rPr>
        <w:fldChar w:fldCharType="end"/>
      </w:r>
    </w:p>
  </w:footnote>
  <w:footnote w:id="6">
    <w:p>
      <w:pPr>
        <w:pStyle w:val="12"/>
      </w:pPr>
      <w:r>
        <w:rPr>
          <w:rStyle w:val="11"/>
        </w:rPr>
        <w:footnoteRef/>
      </w:r>
      <w:r>
        <w:fldChar w:fldCharType="begin"/>
      </w:r>
      <w:r>
        <w:instrText xml:space="preserve"> HYPERLINK "https://www.ohchr.org/EN/HRBodies/CRPD/Pages/CRPDIndex.aspx" </w:instrText>
      </w:r>
      <w:r>
        <w:fldChar w:fldCharType="separate"/>
      </w:r>
      <w:r>
        <w:rPr>
          <w:rStyle w:val="15"/>
        </w:rPr>
        <w:t>https://www.ohchr.org/EN/HRBodies/CRPD/Pages/CRPDIndex.aspx</w:t>
      </w:r>
      <w:r>
        <w:rPr>
          <w:rStyle w:val="15"/>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4644082"/>
      <w:docPartObj>
        <w:docPartGallery w:val="AutoText"/>
      </w:docPartObj>
    </w:sdtPr>
    <w:sdtContent>
      <w:p>
        <w:pPr>
          <w:pStyle w:val="13"/>
          <w:jc w:val="right"/>
        </w:pPr>
        <w:r>
          <w:fldChar w:fldCharType="begin"/>
        </w:r>
        <w:r>
          <w:instrText xml:space="preserve"> PAGE   \* MERGEFORMAT </w:instrText>
        </w:r>
        <w:r>
          <w:fldChar w:fldCharType="separate"/>
        </w:r>
        <w:r>
          <w:t>10</w:t>
        </w:r>
        <w:r>
          <w:fldChar w:fldCharType="end"/>
        </w:r>
      </w:p>
    </w:sdtContent>
  </w:sdt>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D24587"/>
    <w:multiLevelType w:val="multilevel"/>
    <w:tmpl w:val="49D245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9DB3D36"/>
    <w:multiLevelType w:val="multilevel"/>
    <w:tmpl w:val="69DB3D3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6F6D6FA3"/>
    <w:multiLevelType w:val="multilevel"/>
    <w:tmpl w:val="6F6D6FA3"/>
    <w:lvl w:ilvl="0" w:tentative="0">
      <w:start w:val="1"/>
      <w:numFmt w:val="lowerRoman"/>
      <w:lvlText w:val="%1."/>
      <w:lvlJc w:val="left"/>
      <w:pPr>
        <w:ind w:left="1080" w:hanging="72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3"/>
  <w:documentProtection w:enforcement="0"/>
  <w:defaultTabStop w:val="720"/>
  <w:characterSpacingControl w:val="doNotCompress"/>
  <w:footnotePr>
    <w:footnote w:id="14"/>
    <w:footnote w:id="15"/>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B8"/>
    <w:rsid w:val="00000FA6"/>
    <w:rsid w:val="0001003D"/>
    <w:rsid w:val="000108E4"/>
    <w:rsid w:val="00011469"/>
    <w:rsid w:val="00014AEE"/>
    <w:rsid w:val="00022FF0"/>
    <w:rsid w:val="00024BF9"/>
    <w:rsid w:val="00025271"/>
    <w:rsid w:val="000359F2"/>
    <w:rsid w:val="00035F6D"/>
    <w:rsid w:val="00037EBD"/>
    <w:rsid w:val="000459E8"/>
    <w:rsid w:val="00045D16"/>
    <w:rsid w:val="00053305"/>
    <w:rsid w:val="0006106F"/>
    <w:rsid w:val="0006637B"/>
    <w:rsid w:val="00084FF3"/>
    <w:rsid w:val="000853F5"/>
    <w:rsid w:val="000866A9"/>
    <w:rsid w:val="000905A1"/>
    <w:rsid w:val="00093694"/>
    <w:rsid w:val="00095419"/>
    <w:rsid w:val="00096F35"/>
    <w:rsid w:val="000A0445"/>
    <w:rsid w:val="000A0E69"/>
    <w:rsid w:val="000A10EE"/>
    <w:rsid w:val="000A16D7"/>
    <w:rsid w:val="000A5DC7"/>
    <w:rsid w:val="000B04EC"/>
    <w:rsid w:val="000B3BD5"/>
    <w:rsid w:val="000C0E89"/>
    <w:rsid w:val="000C23BF"/>
    <w:rsid w:val="000C3205"/>
    <w:rsid w:val="000D6E7D"/>
    <w:rsid w:val="000E2B2F"/>
    <w:rsid w:val="000E7B23"/>
    <w:rsid w:val="000F22E3"/>
    <w:rsid w:val="000F38B0"/>
    <w:rsid w:val="000F4A18"/>
    <w:rsid w:val="000F5201"/>
    <w:rsid w:val="0010229E"/>
    <w:rsid w:val="001073C0"/>
    <w:rsid w:val="001077DD"/>
    <w:rsid w:val="00107A0D"/>
    <w:rsid w:val="00115E4E"/>
    <w:rsid w:val="00120650"/>
    <w:rsid w:val="00121424"/>
    <w:rsid w:val="00121E14"/>
    <w:rsid w:val="00126C76"/>
    <w:rsid w:val="00127E61"/>
    <w:rsid w:val="0013050D"/>
    <w:rsid w:val="00136911"/>
    <w:rsid w:val="00141524"/>
    <w:rsid w:val="00144006"/>
    <w:rsid w:val="00145E8F"/>
    <w:rsid w:val="001462E1"/>
    <w:rsid w:val="001467ED"/>
    <w:rsid w:val="00146899"/>
    <w:rsid w:val="0015003B"/>
    <w:rsid w:val="0015573A"/>
    <w:rsid w:val="0016200D"/>
    <w:rsid w:val="001644C1"/>
    <w:rsid w:val="0016642E"/>
    <w:rsid w:val="001740B0"/>
    <w:rsid w:val="0017417E"/>
    <w:rsid w:val="00175E55"/>
    <w:rsid w:val="00187F47"/>
    <w:rsid w:val="00190FC7"/>
    <w:rsid w:val="00195413"/>
    <w:rsid w:val="00197DDD"/>
    <w:rsid w:val="001A0F9D"/>
    <w:rsid w:val="001B2378"/>
    <w:rsid w:val="001B29FC"/>
    <w:rsid w:val="001B3792"/>
    <w:rsid w:val="001B3FB8"/>
    <w:rsid w:val="001B5A6A"/>
    <w:rsid w:val="001C1D65"/>
    <w:rsid w:val="001C2C93"/>
    <w:rsid w:val="001D78BE"/>
    <w:rsid w:val="001E6299"/>
    <w:rsid w:val="00200589"/>
    <w:rsid w:val="00203BA9"/>
    <w:rsid w:val="00205522"/>
    <w:rsid w:val="00207B35"/>
    <w:rsid w:val="00217524"/>
    <w:rsid w:val="00222BA0"/>
    <w:rsid w:val="00234E79"/>
    <w:rsid w:val="00235D50"/>
    <w:rsid w:val="0023652C"/>
    <w:rsid w:val="00240A37"/>
    <w:rsid w:val="00251C21"/>
    <w:rsid w:val="002531BD"/>
    <w:rsid w:val="00253A8A"/>
    <w:rsid w:val="002568F4"/>
    <w:rsid w:val="0025766B"/>
    <w:rsid w:val="00257CEE"/>
    <w:rsid w:val="002611C9"/>
    <w:rsid w:val="002621FA"/>
    <w:rsid w:val="00276DF2"/>
    <w:rsid w:val="0027796D"/>
    <w:rsid w:val="00283ACE"/>
    <w:rsid w:val="00287101"/>
    <w:rsid w:val="00292CE1"/>
    <w:rsid w:val="002962B4"/>
    <w:rsid w:val="0029770A"/>
    <w:rsid w:val="002A70BC"/>
    <w:rsid w:val="002B0F6E"/>
    <w:rsid w:val="002B3100"/>
    <w:rsid w:val="002B4AA5"/>
    <w:rsid w:val="002C0315"/>
    <w:rsid w:val="002C0696"/>
    <w:rsid w:val="002D0D84"/>
    <w:rsid w:val="002D32C1"/>
    <w:rsid w:val="002E1FA1"/>
    <w:rsid w:val="002E61C5"/>
    <w:rsid w:val="002F28A0"/>
    <w:rsid w:val="002F3250"/>
    <w:rsid w:val="002F39F1"/>
    <w:rsid w:val="002F58D4"/>
    <w:rsid w:val="00305A62"/>
    <w:rsid w:val="00305F89"/>
    <w:rsid w:val="003204A8"/>
    <w:rsid w:val="00321268"/>
    <w:rsid w:val="00324C08"/>
    <w:rsid w:val="00326564"/>
    <w:rsid w:val="00326E9C"/>
    <w:rsid w:val="0032735A"/>
    <w:rsid w:val="0034098C"/>
    <w:rsid w:val="00356FB5"/>
    <w:rsid w:val="00360A02"/>
    <w:rsid w:val="00360AE8"/>
    <w:rsid w:val="003616A6"/>
    <w:rsid w:val="00363E90"/>
    <w:rsid w:val="00364033"/>
    <w:rsid w:val="00367E49"/>
    <w:rsid w:val="003702E2"/>
    <w:rsid w:val="00372712"/>
    <w:rsid w:val="00374AB8"/>
    <w:rsid w:val="003801CA"/>
    <w:rsid w:val="003819D1"/>
    <w:rsid w:val="00382BCD"/>
    <w:rsid w:val="00385356"/>
    <w:rsid w:val="003A0931"/>
    <w:rsid w:val="003A5CCA"/>
    <w:rsid w:val="003B4DEA"/>
    <w:rsid w:val="003B5C15"/>
    <w:rsid w:val="003B7282"/>
    <w:rsid w:val="003C773B"/>
    <w:rsid w:val="003D4203"/>
    <w:rsid w:val="003E429B"/>
    <w:rsid w:val="003E45FE"/>
    <w:rsid w:val="003F07E1"/>
    <w:rsid w:val="003F49CE"/>
    <w:rsid w:val="003F5F38"/>
    <w:rsid w:val="003F733E"/>
    <w:rsid w:val="00405D3B"/>
    <w:rsid w:val="00407E04"/>
    <w:rsid w:val="00413EDF"/>
    <w:rsid w:val="00420215"/>
    <w:rsid w:val="004245B7"/>
    <w:rsid w:val="004278E6"/>
    <w:rsid w:val="00441BBF"/>
    <w:rsid w:val="00444C12"/>
    <w:rsid w:val="004473FA"/>
    <w:rsid w:val="0046262D"/>
    <w:rsid w:val="00463E79"/>
    <w:rsid w:val="0046456F"/>
    <w:rsid w:val="0046482D"/>
    <w:rsid w:val="00487D21"/>
    <w:rsid w:val="00492BC3"/>
    <w:rsid w:val="004977C8"/>
    <w:rsid w:val="004A36D3"/>
    <w:rsid w:val="004A47B5"/>
    <w:rsid w:val="004A4C55"/>
    <w:rsid w:val="004A7337"/>
    <w:rsid w:val="004B05CC"/>
    <w:rsid w:val="004B2217"/>
    <w:rsid w:val="004B40B9"/>
    <w:rsid w:val="004B50DF"/>
    <w:rsid w:val="004B5ACC"/>
    <w:rsid w:val="004B695D"/>
    <w:rsid w:val="004C0B38"/>
    <w:rsid w:val="004C24BC"/>
    <w:rsid w:val="004C44C6"/>
    <w:rsid w:val="004D0FA3"/>
    <w:rsid w:val="004D3548"/>
    <w:rsid w:val="004E2112"/>
    <w:rsid w:val="004E7611"/>
    <w:rsid w:val="004F35CE"/>
    <w:rsid w:val="004F494F"/>
    <w:rsid w:val="005047AA"/>
    <w:rsid w:val="00511158"/>
    <w:rsid w:val="0051453D"/>
    <w:rsid w:val="0051665A"/>
    <w:rsid w:val="00521CD1"/>
    <w:rsid w:val="0052525F"/>
    <w:rsid w:val="00530BB5"/>
    <w:rsid w:val="0053348A"/>
    <w:rsid w:val="00536D85"/>
    <w:rsid w:val="005376DA"/>
    <w:rsid w:val="005532F9"/>
    <w:rsid w:val="005554EF"/>
    <w:rsid w:val="005652F4"/>
    <w:rsid w:val="00571AEE"/>
    <w:rsid w:val="00572902"/>
    <w:rsid w:val="00573E1E"/>
    <w:rsid w:val="00577496"/>
    <w:rsid w:val="00582CC1"/>
    <w:rsid w:val="00586035"/>
    <w:rsid w:val="005903B8"/>
    <w:rsid w:val="00597062"/>
    <w:rsid w:val="005A5E4E"/>
    <w:rsid w:val="005B16AF"/>
    <w:rsid w:val="005B5D3E"/>
    <w:rsid w:val="005C16E7"/>
    <w:rsid w:val="005C269D"/>
    <w:rsid w:val="005C4CE7"/>
    <w:rsid w:val="005D3C13"/>
    <w:rsid w:val="005E1D78"/>
    <w:rsid w:val="005E5C84"/>
    <w:rsid w:val="005F053A"/>
    <w:rsid w:val="005F51D6"/>
    <w:rsid w:val="005F6E6D"/>
    <w:rsid w:val="00603394"/>
    <w:rsid w:val="00603AC3"/>
    <w:rsid w:val="0060428E"/>
    <w:rsid w:val="006179C1"/>
    <w:rsid w:val="00631482"/>
    <w:rsid w:val="00633FA3"/>
    <w:rsid w:val="00643528"/>
    <w:rsid w:val="00644E29"/>
    <w:rsid w:val="00650430"/>
    <w:rsid w:val="006516C4"/>
    <w:rsid w:val="00655077"/>
    <w:rsid w:val="00667B15"/>
    <w:rsid w:val="0067011B"/>
    <w:rsid w:val="00672F14"/>
    <w:rsid w:val="00673571"/>
    <w:rsid w:val="006737BE"/>
    <w:rsid w:val="00675B9F"/>
    <w:rsid w:val="00677B81"/>
    <w:rsid w:val="00677CF6"/>
    <w:rsid w:val="00684839"/>
    <w:rsid w:val="0068719E"/>
    <w:rsid w:val="006911F1"/>
    <w:rsid w:val="00694BE2"/>
    <w:rsid w:val="0069580F"/>
    <w:rsid w:val="006975C4"/>
    <w:rsid w:val="006A24B6"/>
    <w:rsid w:val="006A2936"/>
    <w:rsid w:val="006A3996"/>
    <w:rsid w:val="006A6717"/>
    <w:rsid w:val="006B1ADD"/>
    <w:rsid w:val="006B28B5"/>
    <w:rsid w:val="006B2FA4"/>
    <w:rsid w:val="006B4FED"/>
    <w:rsid w:val="006B6C2F"/>
    <w:rsid w:val="006B7446"/>
    <w:rsid w:val="006C04DA"/>
    <w:rsid w:val="006C30BB"/>
    <w:rsid w:val="006C3C38"/>
    <w:rsid w:val="006C3FF9"/>
    <w:rsid w:val="006C41E8"/>
    <w:rsid w:val="006C4490"/>
    <w:rsid w:val="006D1695"/>
    <w:rsid w:val="006D5F31"/>
    <w:rsid w:val="006E0222"/>
    <w:rsid w:val="006E45C8"/>
    <w:rsid w:val="006E759E"/>
    <w:rsid w:val="006E7A7B"/>
    <w:rsid w:val="006F5D97"/>
    <w:rsid w:val="00704C2A"/>
    <w:rsid w:val="00706432"/>
    <w:rsid w:val="007068C6"/>
    <w:rsid w:val="00711821"/>
    <w:rsid w:val="00712936"/>
    <w:rsid w:val="00714723"/>
    <w:rsid w:val="0071543C"/>
    <w:rsid w:val="00740416"/>
    <w:rsid w:val="00744BCE"/>
    <w:rsid w:val="00752A44"/>
    <w:rsid w:val="00756E21"/>
    <w:rsid w:val="007650E6"/>
    <w:rsid w:val="00765212"/>
    <w:rsid w:val="00767A60"/>
    <w:rsid w:val="007709A7"/>
    <w:rsid w:val="00773006"/>
    <w:rsid w:val="00780D41"/>
    <w:rsid w:val="007818FC"/>
    <w:rsid w:val="00786D20"/>
    <w:rsid w:val="00792365"/>
    <w:rsid w:val="007A1E97"/>
    <w:rsid w:val="007A2F47"/>
    <w:rsid w:val="007A5FC4"/>
    <w:rsid w:val="007A6412"/>
    <w:rsid w:val="007B2FBC"/>
    <w:rsid w:val="007B7014"/>
    <w:rsid w:val="007B7122"/>
    <w:rsid w:val="007B74ED"/>
    <w:rsid w:val="007C17C1"/>
    <w:rsid w:val="007C5C27"/>
    <w:rsid w:val="007D2880"/>
    <w:rsid w:val="007D3B6D"/>
    <w:rsid w:val="007D6181"/>
    <w:rsid w:val="007D6836"/>
    <w:rsid w:val="007E180C"/>
    <w:rsid w:val="007E353C"/>
    <w:rsid w:val="007F6B48"/>
    <w:rsid w:val="007F7D0D"/>
    <w:rsid w:val="00800856"/>
    <w:rsid w:val="0080387A"/>
    <w:rsid w:val="0080394B"/>
    <w:rsid w:val="00805D85"/>
    <w:rsid w:val="00806859"/>
    <w:rsid w:val="008073EE"/>
    <w:rsid w:val="00813975"/>
    <w:rsid w:val="00816FDB"/>
    <w:rsid w:val="0082164F"/>
    <w:rsid w:val="00826F4F"/>
    <w:rsid w:val="00830895"/>
    <w:rsid w:val="00836765"/>
    <w:rsid w:val="008373EE"/>
    <w:rsid w:val="008401CB"/>
    <w:rsid w:val="008417CE"/>
    <w:rsid w:val="008500B0"/>
    <w:rsid w:val="00851BDD"/>
    <w:rsid w:val="00852F22"/>
    <w:rsid w:val="008532BB"/>
    <w:rsid w:val="00855B42"/>
    <w:rsid w:val="008565E1"/>
    <w:rsid w:val="00891D4D"/>
    <w:rsid w:val="008A162A"/>
    <w:rsid w:val="008A68BE"/>
    <w:rsid w:val="008B2596"/>
    <w:rsid w:val="008B33E8"/>
    <w:rsid w:val="008B417B"/>
    <w:rsid w:val="008B503B"/>
    <w:rsid w:val="008B6BD5"/>
    <w:rsid w:val="008C0932"/>
    <w:rsid w:val="008C40F6"/>
    <w:rsid w:val="008D114A"/>
    <w:rsid w:val="008D21EF"/>
    <w:rsid w:val="008D7158"/>
    <w:rsid w:val="008E4EA0"/>
    <w:rsid w:val="008E703A"/>
    <w:rsid w:val="008F05E6"/>
    <w:rsid w:val="008F4BB8"/>
    <w:rsid w:val="008F5BCC"/>
    <w:rsid w:val="00900FAC"/>
    <w:rsid w:val="00901424"/>
    <w:rsid w:val="009017CB"/>
    <w:rsid w:val="009328E7"/>
    <w:rsid w:val="0093463C"/>
    <w:rsid w:val="009404BB"/>
    <w:rsid w:val="00943E7F"/>
    <w:rsid w:val="00944E0D"/>
    <w:rsid w:val="009475A7"/>
    <w:rsid w:val="009554AA"/>
    <w:rsid w:val="009568A1"/>
    <w:rsid w:val="0096316B"/>
    <w:rsid w:val="009637A6"/>
    <w:rsid w:val="0096609D"/>
    <w:rsid w:val="00971502"/>
    <w:rsid w:val="0097431A"/>
    <w:rsid w:val="00985446"/>
    <w:rsid w:val="00986CDB"/>
    <w:rsid w:val="009953CE"/>
    <w:rsid w:val="009A144A"/>
    <w:rsid w:val="009A6ECE"/>
    <w:rsid w:val="009C20BF"/>
    <w:rsid w:val="009C3408"/>
    <w:rsid w:val="009C43EB"/>
    <w:rsid w:val="009D098A"/>
    <w:rsid w:val="009D1CCB"/>
    <w:rsid w:val="009E09C9"/>
    <w:rsid w:val="009E5C67"/>
    <w:rsid w:val="00A01568"/>
    <w:rsid w:val="00A05D27"/>
    <w:rsid w:val="00A115B1"/>
    <w:rsid w:val="00A17958"/>
    <w:rsid w:val="00A23D93"/>
    <w:rsid w:val="00A26636"/>
    <w:rsid w:val="00A2715F"/>
    <w:rsid w:val="00A3257F"/>
    <w:rsid w:val="00A45D0C"/>
    <w:rsid w:val="00A45F7E"/>
    <w:rsid w:val="00A55DCD"/>
    <w:rsid w:val="00A61E17"/>
    <w:rsid w:val="00A67169"/>
    <w:rsid w:val="00A67A94"/>
    <w:rsid w:val="00A706B1"/>
    <w:rsid w:val="00A75E44"/>
    <w:rsid w:val="00A770C2"/>
    <w:rsid w:val="00A8041C"/>
    <w:rsid w:val="00A80716"/>
    <w:rsid w:val="00A83A5C"/>
    <w:rsid w:val="00A86267"/>
    <w:rsid w:val="00A96F2F"/>
    <w:rsid w:val="00A97FC8"/>
    <w:rsid w:val="00AA42F0"/>
    <w:rsid w:val="00AB230B"/>
    <w:rsid w:val="00AB7B0B"/>
    <w:rsid w:val="00AB7ED7"/>
    <w:rsid w:val="00AC2496"/>
    <w:rsid w:val="00AC27F7"/>
    <w:rsid w:val="00AC5C17"/>
    <w:rsid w:val="00AD3100"/>
    <w:rsid w:val="00AF1764"/>
    <w:rsid w:val="00AF6EE2"/>
    <w:rsid w:val="00B00381"/>
    <w:rsid w:val="00B03F07"/>
    <w:rsid w:val="00B07FBB"/>
    <w:rsid w:val="00B11480"/>
    <w:rsid w:val="00B13BCD"/>
    <w:rsid w:val="00B15EA2"/>
    <w:rsid w:val="00B27CD6"/>
    <w:rsid w:val="00B302C9"/>
    <w:rsid w:val="00B344C8"/>
    <w:rsid w:val="00B35288"/>
    <w:rsid w:val="00B379D7"/>
    <w:rsid w:val="00B43B2D"/>
    <w:rsid w:val="00B46798"/>
    <w:rsid w:val="00B470F9"/>
    <w:rsid w:val="00B57099"/>
    <w:rsid w:val="00B57224"/>
    <w:rsid w:val="00B57DE0"/>
    <w:rsid w:val="00B60AA7"/>
    <w:rsid w:val="00B62B5F"/>
    <w:rsid w:val="00B65BC7"/>
    <w:rsid w:val="00B71281"/>
    <w:rsid w:val="00B72BB3"/>
    <w:rsid w:val="00B741C1"/>
    <w:rsid w:val="00B9098C"/>
    <w:rsid w:val="00BA4468"/>
    <w:rsid w:val="00BB25DA"/>
    <w:rsid w:val="00BB2C0D"/>
    <w:rsid w:val="00BB5272"/>
    <w:rsid w:val="00BC3AAE"/>
    <w:rsid w:val="00BC4359"/>
    <w:rsid w:val="00BC44EA"/>
    <w:rsid w:val="00BC6503"/>
    <w:rsid w:val="00BC78DF"/>
    <w:rsid w:val="00BD4132"/>
    <w:rsid w:val="00BD74E1"/>
    <w:rsid w:val="00BE3521"/>
    <w:rsid w:val="00BE726F"/>
    <w:rsid w:val="00BF1213"/>
    <w:rsid w:val="00BF2E4C"/>
    <w:rsid w:val="00BF7158"/>
    <w:rsid w:val="00C0168E"/>
    <w:rsid w:val="00C03E8C"/>
    <w:rsid w:val="00C13F90"/>
    <w:rsid w:val="00C17D18"/>
    <w:rsid w:val="00C26538"/>
    <w:rsid w:val="00C26C50"/>
    <w:rsid w:val="00C3383A"/>
    <w:rsid w:val="00C47FD1"/>
    <w:rsid w:val="00C517DC"/>
    <w:rsid w:val="00C531AA"/>
    <w:rsid w:val="00C536FF"/>
    <w:rsid w:val="00C573D1"/>
    <w:rsid w:val="00C5796C"/>
    <w:rsid w:val="00C62082"/>
    <w:rsid w:val="00C70034"/>
    <w:rsid w:val="00C722E7"/>
    <w:rsid w:val="00C76EBB"/>
    <w:rsid w:val="00C77AC3"/>
    <w:rsid w:val="00C9237F"/>
    <w:rsid w:val="00C95E5A"/>
    <w:rsid w:val="00CA397A"/>
    <w:rsid w:val="00CA593F"/>
    <w:rsid w:val="00CB0E6D"/>
    <w:rsid w:val="00CB1D03"/>
    <w:rsid w:val="00CB2282"/>
    <w:rsid w:val="00CB5920"/>
    <w:rsid w:val="00CB5D98"/>
    <w:rsid w:val="00CD643E"/>
    <w:rsid w:val="00CD7106"/>
    <w:rsid w:val="00CE085B"/>
    <w:rsid w:val="00CE37DA"/>
    <w:rsid w:val="00CE57C4"/>
    <w:rsid w:val="00CF1641"/>
    <w:rsid w:val="00CF20B5"/>
    <w:rsid w:val="00CF2147"/>
    <w:rsid w:val="00CF6C48"/>
    <w:rsid w:val="00D04141"/>
    <w:rsid w:val="00D11619"/>
    <w:rsid w:val="00D13FC2"/>
    <w:rsid w:val="00D142D7"/>
    <w:rsid w:val="00D165F8"/>
    <w:rsid w:val="00D2571E"/>
    <w:rsid w:val="00D34C06"/>
    <w:rsid w:val="00D35C77"/>
    <w:rsid w:val="00D5126B"/>
    <w:rsid w:val="00D5170E"/>
    <w:rsid w:val="00D55B0B"/>
    <w:rsid w:val="00D57461"/>
    <w:rsid w:val="00D72A7E"/>
    <w:rsid w:val="00D73066"/>
    <w:rsid w:val="00D76B81"/>
    <w:rsid w:val="00D83185"/>
    <w:rsid w:val="00D862CB"/>
    <w:rsid w:val="00DA2494"/>
    <w:rsid w:val="00DA49AF"/>
    <w:rsid w:val="00DA75BD"/>
    <w:rsid w:val="00DB5A1F"/>
    <w:rsid w:val="00DC5B7C"/>
    <w:rsid w:val="00DC60EC"/>
    <w:rsid w:val="00DC6723"/>
    <w:rsid w:val="00DD70A0"/>
    <w:rsid w:val="00DE201B"/>
    <w:rsid w:val="00DE277E"/>
    <w:rsid w:val="00DE2BC9"/>
    <w:rsid w:val="00DE2D52"/>
    <w:rsid w:val="00DE312A"/>
    <w:rsid w:val="00DF55EC"/>
    <w:rsid w:val="00E00EAF"/>
    <w:rsid w:val="00E04780"/>
    <w:rsid w:val="00E1717E"/>
    <w:rsid w:val="00E20464"/>
    <w:rsid w:val="00E231DB"/>
    <w:rsid w:val="00E26423"/>
    <w:rsid w:val="00E30725"/>
    <w:rsid w:val="00E338E8"/>
    <w:rsid w:val="00E36119"/>
    <w:rsid w:val="00E365EE"/>
    <w:rsid w:val="00E41F20"/>
    <w:rsid w:val="00E4401D"/>
    <w:rsid w:val="00E44D55"/>
    <w:rsid w:val="00E645DD"/>
    <w:rsid w:val="00E7012B"/>
    <w:rsid w:val="00E750E8"/>
    <w:rsid w:val="00E75D83"/>
    <w:rsid w:val="00E801ED"/>
    <w:rsid w:val="00E82F53"/>
    <w:rsid w:val="00E84F85"/>
    <w:rsid w:val="00E87263"/>
    <w:rsid w:val="00E9010C"/>
    <w:rsid w:val="00E9327B"/>
    <w:rsid w:val="00E97879"/>
    <w:rsid w:val="00EA0B69"/>
    <w:rsid w:val="00EA195D"/>
    <w:rsid w:val="00EA1EB7"/>
    <w:rsid w:val="00EA2DF8"/>
    <w:rsid w:val="00EA51CD"/>
    <w:rsid w:val="00EA5D69"/>
    <w:rsid w:val="00EB0ED5"/>
    <w:rsid w:val="00EB67D0"/>
    <w:rsid w:val="00ED06F0"/>
    <w:rsid w:val="00ED196B"/>
    <w:rsid w:val="00ED31EF"/>
    <w:rsid w:val="00EE6FF1"/>
    <w:rsid w:val="00EE7957"/>
    <w:rsid w:val="00EE79BC"/>
    <w:rsid w:val="00EE7B42"/>
    <w:rsid w:val="00EE7D0D"/>
    <w:rsid w:val="00EF0800"/>
    <w:rsid w:val="00F10032"/>
    <w:rsid w:val="00F13504"/>
    <w:rsid w:val="00F13C28"/>
    <w:rsid w:val="00F16795"/>
    <w:rsid w:val="00F201C7"/>
    <w:rsid w:val="00F225AA"/>
    <w:rsid w:val="00F277A6"/>
    <w:rsid w:val="00F45361"/>
    <w:rsid w:val="00F45A70"/>
    <w:rsid w:val="00F53739"/>
    <w:rsid w:val="00F542E3"/>
    <w:rsid w:val="00F54516"/>
    <w:rsid w:val="00F5464C"/>
    <w:rsid w:val="00F60136"/>
    <w:rsid w:val="00F62B8A"/>
    <w:rsid w:val="00F67757"/>
    <w:rsid w:val="00F6776D"/>
    <w:rsid w:val="00F716E7"/>
    <w:rsid w:val="00F71E45"/>
    <w:rsid w:val="00F76547"/>
    <w:rsid w:val="00F81C11"/>
    <w:rsid w:val="00F84EB7"/>
    <w:rsid w:val="00F96338"/>
    <w:rsid w:val="00F9713A"/>
    <w:rsid w:val="00FB257E"/>
    <w:rsid w:val="00FC0C60"/>
    <w:rsid w:val="00FC37F2"/>
    <w:rsid w:val="00FC3BC3"/>
    <w:rsid w:val="00FD1F34"/>
    <w:rsid w:val="00FD3073"/>
    <w:rsid w:val="00FD3AE3"/>
    <w:rsid w:val="00FE3A99"/>
    <w:rsid w:val="00FE6EE3"/>
    <w:rsid w:val="00FE79A2"/>
    <w:rsid w:val="00FF3FDB"/>
    <w:rsid w:val="00FF4A3F"/>
    <w:rsid w:val="00FF5586"/>
    <w:rsid w:val="00FF5E78"/>
    <w:rsid w:val="00FF7381"/>
    <w:rsid w:val="610F58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paragraph" w:styleId="2">
    <w:name w:val="heading 1"/>
    <w:basedOn w:val="1"/>
    <w:next w:val="1"/>
    <w:link w:val="20"/>
    <w:qFormat/>
    <w:uiPriority w:val="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3">
    <w:name w:val="heading 2"/>
    <w:basedOn w:val="1"/>
    <w:next w:val="1"/>
    <w:link w:val="21"/>
    <w:unhideWhenUsed/>
    <w:qFormat/>
    <w:uiPriority w:val="9"/>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4">
    <w:name w:val="heading 3"/>
    <w:basedOn w:val="1"/>
    <w:next w:val="1"/>
    <w:link w:val="27"/>
    <w:unhideWhenUsed/>
    <w:qFormat/>
    <w:uiPriority w:val="9"/>
    <w:pPr>
      <w:keepNext/>
      <w:keepLines/>
      <w:spacing w:before="40" w:after="0"/>
      <w:outlineLvl w:val="2"/>
    </w:pPr>
    <w:rPr>
      <w:rFonts w:asciiTheme="majorHAnsi" w:hAnsiTheme="majorHAnsi" w:eastAsiaTheme="majorEastAsia" w:cstheme="majorBidi"/>
      <w:color w:val="1F3863" w:themeColor="accent1" w:themeShade="7F"/>
      <w:sz w:val="24"/>
      <w:szCs w:val="24"/>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32"/>
    <w:semiHidden/>
    <w:unhideWhenUsed/>
    <w:uiPriority w:val="99"/>
    <w:pPr>
      <w:spacing w:after="0" w:line="240" w:lineRule="auto"/>
    </w:pPr>
    <w:rPr>
      <w:rFonts w:ascii="Tahoma" w:hAnsi="Tahoma" w:cs="Tahoma"/>
      <w:sz w:val="16"/>
      <w:szCs w:val="16"/>
    </w:rPr>
  </w:style>
  <w:style w:type="character" w:styleId="8">
    <w:name w:val="Emphasis"/>
    <w:basedOn w:val="5"/>
    <w:qFormat/>
    <w:uiPriority w:val="20"/>
    <w:rPr>
      <w:i/>
      <w:iCs/>
    </w:rPr>
  </w:style>
  <w:style w:type="character" w:styleId="9">
    <w:name w:val="FollowedHyperlink"/>
    <w:basedOn w:val="5"/>
    <w:semiHidden/>
    <w:unhideWhenUsed/>
    <w:uiPriority w:val="99"/>
    <w:rPr>
      <w:color w:val="800080"/>
      <w:u w:val="single"/>
    </w:rPr>
  </w:style>
  <w:style w:type="paragraph" w:styleId="10">
    <w:name w:val="footer"/>
    <w:basedOn w:val="1"/>
    <w:link w:val="23"/>
    <w:unhideWhenUsed/>
    <w:uiPriority w:val="99"/>
    <w:pPr>
      <w:tabs>
        <w:tab w:val="center" w:pos="4513"/>
        <w:tab w:val="right" w:pos="9026"/>
      </w:tabs>
      <w:spacing w:after="0" w:line="240" w:lineRule="auto"/>
    </w:pPr>
  </w:style>
  <w:style w:type="character" w:styleId="11">
    <w:name w:val="footnote reference"/>
    <w:basedOn w:val="5"/>
    <w:semiHidden/>
    <w:unhideWhenUsed/>
    <w:uiPriority w:val="99"/>
    <w:rPr>
      <w:vertAlign w:val="superscript"/>
    </w:rPr>
  </w:style>
  <w:style w:type="paragraph" w:styleId="12">
    <w:name w:val="footnote text"/>
    <w:basedOn w:val="1"/>
    <w:link w:val="24"/>
    <w:semiHidden/>
    <w:unhideWhenUsed/>
    <w:uiPriority w:val="99"/>
    <w:pPr>
      <w:spacing w:after="0" w:line="240" w:lineRule="auto"/>
    </w:pPr>
    <w:rPr>
      <w:sz w:val="20"/>
      <w:szCs w:val="20"/>
    </w:rPr>
  </w:style>
  <w:style w:type="paragraph" w:styleId="13">
    <w:name w:val="header"/>
    <w:basedOn w:val="1"/>
    <w:link w:val="22"/>
    <w:unhideWhenUsed/>
    <w:qFormat/>
    <w:uiPriority w:val="99"/>
    <w:pPr>
      <w:tabs>
        <w:tab w:val="center" w:pos="4513"/>
        <w:tab w:val="right" w:pos="9026"/>
      </w:tabs>
      <w:spacing w:after="0" w:line="240" w:lineRule="auto"/>
    </w:pPr>
  </w:style>
  <w:style w:type="character" w:styleId="14">
    <w:name w:val="HTML Cite"/>
    <w:basedOn w:val="5"/>
    <w:semiHidden/>
    <w:unhideWhenUsed/>
    <w:uiPriority w:val="99"/>
    <w:rPr>
      <w:i/>
      <w:iCs/>
    </w:rPr>
  </w:style>
  <w:style w:type="character" w:styleId="15">
    <w:name w:val="Hyperlink"/>
    <w:basedOn w:val="5"/>
    <w:unhideWhenUsed/>
    <w:uiPriority w:val="99"/>
    <w:rPr>
      <w:color w:val="0563C1" w:themeColor="hyperlink"/>
      <w:u w:val="single"/>
    </w:rPr>
  </w:style>
  <w:style w:type="paragraph" w:styleId="16">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17">
    <w:name w:val="toc 1"/>
    <w:basedOn w:val="1"/>
    <w:next w:val="1"/>
    <w:unhideWhenUsed/>
    <w:uiPriority w:val="39"/>
    <w:pPr>
      <w:spacing w:after="100"/>
    </w:pPr>
  </w:style>
  <w:style w:type="paragraph" w:styleId="18">
    <w:name w:val="toc 2"/>
    <w:basedOn w:val="1"/>
    <w:next w:val="1"/>
    <w:unhideWhenUsed/>
    <w:uiPriority w:val="39"/>
    <w:pPr>
      <w:spacing w:after="100"/>
      <w:ind w:left="220"/>
    </w:pPr>
  </w:style>
  <w:style w:type="paragraph" w:styleId="19">
    <w:name w:val="toc 3"/>
    <w:basedOn w:val="1"/>
    <w:next w:val="1"/>
    <w:unhideWhenUsed/>
    <w:uiPriority w:val="39"/>
    <w:pPr>
      <w:spacing w:after="100"/>
      <w:ind w:left="440"/>
    </w:pPr>
  </w:style>
  <w:style w:type="character" w:customStyle="1" w:styleId="20">
    <w:name w:val="Heading 1 Char"/>
    <w:basedOn w:val="5"/>
    <w:link w:val="2"/>
    <w:uiPriority w:val="9"/>
    <w:rPr>
      <w:rFonts w:asciiTheme="majorHAnsi" w:hAnsiTheme="majorHAnsi" w:eastAsiaTheme="majorEastAsia" w:cstheme="majorBidi"/>
      <w:color w:val="2F5496" w:themeColor="accent1" w:themeShade="BF"/>
      <w:sz w:val="32"/>
      <w:szCs w:val="32"/>
    </w:rPr>
  </w:style>
  <w:style w:type="character" w:customStyle="1" w:styleId="21">
    <w:name w:val="Heading 2 Char"/>
    <w:basedOn w:val="5"/>
    <w:link w:val="3"/>
    <w:uiPriority w:val="9"/>
    <w:rPr>
      <w:rFonts w:asciiTheme="majorHAnsi" w:hAnsiTheme="majorHAnsi" w:eastAsiaTheme="majorEastAsia" w:cstheme="majorBidi"/>
      <w:color w:val="2F5496" w:themeColor="accent1" w:themeShade="BF"/>
      <w:sz w:val="26"/>
      <w:szCs w:val="26"/>
    </w:rPr>
  </w:style>
  <w:style w:type="character" w:customStyle="1" w:styleId="22">
    <w:name w:val="Header Char"/>
    <w:basedOn w:val="5"/>
    <w:link w:val="13"/>
    <w:qFormat/>
    <w:uiPriority w:val="99"/>
  </w:style>
  <w:style w:type="character" w:customStyle="1" w:styleId="23">
    <w:name w:val="Footer Char"/>
    <w:basedOn w:val="5"/>
    <w:link w:val="10"/>
    <w:qFormat/>
    <w:uiPriority w:val="99"/>
  </w:style>
  <w:style w:type="character" w:customStyle="1" w:styleId="24">
    <w:name w:val="Footnote Text Char"/>
    <w:basedOn w:val="5"/>
    <w:link w:val="12"/>
    <w:semiHidden/>
    <w:uiPriority w:val="99"/>
    <w:rPr>
      <w:sz w:val="20"/>
      <w:szCs w:val="20"/>
    </w:rPr>
  </w:style>
  <w:style w:type="character" w:customStyle="1" w:styleId="25">
    <w:name w:val="Unresolved Mention"/>
    <w:basedOn w:val="5"/>
    <w:semiHidden/>
    <w:unhideWhenUsed/>
    <w:uiPriority w:val="99"/>
    <w:rPr>
      <w:color w:val="605E5C"/>
      <w:shd w:val="clear" w:color="auto" w:fill="E1DFDD"/>
    </w:rPr>
  </w:style>
  <w:style w:type="character" w:customStyle="1" w:styleId="26">
    <w:name w:val="style5"/>
    <w:basedOn w:val="5"/>
    <w:uiPriority w:val="0"/>
  </w:style>
  <w:style w:type="character" w:customStyle="1" w:styleId="27">
    <w:name w:val="Heading 3 Char"/>
    <w:basedOn w:val="5"/>
    <w:link w:val="4"/>
    <w:uiPriority w:val="9"/>
    <w:rPr>
      <w:rFonts w:asciiTheme="majorHAnsi" w:hAnsiTheme="majorHAnsi" w:eastAsiaTheme="majorEastAsia" w:cstheme="majorBidi"/>
      <w:color w:val="1F3863" w:themeColor="accent1" w:themeShade="7F"/>
      <w:sz w:val="24"/>
      <w:szCs w:val="24"/>
    </w:rPr>
  </w:style>
  <w:style w:type="character" w:customStyle="1" w:styleId="28">
    <w:name w:val="f"/>
    <w:basedOn w:val="5"/>
    <w:uiPriority w:val="0"/>
  </w:style>
  <w:style w:type="paragraph" w:customStyle="1" w:styleId="29">
    <w:name w:val="msonormal"/>
    <w:basedOn w:val="1"/>
    <w:uiPriority w:val="0"/>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30">
    <w:name w:val="List Paragraph"/>
    <w:basedOn w:val="1"/>
    <w:qFormat/>
    <w:uiPriority w:val="34"/>
    <w:pPr>
      <w:ind w:left="720"/>
      <w:contextualSpacing/>
    </w:pPr>
  </w:style>
  <w:style w:type="paragraph" w:customStyle="1" w:styleId="31">
    <w:name w:val="TOC Heading"/>
    <w:basedOn w:val="2"/>
    <w:next w:val="1"/>
    <w:unhideWhenUsed/>
    <w:qFormat/>
    <w:uiPriority w:val="39"/>
    <w:pPr>
      <w:outlineLvl w:val="9"/>
    </w:pPr>
    <w:rPr>
      <w:lang w:val="en-US"/>
    </w:rPr>
  </w:style>
  <w:style w:type="character" w:customStyle="1" w:styleId="32">
    <w:name w:val="Balloon Text Char"/>
    <w:basedOn w:val="5"/>
    <w:link w:val="7"/>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595BD-2A1E-4830-ABC6-11EEF0C867CE}">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4730</Words>
  <Characters>26066</Characters>
  <Lines>579</Lines>
  <Paragraphs>233</Paragraphs>
  <TotalTime>359</TotalTime>
  <ScaleCrop>false</ScaleCrop>
  <LinksUpToDate>false</LinksUpToDate>
  <CharactersWithSpaces>30563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2023-07-08T02:50:00Z</dcterms:created>
  <dc:creator>Richard Rieser</dc:creator>
  <cp:lastModifiedBy>Richard Rieser</cp:lastModifiedBy>
  <cp:lastPrinted>2023-08-25T06:18:00Z</cp:lastPrinted>
  <dcterms:modified xsi:type="dcterms:W3CDTF">2023-08-25T08:16:01Z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254C6003E912407A8EC8CEF07BA67BD8</vt:lpwstr>
  </property>
</Properties>
</file>