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BA3F" w14:textId="77777777" w:rsidR="00487D18" w:rsidRPr="00487D18" w:rsidRDefault="00487D18" w:rsidP="00487D18">
      <w:pPr>
        <w:keepNext/>
        <w:keepLines/>
        <w:spacing w:before="240"/>
        <w:outlineLvl w:val="0"/>
        <w:rPr>
          <w:rFonts w:asciiTheme="minorHAnsi" w:hAnsiTheme="minorHAnsi" w:cstheme="minorHAnsi"/>
          <w:b/>
          <w:bCs/>
          <w:color w:val="000000" w:themeColor="text1"/>
          <w:sz w:val="40"/>
          <w:szCs w:val="40"/>
        </w:rPr>
      </w:pPr>
      <w:bookmarkStart w:id="0" w:name="_Toc63095275"/>
      <w:bookmarkStart w:id="1" w:name="_Toc72426088"/>
      <w:r w:rsidRPr="00487D18">
        <w:rPr>
          <w:rFonts w:asciiTheme="minorHAnsi" w:hAnsiTheme="minorHAnsi" w:cstheme="minorHAnsi"/>
          <w:b/>
          <w:bCs/>
          <w:color w:val="000000" w:themeColor="text1"/>
          <w:sz w:val="40"/>
          <w:szCs w:val="40"/>
        </w:rPr>
        <w:t>CDPF On-line Disability Equality Capacity Building Course Book</w:t>
      </w:r>
      <w:bookmarkEnd w:id="0"/>
      <w:bookmarkEnd w:id="1"/>
    </w:p>
    <w:p w14:paraId="52FD34F9" w14:textId="1584C0B3" w:rsidR="006839CC" w:rsidRPr="005D07C2" w:rsidRDefault="006839CC" w:rsidP="006839CC">
      <w:pPr>
        <w:shd w:val="clear" w:color="auto" w:fill="FFFFFF"/>
        <w:spacing w:line="235" w:lineRule="atLeast"/>
        <w:rPr>
          <w:rFonts w:asciiTheme="minorHAnsi" w:eastAsia="Times New Roman" w:hAnsiTheme="minorHAnsi" w:cstheme="minorHAnsi"/>
          <w:b/>
          <w:bCs/>
          <w:color w:val="222222"/>
          <w:sz w:val="28"/>
          <w:szCs w:val="28"/>
          <w:lang w:eastAsia="en-GB"/>
        </w:rPr>
      </w:pPr>
      <w:r w:rsidRPr="005D07C2">
        <w:rPr>
          <w:rFonts w:asciiTheme="minorHAnsi" w:eastAsia="Times New Roman" w:hAnsiTheme="minorHAnsi" w:cstheme="minorHAnsi"/>
          <w:b/>
          <w:bCs/>
          <w:color w:val="222222"/>
          <w:sz w:val="28"/>
          <w:szCs w:val="28"/>
          <w:lang w:eastAsia="en-GB"/>
        </w:rPr>
        <w:t>Module 14</w:t>
      </w:r>
      <w:r w:rsidR="007C1DB7">
        <w:rPr>
          <w:rFonts w:asciiTheme="minorHAnsi" w:eastAsia="Times New Roman" w:hAnsiTheme="minorHAnsi" w:cstheme="minorHAnsi"/>
          <w:b/>
          <w:bCs/>
          <w:color w:val="222222"/>
          <w:sz w:val="28"/>
          <w:szCs w:val="28"/>
          <w:lang w:eastAsia="en-GB"/>
        </w:rPr>
        <w:t>:</w:t>
      </w:r>
      <w:r w:rsidRPr="005D07C2">
        <w:rPr>
          <w:rFonts w:asciiTheme="minorHAnsi" w:eastAsia="Times New Roman" w:hAnsiTheme="minorHAnsi" w:cstheme="minorHAnsi"/>
          <w:b/>
          <w:bCs/>
          <w:color w:val="222222"/>
          <w:sz w:val="28"/>
          <w:szCs w:val="28"/>
          <w:lang w:eastAsia="en-GB"/>
        </w:rPr>
        <w:t xml:space="preserve"> Influencing Government</w:t>
      </w:r>
    </w:p>
    <w:sdt>
      <w:sdtPr>
        <w:id w:val="309906481"/>
        <w:docPartObj>
          <w:docPartGallery w:val="Table of Contents"/>
          <w:docPartUnique/>
        </w:docPartObj>
      </w:sdtPr>
      <w:sdtEndPr>
        <w:rPr>
          <w:rFonts w:ascii="Times New Roman" w:hAnsi="Times New Roman" w:cs="Times New Roman"/>
          <w:b/>
          <w:bCs/>
          <w:noProof/>
          <w:color w:val="auto"/>
          <w:sz w:val="24"/>
          <w:szCs w:val="24"/>
        </w:rPr>
      </w:sdtEndPr>
      <w:sdtContent>
        <w:p w14:paraId="382397E5" w14:textId="26C907C7" w:rsidR="007C1DB7" w:rsidRPr="007C1DB7" w:rsidRDefault="007C1DB7">
          <w:pPr>
            <w:pStyle w:val="TOCHeading"/>
            <w:rPr>
              <w:rFonts w:asciiTheme="minorHAnsi" w:hAnsiTheme="minorHAnsi" w:cstheme="minorHAnsi"/>
              <w:b/>
              <w:bCs/>
              <w:color w:val="auto"/>
              <w:sz w:val="28"/>
              <w:szCs w:val="28"/>
            </w:rPr>
          </w:pPr>
          <w:r w:rsidRPr="007C1DB7">
            <w:rPr>
              <w:rFonts w:asciiTheme="minorHAnsi" w:hAnsiTheme="minorHAnsi" w:cstheme="minorHAnsi"/>
              <w:b/>
              <w:bCs/>
              <w:color w:val="auto"/>
            </w:rPr>
            <w:t>Contents</w:t>
          </w:r>
        </w:p>
        <w:p w14:paraId="60C79CD3" w14:textId="78B3B44B"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r w:rsidRPr="007C1DB7">
            <w:rPr>
              <w:rFonts w:asciiTheme="minorHAnsi" w:hAnsiTheme="minorHAnsi" w:cstheme="minorHAnsi"/>
              <w:sz w:val="28"/>
              <w:szCs w:val="28"/>
            </w:rPr>
            <w:fldChar w:fldCharType="begin"/>
          </w:r>
          <w:r w:rsidRPr="007C1DB7">
            <w:rPr>
              <w:rFonts w:asciiTheme="minorHAnsi" w:hAnsiTheme="minorHAnsi" w:cstheme="minorHAnsi"/>
              <w:sz w:val="28"/>
              <w:szCs w:val="28"/>
            </w:rPr>
            <w:instrText xml:space="preserve"> TOC \o "1-3" \h \z \u </w:instrText>
          </w:r>
          <w:r w:rsidRPr="007C1DB7">
            <w:rPr>
              <w:rFonts w:asciiTheme="minorHAnsi" w:hAnsiTheme="minorHAnsi" w:cstheme="minorHAnsi"/>
              <w:sz w:val="28"/>
              <w:szCs w:val="28"/>
            </w:rPr>
            <w:fldChar w:fldCharType="separate"/>
          </w:r>
          <w:hyperlink w:anchor="_Toc72426088" w:history="1">
            <w:r w:rsidRPr="007C1DB7">
              <w:rPr>
                <w:rStyle w:val="Hyperlink"/>
                <w:rFonts w:asciiTheme="minorHAnsi" w:hAnsiTheme="minorHAnsi" w:cstheme="minorHAnsi"/>
                <w:b/>
                <w:bCs/>
                <w:noProof/>
                <w:sz w:val="28"/>
                <w:szCs w:val="28"/>
              </w:rPr>
              <w:t>CDPF On-line Disability Equality Capacity Building Course Book</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_Toc72426088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1</w:t>
            </w:r>
            <w:r w:rsidRPr="007C1DB7">
              <w:rPr>
                <w:rFonts w:asciiTheme="minorHAnsi" w:hAnsiTheme="minorHAnsi" w:cstheme="minorHAnsi"/>
                <w:noProof/>
                <w:webHidden/>
                <w:sz w:val="28"/>
                <w:szCs w:val="28"/>
              </w:rPr>
              <w:fldChar w:fldCharType="end"/>
            </w:r>
          </w:hyperlink>
        </w:p>
        <w:p w14:paraId="64D837BF" w14:textId="25A5DD1E"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89" w:history="1">
            <w:r w:rsidRPr="007C1DB7">
              <w:rPr>
                <w:rStyle w:val="Hyperlink"/>
                <w:rFonts w:asciiTheme="minorHAnsi" w:eastAsia="Times New Roman" w:hAnsiTheme="minorHAnsi" w:cstheme="minorHAnsi"/>
                <w:b/>
                <w:bCs/>
                <w:noProof/>
                <w:sz w:val="28"/>
                <w:szCs w:val="28"/>
              </w:rPr>
              <w:t>i. Introduction</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_Toc72426089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1</w:t>
            </w:r>
            <w:r w:rsidRPr="007C1DB7">
              <w:rPr>
                <w:rFonts w:asciiTheme="minorHAnsi" w:hAnsiTheme="minorHAnsi" w:cstheme="minorHAnsi"/>
                <w:noProof/>
                <w:webHidden/>
                <w:sz w:val="28"/>
                <w:szCs w:val="28"/>
              </w:rPr>
              <w:fldChar w:fldCharType="end"/>
            </w:r>
          </w:hyperlink>
        </w:p>
        <w:p w14:paraId="55DF8635" w14:textId="2403431D"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0" w:history="1">
            <w:r w:rsidRPr="007C1DB7">
              <w:rPr>
                <w:rStyle w:val="Hyperlink"/>
                <w:rFonts w:asciiTheme="minorHAnsi" w:eastAsia="Times New Roman" w:hAnsiTheme="minorHAnsi" w:cstheme="minorHAnsi"/>
                <w:b/>
                <w:bCs/>
                <w:noProof/>
                <w:sz w:val="28"/>
                <w:szCs w:val="28"/>
              </w:rPr>
              <w:t xml:space="preserve">ii. </w:t>
            </w:r>
            <w:r w:rsidRPr="007C1DB7">
              <w:rPr>
                <w:rStyle w:val="Hyperlink"/>
                <w:rFonts w:asciiTheme="minorHAnsi" w:hAnsiTheme="minorHAnsi" w:cstheme="minorHAnsi"/>
                <w:b/>
                <w:bCs/>
                <w:noProof/>
                <w:sz w:val="28"/>
                <w:szCs w:val="28"/>
              </w:rPr>
              <w:t>The language the CDPF uses</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_Toc72426090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2</w:t>
            </w:r>
            <w:r w:rsidRPr="007C1DB7">
              <w:rPr>
                <w:rFonts w:asciiTheme="minorHAnsi" w:hAnsiTheme="minorHAnsi" w:cstheme="minorHAnsi"/>
                <w:noProof/>
                <w:webHidden/>
                <w:sz w:val="28"/>
                <w:szCs w:val="28"/>
              </w:rPr>
              <w:fldChar w:fldCharType="end"/>
            </w:r>
          </w:hyperlink>
        </w:p>
        <w:p w14:paraId="7B2C87B3" w14:textId="775C35FC"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1" w:history="1">
            <w:r w:rsidRPr="007C1DB7">
              <w:rPr>
                <w:rStyle w:val="Hyperlink"/>
                <w:rFonts w:asciiTheme="minorHAnsi" w:eastAsia="Times New Roman" w:hAnsiTheme="minorHAnsi" w:cstheme="minorHAnsi"/>
                <w:b/>
                <w:bCs/>
                <w:noProof/>
                <w:sz w:val="28"/>
                <w:szCs w:val="28"/>
              </w:rPr>
              <w:t>iii. Power and Influencing Governments</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_Toc72426091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2</w:t>
            </w:r>
            <w:r w:rsidRPr="007C1DB7">
              <w:rPr>
                <w:rFonts w:asciiTheme="minorHAnsi" w:hAnsiTheme="minorHAnsi" w:cstheme="minorHAnsi"/>
                <w:noProof/>
                <w:webHidden/>
                <w:sz w:val="28"/>
                <w:szCs w:val="28"/>
              </w:rPr>
              <w:fldChar w:fldCharType="end"/>
            </w:r>
          </w:hyperlink>
        </w:p>
        <w:p w14:paraId="765EE62B" w14:textId="52E827EF"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2" w:history="1">
            <w:r w:rsidRPr="007C1DB7">
              <w:rPr>
                <w:rStyle w:val="Hyperlink"/>
                <w:rFonts w:asciiTheme="minorHAnsi" w:hAnsiTheme="minorHAnsi" w:cstheme="minorHAnsi"/>
                <w:b/>
                <w:bCs/>
                <w:noProof/>
                <w:sz w:val="28"/>
                <w:szCs w:val="28"/>
              </w:rPr>
              <w:t>iv. Utilising the UN Convention on the Rights of Persons with Disabilities (UNCRPD) to influence Governments.</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_Toc72426092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5</w:t>
            </w:r>
            <w:r w:rsidRPr="007C1DB7">
              <w:rPr>
                <w:rFonts w:asciiTheme="minorHAnsi" w:hAnsiTheme="minorHAnsi" w:cstheme="minorHAnsi"/>
                <w:noProof/>
                <w:webHidden/>
                <w:sz w:val="28"/>
                <w:szCs w:val="28"/>
              </w:rPr>
              <w:fldChar w:fldCharType="end"/>
            </w:r>
          </w:hyperlink>
        </w:p>
        <w:p w14:paraId="31B10179" w14:textId="5B4FE02D"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3" w:history="1">
            <w:r w:rsidRPr="007C1DB7">
              <w:rPr>
                <w:rStyle w:val="Hyperlink"/>
                <w:rFonts w:asciiTheme="minorHAnsi" w:hAnsiTheme="minorHAnsi" w:cstheme="minorHAnsi"/>
                <w:b/>
                <w:bCs/>
                <w:noProof/>
                <w:sz w:val="28"/>
                <w:szCs w:val="28"/>
              </w:rPr>
              <w:t>How DPOs can Influence their Governments Reporting to the UNCRPD Committee.</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_Toc72426093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7</w:t>
            </w:r>
            <w:r w:rsidRPr="007C1DB7">
              <w:rPr>
                <w:rFonts w:asciiTheme="minorHAnsi" w:hAnsiTheme="minorHAnsi" w:cstheme="minorHAnsi"/>
                <w:noProof/>
                <w:webHidden/>
                <w:sz w:val="28"/>
                <w:szCs w:val="28"/>
              </w:rPr>
              <w:fldChar w:fldCharType="end"/>
            </w:r>
          </w:hyperlink>
        </w:p>
        <w:p w14:paraId="6E92508D" w14:textId="2765F257"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4" w:history="1">
            <w:r w:rsidRPr="007C1DB7">
              <w:rPr>
                <w:rStyle w:val="Hyperlink"/>
                <w:rFonts w:asciiTheme="minorHAnsi" w:eastAsiaTheme="minorHAnsi" w:hAnsiTheme="minorHAnsi" w:cstheme="minorHAnsi"/>
                <w:b/>
                <w:bCs/>
                <w:noProof/>
                <w:sz w:val="28"/>
                <w:szCs w:val="28"/>
              </w:rPr>
              <w:t>Approaches to Equality, Non-discrimination, and Disability in National Law</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_Toc72426094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8</w:t>
            </w:r>
            <w:r w:rsidRPr="007C1DB7">
              <w:rPr>
                <w:rFonts w:asciiTheme="minorHAnsi" w:hAnsiTheme="minorHAnsi" w:cstheme="minorHAnsi"/>
                <w:noProof/>
                <w:webHidden/>
                <w:sz w:val="28"/>
                <w:szCs w:val="28"/>
              </w:rPr>
              <w:fldChar w:fldCharType="end"/>
            </w:r>
          </w:hyperlink>
        </w:p>
        <w:p w14:paraId="7E292A01" w14:textId="050DDC17"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5" w:history="1">
            <w:r w:rsidRPr="007C1DB7">
              <w:rPr>
                <w:rStyle w:val="Hyperlink"/>
                <w:rFonts w:asciiTheme="minorHAnsi" w:eastAsia="Times New Roman" w:hAnsiTheme="minorHAnsi" w:cstheme="minorHAnsi"/>
                <w:b/>
                <w:bCs/>
                <w:noProof/>
                <w:sz w:val="28"/>
                <w:szCs w:val="28"/>
              </w:rPr>
              <w:t>Shadow or Parallel Reports</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_Toc72426095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12</w:t>
            </w:r>
            <w:r w:rsidRPr="007C1DB7">
              <w:rPr>
                <w:rFonts w:asciiTheme="minorHAnsi" w:hAnsiTheme="minorHAnsi" w:cstheme="minorHAnsi"/>
                <w:noProof/>
                <w:webHidden/>
                <w:sz w:val="28"/>
                <w:szCs w:val="28"/>
              </w:rPr>
              <w:fldChar w:fldCharType="end"/>
            </w:r>
          </w:hyperlink>
        </w:p>
        <w:p w14:paraId="0C3D6114" w14:textId="7209F6F0"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6" w:history="1">
            <w:r w:rsidRPr="007C1DB7">
              <w:rPr>
                <w:rStyle w:val="Hyperlink"/>
                <w:rFonts w:asciiTheme="minorHAnsi" w:hAnsiTheme="minorHAnsi" w:cstheme="minorHAnsi"/>
                <w:b/>
                <w:bCs/>
                <w:noProof/>
                <w:sz w:val="28"/>
                <w:szCs w:val="28"/>
              </w:rPr>
              <w:t>v. Influencing other human rights processes: Mainstreaming the rights of disabled people</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_Toc72426096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15</w:t>
            </w:r>
            <w:r w:rsidRPr="007C1DB7">
              <w:rPr>
                <w:rFonts w:asciiTheme="minorHAnsi" w:hAnsiTheme="minorHAnsi" w:cstheme="minorHAnsi"/>
                <w:noProof/>
                <w:webHidden/>
                <w:sz w:val="28"/>
                <w:szCs w:val="28"/>
              </w:rPr>
              <w:fldChar w:fldCharType="end"/>
            </w:r>
          </w:hyperlink>
        </w:p>
        <w:p w14:paraId="29C1E15B" w14:textId="7244D60D" w:rsidR="007C1DB7" w:rsidRPr="007C1DB7" w:rsidRDefault="007C1DB7">
          <w:pPr>
            <w:pStyle w:val="TOC1"/>
            <w:tabs>
              <w:tab w:val="right" w:leader="dot" w:pos="10456"/>
            </w:tabs>
            <w:rPr>
              <w:rFonts w:asciiTheme="minorHAnsi" w:eastAsiaTheme="minorEastAsia" w:hAnsiTheme="minorHAnsi" w:cstheme="minorHAnsi"/>
              <w:noProof/>
              <w:sz w:val="28"/>
              <w:szCs w:val="28"/>
              <w:lang w:val="en-GB" w:eastAsia="en-GB"/>
            </w:rPr>
          </w:pPr>
          <w:hyperlink w:anchor="_Toc72426097" w:history="1">
            <w:r w:rsidRPr="007C1DB7">
              <w:rPr>
                <w:rStyle w:val="Hyperlink"/>
                <w:rFonts w:asciiTheme="minorHAnsi" w:eastAsia="Times New Roman" w:hAnsiTheme="minorHAnsi" w:cstheme="minorHAnsi"/>
                <w:b/>
                <w:bCs/>
                <w:noProof/>
                <w:sz w:val="28"/>
                <w:szCs w:val="28"/>
              </w:rPr>
              <w:t>vi Utilising the Voluntary National Reports of SDGs to influence Government</w:t>
            </w:r>
            <w:r w:rsidRPr="007C1DB7">
              <w:rPr>
                <w:rFonts w:asciiTheme="minorHAnsi" w:hAnsiTheme="minorHAnsi" w:cstheme="minorHAnsi"/>
                <w:noProof/>
                <w:webHidden/>
                <w:sz w:val="28"/>
                <w:szCs w:val="28"/>
              </w:rPr>
              <w:tab/>
            </w:r>
            <w:r w:rsidRPr="007C1DB7">
              <w:rPr>
                <w:rFonts w:asciiTheme="minorHAnsi" w:hAnsiTheme="minorHAnsi" w:cstheme="minorHAnsi"/>
                <w:noProof/>
                <w:webHidden/>
                <w:sz w:val="28"/>
                <w:szCs w:val="28"/>
              </w:rPr>
              <w:fldChar w:fldCharType="begin"/>
            </w:r>
            <w:r w:rsidRPr="007C1DB7">
              <w:rPr>
                <w:rFonts w:asciiTheme="minorHAnsi" w:hAnsiTheme="minorHAnsi" w:cstheme="minorHAnsi"/>
                <w:noProof/>
                <w:webHidden/>
                <w:sz w:val="28"/>
                <w:szCs w:val="28"/>
              </w:rPr>
              <w:instrText xml:space="preserve"> PAGEREF _Toc72426097 \h </w:instrText>
            </w:r>
            <w:r w:rsidRPr="007C1DB7">
              <w:rPr>
                <w:rFonts w:asciiTheme="minorHAnsi" w:hAnsiTheme="minorHAnsi" w:cstheme="minorHAnsi"/>
                <w:noProof/>
                <w:webHidden/>
                <w:sz w:val="28"/>
                <w:szCs w:val="28"/>
              </w:rPr>
            </w:r>
            <w:r w:rsidRPr="007C1DB7">
              <w:rPr>
                <w:rFonts w:asciiTheme="minorHAnsi" w:hAnsiTheme="minorHAnsi" w:cstheme="minorHAnsi"/>
                <w:noProof/>
                <w:webHidden/>
                <w:sz w:val="28"/>
                <w:szCs w:val="28"/>
              </w:rPr>
              <w:fldChar w:fldCharType="separate"/>
            </w:r>
            <w:r w:rsidRPr="007C1DB7">
              <w:rPr>
                <w:rFonts w:asciiTheme="minorHAnsi" w:hAnsiTheme="minorHAnsi" w:cstheme="minorHAnsi"/>
                <w:noProof/>
                <w:webHidden/>
                <w:sz w:val="28"/>
                <w:szCs w:val="28"/>
              </w:rPr>
              <w:t>21</w:t>
            </w:r>
            <w:r w:rsidRPr="007C1DB7">
              <w:rPr>
                <w:rFonts w:asciiTheme="minorHAnsi" w:hAnsiTheme="minorHAnsi" w:cstheme="minorHAnsi"/>
                <w:noProof/>
                <w:webHidden/>
                <w:sz w:val="28"/>
                <w:szCs w:val="28"/>
              </w:rPr>
              <w:fldChar w:fldCharType="end"/>
            </w:r>
          </w:hyperlink>
        </w:p>
        <w:p w14:paraId="4886EDD4" w14:textId="0DEF3687" w:rsidR="007C1DB7" w:rsidRDefault="007C1DB7">
          <w:r w:rsidRPr="007C1DB7">
            <w:rPr>
              <w:rFonts w:asciiTheme="minorHAnsi" w:hAnsiTheme="minorHAnsi" w:cstheme="minorHAnsi"/>
              <w:b/>
              <w:bCs/>
              <w:noProof/>
              <w:sz w:val="28"/>
              <w:szCs w:val="28"/>
            </w:rPr>
            <w:fldChar w:fldCharType="end"/>
          </w:r>
        </w:p>
      </w:sdtContent>
    </w:sdt>
    <w:p w14:paraId="029D544B" w14:textId="3D689B9B" w:rsidR="004612CF" w:rsidRPr="007C1DB7" w:rsidRDefault="00A52E40" w:rsidP="007C1DB7">
      <w:pPr>
        <w:pStyle w:val="Heading1"/>
        <w:rPr>
          <w:rFonts w:eastAsia="Times New Roman"/>
          <w:b/>
          <w:bCs/>
          <w:color w:val="auto"/>
        </w:rPr>
      </w:pPr>
      <w:bookmarkStart w:id="2" w:name="_Toc72426089"/>
      <w:proofErr w:type="spellStart"/>
      <w:r w:rsidRPr="007C1DB7">
        <w:rPr>
          <w:rFonts w:eastAsia="Times New Roman"/>
          <w:b/>
          <w:bCs/>
          <w:color w:val="auto"/>
        </w:rPr>
        <w:t>i</w:t>
      </w:r>
      <w:proofErr w:type="spellEnd"/>
      <w:r w:rsidRPr="007C1DB7">
        <w:rPr>
          <w:rFonts w:eastAsia="Times New Roman"/>
          <w:b/>
          <w:bCs/>
          <w:color w:val="auto"/>
        </w:rPr>
        <w:t xml:space="preserve">. </w:t>
      </w:r>
      <w:r w:rsidR="004612CF" w:rsidRPr="007C1DB7">
        <w:rPr>
          <w:rFonts w:eastAsia="Times New Roman"/>
          <w:b/>
          <w:bCs/>
          <w:color w:val="auto"/>
        </w:rPr>
        <w:t>Introduction</w:t>
      </w:r>
      <w:bookmarkEnd w:id="2"/>
      <w:r w:rsidR="004612CF" w:rsidRPr="007C1DB7">
        <w:rPr>
          <w:rFonts w:eastAsia="Times New Roman"/>
          <w:b/>
          <w:bCs/>
          <w:color w:val="auto"/>
        </w:rPr>
        <w:t xml:space="preserve"> </w:t>
      </w:r>
    </w:p>
    <w:p w14:paraId="5ED6E05B" w14:textId="22390D8E" w:rsidR="008C19BB" w:rsidRPr="00313257" w:rsidRDefault="008C19BB" w:rsidP="008C19BB">
      <w:pPr>
        <w:pStyle w:val="NormalWeb"/>
        <w:spacing w:before="200" w:beforeAutospacing="0" w:after="0" w:afterAutospacing="0" w:line="216" w:lineRule="auto"/>
        <w:rPr>
          <w:rFonts w:asciiTheme="minorHAnsi" w:hAnsiTheme="minorHAnsi" w:cstheme="minorHAnsi"/>
          <w:sz w:val="28"/>
          <w:szCs w:val="28"/>
        </w:rPr>
      </w:pPr>
      <w:r w:rsidRPr="00313257">
        <w:rPr>
          <w:rFonts w:asciiTheme="minorHAnsi" w:eastAsiaTheme="minorEastAsia" w:hAnsiTheme="minorHAnsi" w:cstheme="minorHAnsi"/>
          <w:color w:val="000000" w:themeColor="text1"/>
          <w:kern w:val="24"/>
          <w:sz w:val="28"/>
          <w:szCs w:val="28"/>
        </w:rPr>
        <w:t xml:space="preserve">The world </w:t>
      </w:r>
      <w:r w:rsidR="00FD123D">
        <w:rPr>
          <w:rFonts w:asciiTheme="minorHAnsi" w:eastAsiaTheme="minorEastAsia" w:hAnsiTheme="minorHAnsi" w:cstheme="minorHAnsi"/>
          <w:color w:val="000000" w:themeColor="text1"/>
          <w:kern w:val="24"/>
          <w:sz w:val="28"/>
          <w:szCs w:val="28"/>
        </w:rPr>
        <w:t>with</w:t>
      </w:r>
      <w:r w:rsidRPr="00313257">
        <w:rPr>
          <w:rFonts w:asciiTheme="minorHAnsi" w:eastAsiaTheme="minorEastAsia" w:hAnsiTheme="minorHAnsi" w:cstheme="minorHAnsi"/>
          <w:color w:val="000000" w:themeColor="text1"/>
          <w:kern w:val="24"/>
          <w:sz w:val="28"/>
          <w:szCs w:val="28"/>
        </w:rPr>
        <w:t xml:space="preserve"> 195 Governments have committed to the Sustainable Development Goals with the slogan </w:t>
      </w:r>
      <w:r w:rsidRPr="00313257">
        <w:rPr>
          <w:rFonts w:asciiTheme="minorHAnsi" w:eastAsiaTheme="minorEastAsia" w:hAnsiTheme="minorHAnsi" w:cstheme="minorHAnsi"/>
          <w:b/>
          <w:bCs/>
          <w:color w:val="000000" w:themeColor="text1"/>
          <w:kern w:val="24"/>
          <w:sz w:val="28"/>
          <w:szCs w:val="28"/>
        </w:rPr>
        <w:t>“Leave No One Behind”</w:t>
      </w:r>
      <w:r w:rsidR="00FD123D">
        <w:rPr>
          <w:rFonts w:asciiTheme="minorHAnsi" w:eastAsiaTheme="minorEastAsia" w:hAnsiTheme="minorHAnsi" w:cstheme="minorHAnsi"/>
          <w:b/>
          <w:bCs/>
          <w:color w:val="000000" w:themeColor="text1"/>
          <w:kern w:val="24"/>
          <w:sz w:val="28"/>
          <w:szCs w:val="28"/>
        </w:rPr>
        <w:t>.</w:t>
      </w:r>
      <w:r w:rsidRPr="00313257">
        <w:rPr>
          <w:rFonts w:asciiTheme="minorHAnsi" w:eastAsiaTheme="minorEastAsia" w:hAnsiTheme="minorHAnsi" w:cstheme="minorHAnsi"/>
          <w:color w:val="000000" w:themeColor="text1"/>
          <w:kern w:val="24"/>
          <w:sz w:val="28"/>
          <w:szCs w:val="28"/>
        </w:rPr>
        <w:t xml:space="preserve"> 182 Governments have committed to Implementing the UN Convention on the Rights of Persons with Disabilities with a slogan of </w:t>
      </w:r>
      <w:r w:rsidRPr="00313257">
        <w:rPr>
          <w:rFonts w:asciiTheme="minorHAnsi" w:eastAsiaTheme="minorEastAsia" w:hAnsiTheme="minorHAnsi" w:cstheme="minorHAnsi"/>
          <w:b/>
          <w:bCs/>
          <w:color w:val="000000" w:themeColor="text1"/>
          <w:kern w:val="24"/>
          <w:sz w:val="28"/>
          <w:szCs w:val="28"/>
        </w:rPr>
        <w:t>‘Nothing About Us Without Us’.</w:t>
      </w:r>
    </w:p>
    <w:p w14:paraId="7469EFAA" w14:textId="77777777" w:rsidR="008C19BB" w:rsidRPr="00313257" w:rsidRDefault="008C19BB" w:rsidP="008C19BB">
      <w:pPr>
        <w:pStyle w:val="NormalWeb"/>
        <w:spacing w:before="200" w:beforeAutospacing="0" w:after="0" w:afterAutospacing="0" w:line="216" w:lineRule="auto"/>
        <w:rPr>
          <w:rFonts w:asciiTheme="minorHAnsi" w:hAnsiTheme="minorHAnsi" w:cstheme="minorHAnsi"/>
          <w:sz w:val="28"/>
          <w:szCs w:val="28"/>
        </w:rPr>
      </w:pPr>
      <w:r w:rsidRPr="00313257">
        <w:rPr>
          <w:rFonts w:asciiTheme="minorHAnsi" w:eastAsiaTheme="minorEastAsia" w:hAnsiTheme="minorHAnsi" w:cstheme="minorHAnsi"/>
          <w:color w:val="000000" w:themeColor="text1"/>
          <w:kern w:val="24"/>
          <w:sz w:val="28"/>
          <w:szCs w:val="28"/>
        </w:rPr>
        <w:t>Yet, progress has been painfully slow towards Disability Inclusion.</w:t>
      </w:r>
    </w:p>
    <w:p w14:paraId="1F1C44CC" w14:textId="3AF7ABE2" w:rsidR="008C19BB" w:rsidRPr="00313257" w:rsidRDefault="008C19BB" w:rsidP="008C19BB">
      <w:pPr>
        <w:pStyle w:val="NormalWeb"/>
        <w:spacing w:before="200" w:beforeAutospacing="0" w:after="0" w:afterAutospacing="0" w:line="216" w:lineRule="auto"/>
        <w:rPr>
          <w:rFonts w:asciiTheme="minorHAnsi" w:hAnsiTheme="minorHAnsi" w:cstheme="minorHAnsi"/>
          <w:sz w:val="28"/>
          <w:szCs w:val="28"/>
        </w:rPr>
      </w:pPr>
      <w:r w:rsidRPr="00313257">
        <w:rPr>
          <w:rFonts w:asciiTheme="minorHAnsi" w:eastAsiaTheme="minorEastAsia" w:hAnsiTheme="minorHAnsi" w:cstheme="minorHAnsi"/>
          <w:color w:val="000000" w:themeColor="text1"/>
          <w:kern w:val="24"/>
          <w:sz w:val="28"/>
          <w:szCs w:val="28"/>
        </w:rPr>
        <w:t>Reducing amounts of financial and material aid, increasing international debt, ongoing impacts of financial inequalities and Covid Pandemic are in danger of derailing these ideals.</w:t>
      </w:r>
    </w:p>
    <w:p w14:paraId="1A87F94A" w14:textId="7B02C3E2" w:rsidR="008C19BB" w:rsidRPr="00313257" w:rsidRDefault="008C19BB" w:rsidP="008C19BB">
      <w:pPr>
        <w:pStyle w:val="NormalWeb"/>
        <w:spacing w:before="200" w:beforeAutospacing="0" w:after="0" w:afterAutospacing="0" w:line="216" w:lineRule="auto"/>
        <w:rPr>
          <w:rFonts w:asciiTheme="minorHAnsi" w:eastAsiaTheme="minorEastAsia" w:hAnsiTheme="minorHAnsi" w:cstheme="minorHAnsi"/>
          <w:color w:val="000000" w:themeColor="text1"/>
          <w:kern w:val="24"/>
          <w:sz w:val="28"/>
          <w:szCs w:val="28"/>
        </w:rPr>
      </w:pPr>
      <w:r w:rsidRPr="00313257">
        <w:rPr>
          <w:rFonts w:asciiTheme="minorHAnsi" w:eastAsiaTheme="minorEastAsia" w:hAnsiTheme="minorHAnsi" w:cstheme="minorHAnsi"/>
          <w:color w:val="000000" w:themeColor="text1"/>
          <w:kern w:val="24"/>
          <w:sz w:val="28"/>
          <w:szCs w:val="28"/>
        </w:rPr>
        <w:t xml:space="preserve">For </w:t>
      </w:r>
      <w:r w:rsidR="00FD123D">
        <w:rPr>
          <w:rFonts w:asciiTheme="minorHAnsi" w:eastAsiaTheme="minorEastAsia" w:hAnsiTheme="minorHAnsi" w:cstheme="minorHAnsi"/>
          <w:color w:val="000000" w:themeColor="text1"/>
          <w:kern w:val="24"/>
          <w:sz w:val="28"/>
          <w:szCs w:val="28"/>
        </w:rPr>
        <w:t>d</w:t>
      </w:r>
      <w:r w:rsidRPr="00313257">
        <w:rPr>
          <w:rFonts w:asciiTheme="minorHAnsi" w:eastAsiaTheme="minorEastAsia" w:hAnsiTheme="minorHAnsi" w:cstheme="minorHAnsi"/>
          <w:color w:val="000000" w:themeColor="text1"/>
          <w:kern w:val="24"/>
          <w:sz w:val="28"/>
          <w:szCs w:val="28"/>
        </w:rPr>
        <w:t xml:space="preserve">isabled </w:t>
      </w:r>
      <w:proofErr w:type="gramStart"/>
      <w:r w:rsidR="00FD123D">
        <w:rPr>
          <w:rFonts w:asciiTheme="minorHAnsi" w:eastAsiaTheme="minorEastAsia" w:hAnsiTheme="minorHAnsi" w:cstheme="minorHAnsi"/>
          <w:color w:val="000000" w:themeColor="text1"/>
          <w:kern w:val="24"/>
          <w:sz w:val="28"/>
          <w:szCs w:val="28"/>
        </w:rPr>
        <w:t>p</w:t>
      </w:r>
      <w:r w:rsidRPr="00313257">
        <w:rPr>
          <w:rFonts w:asciiTheme="minorHAnsi" w:eastAsiaTheme="minorEastAsia" w:hAnsiTheme="minorHAnsi" w:cstheme="minorHAnsi"/>
          <w:color w:val="000000" w:themeColor="text1"/>
          <w:kern w:val="24"/>
          <w:sz w:val="28"/>
          <w:szCs w:val="28"/>
        </w:rPr>
        <w:t>eople</w:t>
      </w:r>
      <w:proofErr w:type="gramEnd"/>
      <w:r w:rsidRPr="00313257">
        <w:rPr>
          <w:rFonts w:asciiTheme="minorHAnsi" w:eastAsiaTheme="minorEastAsia" w:hAnsiTheme="minorHAnsi" w:cstheme="minorHAnsi"/>
          <w:color w:val="000000" w:themeColor="text1"/>
          <w:kern w:val="24"/>
          <w:sz w:val="28"/>
          <w:szCs w:val="28"/>
        </w:rPr>
        <w:t xml:space="preserve"> the best way of influencing Government to positively improve our position, is by building strong grass roots, democratically accountable organisations, able to support and hold to account elected representatives who </w:t>
      </w:r>
      <w:r w:rsidR="00022EB3">
        <w:rPr>
          <w:rFonts w:asciiTheme="minorHAnsi" w:eastAsiaTheme="minorEastAsia" w:hAnsiTheme="minorHAnsi" w:cstheme="minorHAnsi"/>
          <w:color w:val="000000" w:themeColor="text1"/>
          <w:kern w:val="24"/>
          <w:sz w:val="28"/>
          <w:szCs w:val="28"/>
        </w:rPr>
        <w:t xml:space="preserve">should be </w:t>
      </w:r>
      <w:r w:rsidRPr="00313257">
        <w:rPr>
          <w:rFonts w:asciiTheme="minorHAnsi" w:eastAsiaTheme="minorEastAsia" w:hAnsiTheme="minorHAnsi" w:cstheme="minorHAnsi"/>
          <w:color w:val="000000" w:themeColor="text1"/>
          <w:kern w:val="24"/>
          <w:sz w:val="28"/>
          <w:szCs w:val="28"/>
        </w:rPr>
        <w:t xml:space="preserve">trained to have an understanding of advocacy at all levels and </w:t>
      </w:r>
      <w:r w:rsidR="00022EB3">
        <w:rPr>
          <w:rFonts w:asciiTheme="minorHAnsi" w:eastAsiaTheme="minorEastAsia" w:hAnsiTheme="minorHAnsi" w:cstheme="minorHAnsi"/>
          <w:color w:val="000000" w:themeColor="text1"/>
          <w:kern w:val="24"/>
          <w:sz w:val="28"/>
          <w:szCs w:val="28"/>
        </w:rPr>
        <w:t xml:space="preserve">to </w:t>
      </w:r>
      <w:r w:rsidRPr="00313257">
        <w:rPr>
          <w:rFonts w:asciiTheme="minorHAnsi" w:eastAsiaTheme="minorEastAsia" w:hAnsiTheme="minorHAnsi" w:cstheme="minorHAnsi"/>
          <w:color w:val="000000" w:themeColor="text1"/>
          <w:kern w:val="24"/>
          <w:sz w:val="28"/>
          <w:szCs w:val="28"/>
        </w:rPr>
        <w:t xml:space="preserve">represent our issues in a clear and achievable way. </w:t>
      </w:r>
    </w:p>
    <w:p w14:paraId="7D385FDF" w14:textId="22C19923" w:rsidR="00313257" w:rsidRPr="00313257" w:rsidRDefault="00313257" w:rsidP="00313257">
      <w:pPr>
        <w:pStyle w:val="NormalWeb"/>
        <w:spacing w:before="200" w:beforeAutospacing="0" w:after="0" w:afterAutospacing="0" w:line="216" w:lineRule="auto"/>
        <w:rPr>
          <w:rFonts w:asciiTheme="minorHAnsi" w:hAnsiTheme="minorHAnsi" w:cstheme="minorHAnsi"/>
          <w:sz w:val="28"/>
          <w:szCs w:val="28"/>
        </w:rPr>
      </w:pPr>
      <w:r w:rsidRPr="00313257">
        <w:rPr>
          <w:rFonts w:asciiTheme="minorHAnsi" w:eastAsiaTheme="minorEastAsia" w:hAnsiTheme="minorHAnsi" w:cstheme="minorHAnsi"/>
          <w:color w:val="000000" w:themeColor="text1"/>
          <w:kern w:val="24"/>
          <w:sz w:val="28"/>
          <w:szCs w:val="28"/>
        </w:rPr>
        <w:t xml:space="preserve">The opportunities to achieve these Goals require </w:t>
      </w:r>
      <w:r w:rsidRPr="00313257">
        <w:rPr>
          <w:rFonts w:asciiTheme="minorHAnsi" w:eastAsiaTheme="minorEastAsia" w:hAnsiTheme="minorHAnsi" w:cstheme="minorHAnsi"/>
          <w:b/>
          <w:bCs/>
          <w:color w:val="000000" w:themeColor="text1"/>
          <w:kern w:val="24"/>
          <w:sz w:val="28"/>
          <w:szCs w:val="28"/>
        </w:rPr>
        <w:t>power</w:t>
      </w:r>
      <w:r w:rsidRPr="00313257">
        <w:rPr>
          <w:rFonts w:asciiTheme="minorHAnsi" w:eastAsiaTheme="minorEastAsia" w:hAnsiTheme="minorHAnsi" w:cstheme="minorHAnsi"/>
          <w:color w:val="000000" w:themeColor="text1"/>
          <w:kern w:val="24"/>
          <w:sz w:val="28"/>
          <w:szCs w:val="28"/>
        </w:rPr>
        <w:t xml:space="preserve"> to influence positive outcomes at all levels from local district through to regional levels</w:t>
      </w:r>
      <w:r w:rsidR="004204CC">
        <w:rPr>
          <w:rFonts w:asciiTheme="minorHAnsi" w:eastAsiaTheme="minorEastAsia" w:hAnsiTheme="minorHAnsi" w:cstheme="minorHAnsi"/>
          <w:color w:val="000000" w:themeColor="text1"/>
          <w:kern w:val="24"/>
          <w:sz w:val="28"/>
          <w:szCs w:val="28"/>
        </w:rPr>
        <w:t>,</w:t>
      </w:r>
      <w:r w:rsidRPr="00313257">
        <w:rPr>
          <w:rFonts w:asciiTheme="minorHAnsi" w:eastAsiaTheme="minorEastAsia" w:hAnsiTheme="minorHAnsi" w:cstheme="minorHAnsi"/>
          <w:color w:val="000000" w:themeColor="text1"/>
          <w:kern w:val="24"/>
          <w:sz w:val="28"/>
          <w:szCs w:val="28"/>
        </w:rPr>
        <w:t xml:space="preserve"> to national and international.</w:t>
      </w:r>
    </w:p>
    <w:p w14:paraId="76C2FA33" w14:textId="77777777" w:rsidR="00313257" w:rsidRPr="00313257" w:rsidRDefault="00313257" w:rsidP="00313257">
      <w:pPr>
        <w:pStyle w:val="NormalWeb"/>
        <w:spacing w:before="200" w:beforeAutospacing="0" w:after="0" w:afterAutospacing="0" w:line="216" w:lineRule="auto"/>
        <w:rPr>
          <w:rFonts w:asciiTheme="minorHAnsi" w:hAnsiTheme="minorHAnsi" w:cstheme="minorHAnsi"/>
          <w:sz w:val="28"/>
          <w:szCs w:val="28"/>
        </w:rPr>
      </w:pPr>
      <w:r w:rsidRPr="00313257">
        <w:rPr>
          <w:rFonts w:asciiTheme="minorHAnsi" w:eastAsiaTheme="minorEastAsia" w:hAnsiTheme="minorHAnsi" w:cstheme="minorHAnsi"/>
          <w:color w:val="000000" w:themeColor="text1"/>
          <w:kern w:val="24"/>
          <w:sz w:val="28"/>
          <w:szCs w:val="28"/>
        </w:rPr>
        <w:t>The clarity of the message and its success will depend on the empowerment of the mass of disabled people in all their diversity.</w:t>
      </w:r>
    </w:p>
    <w:p w14:paraId="31057109" w14:textId="707E37C2" w:rsidR="00313257" w:rsidRPr="00313257" w:rsidRDefault="004204CC" w:rsidP="00313257">
      <w:pPr>
        <w:pStyle w:val="NormalWeb"/>
        <w:spacing w:before="200" w:beforeAutospacing="0" w:after="0" w:afterAutospacing="0" w:line="216" w:lineRule="auto"/>
        <w:rPr>
          <w:rFonts w:asciiTheme="minorHAnsi" w:hAnsiTheme="minorHAnsi" w:cstheme="minorHAnsi"/>
          <w:sz w:val="28"/>
          <w:szCs w:val="28"/>
        </w:rPr>
      </w:pPr>
      <w:r>
        <w:rPr>
          <w:rFonts w:asciiTheme="minorHAnsi" w:eastAsiaTheme="minorEastAsia" w:hAnsiTheme="minorHAnsi" w:cstheme="minorHAnsi"/>
          <w:color w:val="000000" w:themeColor="text1"/>
          <w:kern w:val="24"/>
          <w:sz w:val="28"/>
          <w:szCs w:val="28"/>
        </w:rPr>
        <w:t xml:space="preserve">The number </w:t>
      </w:r>
      <w:r w:rsidR="005D5282">
        <w:rPr>
          <w:rFonts w:asciiTheme="minorHAnsi" w:eastAsiaTheme="minorEastAsia" w:hAnsiTheme="minorHAnsi" w:cstheme="minorHAnsi"/>
          <w:color w:val="000000" w:themeColor="text1"/>
          <w:kern w:val="24"/>
          <w:sz w:val="28"/>
          <w:szCs w:val="28"/>
        </w:rPr>
        <w:t xml:space="preserve">and </w:t>
      </w:r>
      <w:r w:rsidR="00313257" w:rsidRPr="00313257">
        <w:rPr>
          <w:rFonts w:asciiTheme="minorHAnsi" w:eastAsiaTheme="minorEastAsia" w:hAnsiTheme="minorHAnsi" w:cstheme="minorHAnsi"/>
          <w:color w:val="000000" w:themeColor="text1"/>
          <w:kern w:val="24"/>
          <w:sz w:val="28"/>
          <w:szCs w:val="28"/>
        </w:rPr>
        <w:t>diversity</w:t>
      </w:r>
      <w:r w:rsidR="005D5282">
        <w:rPr>
          <w:rFonts w:asciiTheme="minorHAnsi" w:eastAsiaTheme="minorEastAsia" w:hAnsiTheme="minorHAnsi" w:cstheme="minorHAnsi"/>
          <w:color w:val="000000" w:themeColor="text1"/>
          <w:kern w:val="24"/>
          <w:sz w:val="28"/>
          <w:szCs w:val="28"/>
        </w:rPr>
        <w:t xml:space="preserve"> of disabled people,</w:t>
      </w:r>
      <w:r w:rsidR="00313257" w:rsidRPr="00313257">
        <w:rPr>
          <w:rFonts w:asciiTheme="minorHAnsi" w:eastAsiaTheme="minorEastAsia" w:hAnsiTheme="minorHAnsi" w:cstheme="minorHAnsi"/>
          <w:color w:val="000000" w:themeColor="text1"/>
          <w:kern w:val="24"/>
          <w:sz w:val="28"/>
          <w:szCs w:val="28"/>
        </w:rPr>
        <w:t xml:space="preserve"> in terms of impairment, gender, ethnic diversity, geographical localities and age range is vital to winning unified policy objectives.</w:t>
      </w:r>
    </w:p>
    <w:p w14:paraId="70006EF0" w14:textId="582FC34A" w:rsidR="008C19BB" w:rsidRPr="00313257" w:rsidRDefault="00313257" w:rsidP="00313257">
      <w:pPr>
        <w:pStyle w:val="NormalWeb"/>
        <w:spacing w:before="200" w:beforeAutospacing="0" w:after="0" w:afterAutospacing="0" w:line="216" w:lineRule="auto"/>
        <w:rPr>
          <w:rFonts w:asciiTheme="minorHAnsi" w:hAnsiTheme="minorHAnsi" w:cstheme="minorHAnsi"/>
          <w:sz w:val="28"/>
          <w:szCs w:val="28"/>
        </w:rPr>
      </w:pPr>
      <w:r w:rsidRPr="00313257">
        <w:rPr>
          <w:rFonts w:asciiTheme="minorHAnsi" w:eastAsiaTheme="minorEastAsia" w:hAnsiTheme="minorHAnsi" w:cstheme="minorHAnsi"/>
          <w:color w:val="000000" w:themeColor="text1"/>
          <w:kern w:val="24"/>
          <w:sz w:val="28"/>
          <w:szCs w:val="28"/>
        </w:rPr>
        <w:t xml:space="preserve">The strengths and empowerment of disabled people to implement the improvements in our lives as outlined in the SDGs and UNCRPD depends on how much the social model/human rights approach has been generalised and </w:t>
      </w:r>
      <w:r w:rsidR="005D5282">
        <w:rPr>
          <w:rFonts w:asciiTheme="minorHAnsi" w:eastAsiaTheme="minorEastAsia" w:hAnsiTheme="minorHAnsi" w:cstheme="minorHAnsi"/>
          <w:color w:val="000000" w:themeColor="text1"/>
          <w:kern w:val="24"/>
          <w:sz w:val="28"/>
          <w:szCs w:val="28"/>
        </w:rPr>
        <w:t xml:space="preserve">effective </w:t>
      </w:r>
      <w:r w:rsidRPr="00313257">
        <w:rPr>
          <w:rFonts w:asciiTheme="minorHAnsi" w:eastAsiaTheme="minorEastAsia" w:hAnsiTheme="minorHAnsi" w:cstheme="minorHAnsi"/>
          <w:color w:val="000000" w:themeColor="text1"/>
          <w:kern w:val="24"/>
          <w:sz w:val="28"/>
          <w:szCs w:val="28"/>
        </w:rPr>
        <w:t>forms of organisations developed to influence Government</w:t>
      </w:r>
      <w:r w:rsidR="005D5282">
        <w:rPr>
          <w:rFonts w:asciiTheme="minorHAnsi" w:eastAsiaTheme="minorEastAsia" w:hAnsiTheme="minorHAnsi" w:cstheme="minorHAnsi"/>
          <w:color w:val="000000" w:themeColor="text1"/>
          <w:kern w:val="24"/>
          <w:sz w:val="28"/>
          <w:szCs w:val="28"/>
        </w:rPr>
        <w:t>.</w:t>
      </w:r>
    </w:p>
    <w:p w14:paraId="196A60FF" w14:textId="2117E431" w:rsidR="00ED1CF3" w:rsidRDefault="00ED1CF3" w:rsidP="006839CC">
      <w:pPr>
        <w:rPr>
          <w:rFonts w:eastAsia="Times New Roman" w:cstheme="minorHAnsi"/>
          <w:color w:val="70AD47" w:themeColor="accent6"/>
          <w:sz w:val="28"/>
          <w:szCs w:val="28"/>
          <w:lang w:eastAsia="en-GB"/>
        </w:rPr>
      </w:pPr>
    </w:p>
    <w:p w14:paraId="798052D8" w14:textId="77777777" w:rsidR="00A52E40" w:rsidRPr="007C1DB7" w:rsidRDefault="00313257" w:rsidP="007C1DB7">
      <w:pPr>
        <w:pStyle w:val="Heading1"/>
        <w:rPr>
          <w:rFonts w:eastAsia="Times New Roman" w:cstheme="majorHAnsi"/>
          <w:b/>
          <w:bCs/>
          <w:color w:val="auto"/>
        </w:rPr>
      </w:pPr>
      <w:bookmarkStart w:id="3" w:name="_Hlk72237955"/>
      <w:bookmarkStart w:id="4" w:name="_Toc72426090"/>
      <w:r w:rsidRPr="007C1DB7">
        <w:rPr>
          <w:rFonts w:eastAsia="Times New Roman" w:cstheme="majorHAnsi"/>
          <w:b/>
          <w:bCs/>
          <w:color w:val="auto"/>
        </w:rPr>
        <w:t xml:space="preserve">ii. </w:t>
      </w:r>
      <w:r w:rsidR="00A52E40" w:rsidRPr="007C1DB7">
        <w:rPr>
          <w:rFonts w:cstheme="majorHAnsi"/>
          <w:b/>
          <w:bCs/>
          <w:color w:val="auto"/>
        </w:rPr>
        <w:t xml:space="preserve">The language the CDPF </w:t>
      </w:r>
      <w:proofErr w:type="gramStart"/>
      <w:r w:rsidR="00A52E40" w:rsidRPr="007C1DB7">
        <w:rPr>
          <w:rFonts w:cstheme="majorHAnsi"/>
          <w:b/>
          <w:bCs/>
          <w:color w:val="auto"/>
        </w:rPr>
        <w:t>uses</w:t>
      </w:r>
      <w:bookmarkEnd w:id="4"/>
      <w:proofErr w:type="gramEnd"/>
    </w:p>
    <w:bookmarkEnd w:id="3"/>
    <w:p w14:paraId="4AF73077" w14:textId="77777777" w:rsidR="00A52E40" w:rsidRPr="00A52E40" w:rsidRDefault="00A52E40" w:rsidP="00A52E40">
      <w:pPr>
        <w:autoSpaceDE w:val="0"/>
        <w:autoSpaceDN w:val="0"/>
        <w:adjustRightInd w:val="0"/>
        <w:rPr>
          <w:rFonts w:asciiTheme="minorHAnsi" w:eastAsiaTheme="minorHAnsi" w:hAnsiTheme="minorHAnsi" w:cstheme="minorHAnsi"/>
          <w:color w:val="222222"/>
          <w:sz w:val="28"/>
          <w:szCs w:val="28"/>
          <w:lang w:val="en-GB"/>
        </w:rPr>
      </w:pPr>
      <w:r w:rsidRPr="00A52E40">
        <w:rPr>
          <w:rFonts w:ascii="Calibri" w:eastAsia="Calibri" w:hAnsi="Calibri" w:cs="Calibri"/>
          <w:b/>
          <w:bCs/>
          <w:color w:val="171717"/>
          <w:sz w:val="28"/>
          <w:szCs w:val="28"/>
          <w:lang w:val="en-GB" w:eastAsia="en-GB" w:bidi="en-GB"/>
        </w:rPr>
        <w:t xml:space="preserve">Disabled people: </w:t>
      </w:r>
      <w:r w:rsidRPr="00A52E40">
        <w:rPr>
          <w:rFonts w:ascii="Calibri" w:eastAsia="Calibri" w:hAnsi="Calibri" w:cs="Calibri"/>
          <w:color w:val="171717"/>
          <w:sz w:val="28"/>
          <w:szCs w:val="28"/>
          <w:lang w:val="en-GB" w:eastAsia="en-GB" w:bidi="en-GB"/>
        </w:rPr>
        <w:t>Why we still choose to call ourselves ‘disabled people’: In the Commonwealth Disabled People’s Forum (CDPF) we call ourselves ‘</w:t>
      </w:r>
      <w:r w:rsidRPr="00A52E40">
        <w:rPr>
          <w:rFonts w:ascii="Calibri" w:eastAsia="Calibri" w:hAnsi="Calibri" w:cs="Calibri"/>
          <w:b/>
          <w:color w:val="171717"/>
          <w:sz w:val="28"/>
          <w:szCs w:val="28"/>
          <w:lang w:val="en-GB" w:eastAsia="en-GB" w:bidi="en-GB"/>
        </w:rPr>
        <w:t xml:space="preserve">disabled people’ </w:t>
      </w:r>
      <w:r w:rsidRPr="00A52E40">
        <w:rPr>
          <w:rFonts w:ascii="Calibri" w:eastAsia="Calibri" w:hAnsi="Calibri" w:cs="Calibri"/>
          <w:color w:val="171717"/>
          <w:sz w:val="28"/>
          <w:szCs w:val="28"/>
          <w:lang w:val="en-GB" w:eastAsia="en-GB" w:bidi="en-GB"/>
        </w:rPr>
        <w:t xml:space="preserve">because of the development of the </w:t>
      </w:r>
      <w:r w:rsidRPr="00A52E40">
        <w:rPr>
          <w:rFonts w:ascii="Calibri" w:eastAsia="Calibri" w:hAnsi="Calibri" w:cs="Calibri"/>
          <w:b/>
          <w:color w:val="171717"/>
          <w:sz w:val="28"/>
          <w:szCs w:val="28"/>
          <w:lang w:val="en-GB" w:eastAsia="en-GB" w:bidi="en-GB"/>
        </w:rPr>
        <w:t xml:space="preserve">‘social model of disability’. </w:t>
      </w:r>
      <w:r w:rsidRPr="00A52E40">
        <w:rPr>
          <w:rFonts w:ascii="Calibri" w:eastAsia="Calibri" w:hAnsi="Calibri" w:cs="Calibri"/>
          <w:sz w:val="28"/>
          <w:szCs w:val="28"/>
          <w:lang w:val="en-GB" w:eastAsia="en-GB" w:bidi="en-GB"/>
        </w:rPr>
        <w:t xml:space="preserve">In the C19th and C20th, a disabled person’s medical condition was thought to be the root cause of their exclusion from society, an approach now referred to as the </w:t>
      </w:r>
      <w:r w:rsidRPr="00A52E40">
        <w:rPr>
          <w:rFonts w:ascii="Calibri" w:eastAsia="Calibri" w:hAnsi="Calibri" w:cs="Calibri"/>
          <w:b/>
          <w:sz w:val="28"/>
          <w:szCs w:val="28"/>
          <w:lang w:val="en-GB" w:eastAsia="en-GB" w:bidi="en-GB"/>
        </w:rPr>
        <w:t xml:space="preserve">‘medical or individual model’ </w:t>
      </w:r>
      <w:r w:rsidRPr="00A52E40">
        <w:rPr>
          <w:rFonts w:ascii="Calibri" w:eastAsia="Calibri" w:hAnsi="Calibri" w:cs="Calibri"/>
          <w:sz w:val="28"/>
          <w:szCs w:val="28"/>
          <w:lang w:val="en-GB" w:eastAsia="en-GB" w:bidi="en-GB"/>
        </w:rPr>
        <w:t>of disability. We use the</w:t>
      </w:r>
      <w:r w:rsidRPr="00A52E40">
        <w:rPr>
          <w:rFonts w:ascii="Calibri" w:eastAsia="Calibri" w:hAnsi="Calibri" w:cs="Calibri"/>
          <w:b/>
          <w:bCs/>
          <w:sz w:val="28"/>
          <w:szCs w:val="28"/>
          <w:lang w:val="en-GB" w:eastAsia="en-GB" w:bidi="en-GB"/>
        </w:rPr>
        <w:t xml:space="preserve"> ‘social model of disability’,</w:t>
      </w:r>
      <w:r w:rsidRPr="00A52E40">
        <w:rPr>
          <w:rFonts w:ascii="Calibri" w:eastAsia="Calibri" w:hAnsi="Calibri" w:cs="Calibri"/>
          <w:sz w:val="28"/>
          <w:szCs w:val="28"/>
          <w:lang w:val="en-GB" w:eastAsia="en-GB" w:bidi="en-GB"/>
        </w:rPr>
        <w:t xml:space="preserve"> where the barriers of environment, attitude and organisation are what disable people with impairments and lead to prejudice and discrimination.</w:t>
      </w:r>
      <w:r w:rsidRPr="00A52E40">
        <w:rPr>
          <w:rFonts w:ascii="Calibri" w:eastAsia="Calibri" w:hAnsi="Calibri" w:cs="Calibri"/>
          <w:b/>
          <w:bCs/>
          <w:sz w:val="28"/>
          <w:szCs w:val="28"/>
          <w:lang w:val="en-GB" w:eastAsia="en-GB" w:bidi="en-GB"/>
        </w:rPr>
        <w:t xml:space="preserve">  </w:t>
      </w:r>
      <w:r w:rsidRPr="00A52E40">
        <w:rPr>
          <w:rFonts w:ascii="Calibri" w:eastAsia="Calibri" w:hAnsi="Calibri" w:cs="Calibri"/>
          <w:sz w:val="28"/>
          <w:szCs w:val="28"/>
          <w:lang w:val="en-GB" w:eastAsia="en-GB" w:bidi="en-GB"/>
        </w:rPr>
        <w:t>To call ourselves ‘persons with disabilities’ is to accept that we are objects and powerless.</w:t>
      </w:r>
      <w:r w:rsidRPr="00A52E40">
        <w:rPr>
          <w:rFonts w:ascii="Calibri" w:eastAsia="Calibri" w:hAnsi="Calibri" w:cs="Calibri"/>
          <w:b/>
          <w:bCs/>
          <w:sz w:val="28"/>
          <w:szCs w:val="28"/>
          <w:lang w:val="en-GB" w:eastAsia="en-GB" w:bidi="en-GB"/>
        </w:rPr>
        <w:t xml:space="preserve"> </w:t>
      </w:r>
      <w:r w:rsidRPr="00A52E40">
        <w:rPr>
          <w:rFonts w:ascii="Calibri" w:eastAsia="Calibri" w:hAnsi="Calibri" w:cs="Calibri"/>
          <w:sz w:val="28"/>
          <w:szCs w:val="28"/>
          <w:lang w:val="en-GB" w:eastAsia="en-GB" w:bidi="en-GB"/>
        </w:rPr>
        <w:t>We also view ourselves as united by a common oppression so are proud to identify as ‘</w:t>
      </w:r>
      <w:r w:rsidRPr="00A52E40">
        <w:rPr>
          <w:rFonts w:ascii="Calibri" w:eastAsia="Calibri" w:hAnsi="Calibri" w:cs="Calibri"/>
          <w:b/>
          <w:bCs/>
          <w:sz w:val="28"/>
          <w:szCs w:val="28"/>
          <w:lang w:val="en-GB" w:eastAsia="en-GB" w:bidi="en-GB"/>
        </w:rPr>
        <w:t>disabled people’</w:t>
      </w:r>
      <w:r w:rsidRPr="00A52E40">
        <w:rPr>
          <w:rFonts w:ascii="Calibri" w:eastAsia="Calibri" w:hAnsi="Calibri" w:cs="Calibri"/>
          <w:sz w:val="28"/>
          <w:szCs w:val="28"/>
          <w:lang w:val="en-GB" w:eastAsia="en-GB" w:bidi="en-GB"/>
        </w:rPr>
        <w:t xml:space="preserve"> rather than </w:t>
      </w:r>
      <w:r w:rsidRPr="00A52E40">
        <w:rPr>
          <w:rFonts w:ascii="Calibri" w:eastAsia="Calibri" w:hAnsi="Calibri" w:cs="Calibri"/>
          <w:b/>
          <w:bCs/>
          <w:sz w:val="28"/>
          <w:szCs w:val="28"/>
          <w:lang w:val="en-GB" w:eastAsia="en-GB" w:bidi="en-GB"/>
        </w:rPr>
        <w:t>‘people with disabilities’. When we are talking about the UN Convention on the Rights of Persons with Disabilities</w:t>
      </w:r>
      <w:r w:rsidRPr="00A52E40">
        <w:rPr>
          <w:rFonts w:ascii="Calibri" w:eastAsia="Calibri" w:hAnsi="Calibri" w:cs="Calibri"/>
          <w:sz w:val="28"/>
          <w:szCs w:val="28"/>
          <w:lang w:val="en-GB" w:eastAsia="en-GB" w:bidi="en-GB"/>
        </w:rPr>
        <w:t xml:space="preserve"> we will use </w:t>
      </w:r>
      <w:r w:rsidRPr="00A52E40">
        <w:rPr>
          <w:rFonts w:ascii="Calibri" w:eastAsia="Calibri" w:hAnsi="Calibri" w:cs="Calibri"/>
          <w:b/>
          <w:bCs/>
          <w:sz w:val="28"/>
          <w:szCs w:val="28"/>
          <w:lang w:val="en-GB" w:eastAsia="en-GB" w:bidi="en-GB"/>
        </w:rPr>
        <w:t>‘people or persons with disabilities’.</w:t>
      </w:r>
    </w:p>
    <w:p w14:paraId="2C99DF34" w14:textId="080B12C9" w:rsidR="00ED1CF3" w:rsidRPr="00313257" w:rsidRDefault="00ED1CF3" w:rsidP="006839CC">
      <w:pPr>
        <w:rPr>
          <w:rFonts w:asciiTheme="minorHAnsi" w:eastAsia="Times New Roman" w:hAnsiTheme="minorHAnsi" w:cstheme="minorHAnsi"/>
          <w:sz w:val="28"/>
          <w:szCs w:val="28"/>
          <w:lang w:eastAsia="en-GB"/>
        </w:rPr>
      </w:pPr>
    </w:p>
    <w:p w14:paraId="0A4B17D5" w14:textId="77777777" w:rsidR="00A128F1" w:rsidRDefault="00A128F1" w:rsidP="006839CC">
      <w:pPr>
        <w:rPr>
          <w:rFonts w:eastAsia="Times New Roman" w:cstheme="minorHAnsi"/>
          <w:b/>
          <w:bCs/>
          <w:color w:val="000000" w:themeColor="text1"/>
          <w:sz w:val="28"/>
          <w:szCs w:val="28"/>
          <w:lang w:eastAsia="en-GB"/>
        </w:rPr>
      </w:pPr>
    </w:p>
    <w:p w14:paraId="4922E895" w14:textId="4ABA6901" w:rsidR="00A128F1" w:rsidRPr="007C1DB7" w:rsidRDefault="00A52E40" w:rsidP="007C1DB7">
      <w:pPr>
        <w:pStyle w:val="Heading1"/>
        <w:rPr>
          <w:rFonts w:eastAsia="Times New Roman"/>
          <w:b/>
          <w:bCs/>
          <w:color w:val="auto"/>
        </w:rPr>
      </w:pPr>
      <w:bookmarkStart w:id="5" w:name="_Hlk72238032"/>
      <w:bookmarkStart w:id="6" w:name="_Toc72426091"/>
      <w:r w:rsidRPr="007C1DB7">
        <w:rPr>
          <w:rFonts w:eastAsia="Times New Roman"/>
          <w:b/>
          <w:bCs/>
          <w:color w:val="auto"/>
        </w:rPr>
        <w:t>iii. Power and Influencing Governments</w:t>
      </w:r>
      <w:bookmarkEnd w:id="6"/>
      <w:r w:rsidRPr="007C1DB7">
        <w:rPr>
          <w:rFonts w:eastAsia="Times New Roman"/>
          <w:b/>
          <w:bCs/>
          <w:color w:val="auto"/>
        </w:rPr>
        <w:t xml:space="preserve"> </w:t>
      </w:r>
    </w:p>
    <w:bookmarkEnd w:id="5"/>
    <w:p w14:paraId="794BFD48" w14:textId="77777777" w:rsidR="00A128F1" w:rsidRPr="003D1C49" w:rsidRDefault="00A128F1" w:rsidP="006839CC">
      <w:pPr>
        <w:rPr>
          <w:rFonts w:eastAsia="Times New Roman" w:cstheme="minorHAnsi"/>
          <w:b/>
          <w:bCs/>
          <w:color w:val="000000" w:themeColor="text1"/>
          <w:sz w:val="28"/>
          <w:szCs w:val="28"/>
          <w:lang w:eastAsia="en-GB"/>
        </w:rPr>
      </w:pPr>
    </w:p>
    <w:p w14:paraId="198B2BAF" w14:textId="43E95FB4" w:rsidR="003D1C49" w:rsidRPr="003D1C49" w:rsidRDefault="003D1C49" w:rsidP="003D1C49">
      <w:pPr>
        <w:spacing w:line="216" w:lineRule="auto"/>
        <w:rPr>
          <w:rFonts w:eastAsia="Times New Roman"/>
          <w:sz w:val="28"/>
          <w:szCs w:val="28"/>
        </w:rPr>
      </w:pPr>
      <w:r w:rsidRPr="003D1C49">
        <w:rPr>
          <w:rFonts w:asciiTheme="minorHAnsi" w:eastAsiaTheme="minorEastAsia" w:hAnsi="Calibri" w:cstheme="minorBidi"/>
          <w:b/>
          <w:bCs/>
          <w:color w:val="000000" w:themeColor="text1"/>
          <w:kern w:val="24"/>
          <w:sz w:val="28"/>
          <w:szCs w:val="28"/>
        </w:rPr>
        <w:t>Power</w:t>
      </w:r>
      <w:r w:rsidRPr="003D1C49">
        <w:rPr>
          <w:rFonts w:asciiTheme="minorHAnsi" w:eastAsiaTheme="minorEastAsia" w:hAnsi="Calibri" w:cstheme="minorBidi"/>
          <w:color w:val="000000" w:themeColor="text1"/>
          <w:kern w:val="24"/>
          <w:sz w:val="28"/>
          <w:szCs w:val="28"/>
        </w:rPr>
        <w:t xml:space="preserve"> is often defined as ‘</w:t>
      </w:r>
      <w:r w:rsidRPr="003D1C49">
        <w:rPr>
          <w:rFonts w:asciiTheme="minorHAnsi" w:eastAsiaTheme="minorEastAsia" w:hAnsi="Calibri" w:cstheme="minorBidi"/>
          <w:b/>
          <w:bCs/>
          <w:color w:val="000000" w:themeColor="text1"/>
          <w:kern w:val="24"/>
          <w:sz w:val="28"/>
          <w:szCs w:val="28"/>
        </w:rPr>
        <w:t xml:space="preserve">ability to make one’s will </w:t>
      </w:r>
      <w:proofErr w:type="gramStart"/>
      <w:r w:rsidRPr="003D1C49">
        <w:rPr>
          <w:rFonts w:asciiTheme="minorHAnsi" w:eastAsiaTheme="minorEastAsia" w:hAnsi="Calibri" w:cstheme="minorBidi"/>
          <w:b/>
          <w:bCs/>
          <w:color w:val="000000" w:themeColor="text1"/>
          <w:kern w:val="24"/>
          <w:sz w:val="28"/>
          <w:szCs w:val="28"/>
        </w:rPr>
        <w:t>felt</w:t>
      </w:r>
      <w:proofErr w:type="gramEnd"/>
      <w:r w:rsidRPr="003D1C49">
        <w:rPr>
          <w:rFonts w:asciiTheme="minorHAnsi" w:eastAsiaTheme="minorEastAsia" w:hAnsi="Calibri" w:cstheme="minorBidi"/>
          <w:b/>
          <w:bCs/>
          <w:color w:val="000000" w:themeColor="text1"/>
          <w:kern w:val="24"/>
          <w:sz w:val="28"/>
          <w:szCs w:val="28"/>
        </w:rPr>
        <w:t>’.</w:t>
      </w:r>
      <w:r w:rsidR="00EC3C83">
        <w:rPr>
          <w:rFonts w:asciiTheme="minorHAnsi" w:eastAsiaTheme="minorEastAsia" w:hAnsi="Calibri" w:cstheme="minorBidi"/>
          <w:b/>
          <w:bCs/>
          <w:color w:val="000000" w:themeColor="text1"/>
          <w:kern w:val="24"/>
          <w:sz w:val="28"/>
          <w:szCs w:val="28"/>
        </w:rPr>
        <w:t xml:space="preserve"> </w:t>
      </w:r>
      <w:r w:rsidRPr="00E276C3">
        <w:rPr>
          <w:rFonts w:asciiTheme="minorHAnsi" w:eastAsiaTheme="minorEastAsia" w:hAnsi="Calibri" w:cstheme="minorBidi"/>
          <w:color w:val="000000" w:themeColor="text1"/>
          <w:kern w:val="24"/>
          <w:sz w:val="28"/>
          <w:szCs w:val="28"/>
        </w:rPr>
        <w:t>There are many different sources of power and Disabled People</w:t>
      </w:r>
      <w:r w:rsidR="00C60C6B" w:rsidRPr="00E276C3">
        <w:rPr>
          <w:rFonts w:asciiTheme="minorHAnsi" w:eastAsiaTheme="minorEastAsia" w:hAnsi="Calibri" w:cstheme="minorBidi"/>
          <w:color w:val="000000" w:themeColor="text1"/>
          <w:kern w:val="24"/>
          <w:sz w:val="28"/>
          <w:szCs w:val="28"/>
        </w:rPr>
        <w:t xml:space="preserve">’s Organisations </w:t>
      </w:r>
      <w:r w:rsidR="00340D57">
        <w:rPr>
          <w:rFonts w:asciiTheme="minorHAnsi" w:eastAsiaTheme="minorEastAsia" w:hAnsi="Calibri" w:cstheme="minorBidi"/>
          <w:color w:val="000000" w:themeColor="text1"/>
          <w:kern w:val="24"/>
          <w:sz w:val="28"/>
          <w:szCs w:val="28"/>
        </w:rPr>
        <w:t>(</w:t>
      </w:r>
      <w:r w:rsidR="00C60C6B" w:rsidRPr="00E276C3">
        <w:rPr>
          <w:rFonts w:asciiTheme="minorHAnsi" w:eastAsiaTheme="minorEastAsia" w:hAnsi="Calibri" w:cstheme="minorBidi"/>
          <w:color w:val="000000" w:themeColor="text1"/>
          <w:kern w:val="24"/>
          <w:sz w:val="28"/>
          <w:szCs w:val="28"/>
        </w:rPr>
        <w:t>DP</w:t>
      </w:r>
      <w:r w:rsidR="00E276C3">
        <w:rPr>
          <w:rFonts w:asciiTheme="minorHAnsi" w:eastAsiaTheme="minorEastAsia" w:hAnsi="Calibri" w:cstheme="minorBidi"/>
          <w:color w:val="000000" w:themeColor="text1"/>
          <w:kern w:val="24"/>
          <w:sz w:val="28"/>
          <w:szCs w:val="28"/>
        </w:rPr>
        <w:t>O</w:t>
      </w:r>
      <w:r w:rsidR="00C60C6B" w:rsidRPr="00E276C3">
        <w:rPr>
          <w:rFonts w:asciiTheme="minorHAnsi" w:eastAsiaTheme="minorEastAsia" w:hAnsi="Calibri" w:cstheme="minorBidi"/>
          <w:color w:val="000000" w:themeColor="text1"/>
          <w:kern w:val="24"/>
          <w:sz w:val="28"/>
          <w:szCs w:val="28"/>
        </w:rPr>
        <w:t>s</w:t>
      </w:r>
      <w:r w:rsidR="00340D57">
        <w:rPr>
          <w:rFonts w:asciiTheme="minorHAnsi" w:eastAsiaTheme="minorEastAsia" w:hAnsi="Calibri" w:cstheme="minorBidi"/>
          <w:color w:val="000000" w:themeColor="text1"/>
          <w:kern w:val="24"/>
          <w:sz w:val="28"/>
          <w:szCs w:val="28"/>
        </w:rPr>
        <w:t>)</w:t>
      </w:r>
      <w:r w:rsidR="00C60C6B" w:rsidRPr="00E276C3">
        <w:rPr>
          <w:rFonts w:asciiTheme="minorHAnsi" w:eastAsiaTheme="minorEastAsia" w:hAnsi="Calibri" w:cstheme="minorBidi"/>
          <w:color w:val="000000" w:themeColor="text1"/>
          <w:kern w:val="24"/>
          <w:sz w:val="28"/>
          <w:szCs w:val="28"/>
        </w:rPr>
        <w:t xml:space="preserve"> need to be aware of them all and when and how to use them to </w:t>
      </w:r>
      <w:r w:rsidR="00CD4AF6" w:rsidRPr="00E276C3">
        <w:rPr>
          <w:rFonts w:asciiTheme="minorHAnsi" w:eastAsiaTheme="minorEastAsia" w:hAnsi="Calibri" w:cstheme="minorBidi"/>
          <w:color w:val="000000" w:themeColor="text1"/>
          <w:kern w:val="24"/>
          <w:sz w:val="28"/>
          <w:szCs w:val="28"/>
        </w:rPr>
        <w:t>the</w:t>
      </w:r>
      <w:r w:rsidR="00F503CD">
        <w:rPr>
          <w:rFonts w:asciiTheme="minorHAnsi" w:eastAsiaTheme="minorEastAsia" w:hAnsi="Calibri" w:cstheme="minorBidi"/>
          <w:color w:val="000000" w:themeColor="text1"/>
          <w:kern w:val="24"/>
          <w:sz w:val="28"/>
          <w:szCs w:val="28"/>
        </w:rPr>
        <w:t>ir</w:t>
      </w:r>
      <w:r w:rsidR="00CD4AF6" w:rsidRPr="00E276C3">
        <w:rPr>
          <w:rFonts w:asciiTheme="minorHAnsi" w:eastAsiaTheme="minorEastAsia" w:hAnsi="Calibri" w:cstheme="minorBidi"/>
          <w:color w:val="000000" w:themeColor="text1"/>
          <w:kern w:val="24"/>
          <w:sz w:val="28"/>
          <w:szCs w:val="28"/>
        </w:rPr>
        <w:t xml:space="preserve"> strategic advantage f</w:t>
      </w:r>
      <w:r w:rsidR="00F503CD">
        <w:rPr>
          <w:rFonts w:asciiTheme="minorHAnsi" w:eastAsiaTheme="minorEastAsia" w:hAnsi="Calibri" w:cstheme="minorBidi"/>
          <w:color w:val="000000" w:themeColor="text1"/>
          <w:kern w:val="24"/>
          <w:sz w:val="28"/>
          <w:szCs w:val="28"/>
        </w:rPr>
        <w:t>or</w:t>
      </w:r>
      <w:r w:rsidR="00CD4AF6" w:rsidRPr="00E276C3">
        <w:rPr>
          <w:rFonts w:asciiTheme="minorHAnsi" w:eastAsiaTheme="minorEastAsia" w:hAnsi="Calibri" w:cstheme="minorBidi"/>
          <w:color w:val="000000" w:themeColor="text1"/>
          <w:kern w:val="24"/>
          <w:sz w:val="28"/>
          <w:szCs w:val="28"/>
        </w:rPr>
        <w:t xml:space="preserve"> achieving their aims</w:t>
      </w:r>
      <w:r w:rsidR="00F503CD">
        <w:rPr>
          <w:rFonts w:asciiTheme="minorHAnsi" w:eastAsiaTheme="minorEastAsia" w:hAnsi="Calibri" w:cstheme="minorBidi"/>
          <w:color w:val="000000" w:themeColor="text1"/>
          <w:kern w:val="24"/>
          <w:sz w:val="28"/>
          <w:szCs w:val="28"/>
        </w:rPr>
        <w:t xml:space="preserve">, </w:t>
      </w:r>
      <w:r w:rsidR="00CD4AF6" w:rsidRPr="00E276C3">
        <w:rPr>
          <w:rFonts w:asciiTheme="minorHAnsi" w:eastAsiaTheme="minorEastAsia" w:hAnsi="Calibri" w:cstheme="minorBidi"/>
          <w:color w:val="000000" w:themeColor="text1"/>
          <w:kern w:val="24"/>
          <w:sz w:val="28"/>
          <w:szCs w:val="28"/>
        </w:rPr>
        <w:t xml:space="preserve">implementing </w:t>
      </w:r>
      <w:r w:rsidR="00E276C3" w:rsidRPr="00E276C3">
        <w:rPr>
          <w:rFonts w:asciiTheme="minorHAnsi" w:eastAsiaTheme="minorEastAsia" w:hAnsi="Calibri" w:cstheme="minorBidi"/>
          <w:color w:val="000000" w:themeColor="text1"/>
          <w:kern w:val="24"/>
          <w:sz w:val="28"/>
          <w:szCs w:val="28"/>
        </w:rPr>
        <w:t>Disability Rights and good human rights practice in their country.</w:t>
      </w:r>
      <w:r w:rsidRPr="003D1C49">
        <w:rPr>
          <w:rFonts w:asciiTheme="minorHAnsi" w:eastAsiaTheme="minorEastAsia" w:hAnsi="Calibri" w:cstheme="minorBidi"/>
          <w:b/>
          <w:bCs/>
          <w:color w:val="000000" w:themeColor="text1"/>
          <w:kern w:val="24"/>
          <w:sz w:val="28"/>
          <w:szCs w:val="28"/>
        </w:rPr>
        <w:t xml:space="preserve"> </w:t>
      </w:r>
    </w:p>
    <w:p w14:paraId="0FFFB4D3" w14:textId="47E0F402" w:rsidR="00DD4DDC" w:rsidRDefault="001009AD" w:rsidP="00DD4DDC">
      <w:pPr>
        <w:spacing w:line="216" w:lineRule="auto"/>
        <w:rPr>
          <w:rFonts w:asciiTheme="minorHAnsi" w:eastAsiaTheme="minorEastAsia" w:hAnsi="Calibri" w:cstheme="minorBidi"/>
          <w:color w:val="000000" w:themeColor="text1"/>
          <w:kern w:val="24"/>
          <w:sz w:val="28"/>
          <w:szCs w:val="28"/>
        </w:rPr>
      </w:pPr>
      <w:r>
        <w:rPr>
          <w:rFonts w:asciiTheme="minorHAnsi" w:eastAsiaTheme="minorEastAsia" w:hAnsi="Calibri" w:cstheme="minorBidi"/>
          <w:b/>
          <w:bCs/>
          <w:color w:val="000000" w:themeColor="text1"/>
          <w:kern w:val="24"/>
          <w:sz w:val="28"/>
          <w:szCs w:val="28"/>
        </w:rPr>
        <w:t>a.</w:t>
      </w:r>
      <w:r w:rsidR="0080469D">
        <w:rPr>
          <w:rFonts w:asciiTheme="minorHAnsi" w:eastAsiaTheme="minorEastAsia" w:hAnsi="Calibri" w:cstheme="minorBidi"/>
          <w:b/>
          <w:bCs/>
          <w:color w:val="000000" w:themeColor="text1"/>
          <w:kern w:val="24"/>
          <w:sz w:val="28"/>
          <w:szCs w:val="28"/>
        </w:rPr>
        <w:t xml:space="preserve"> </w:t>
      </w:r>
      <w:r w:rsidR="003D1C49" w:rsidRPr="00530CDF">
        <w:rPr>
          <w:rFonts w:asciiTheme="minorHAnsi" w:eastAsiaTheme="minorEastAsia" w:hAnsi="Calibri" w:cstheme="minorBidi"/>
          <w:b/>
          <w:bCs/>
          <w:color w:val="000000" w:themeColor="text1"/>
          <w:kern w:val="24"/>
          <w:sz w:val="28"/>
          <w:szCs w:val="28"/>
        </w:rPr>
        <w:t xml:space="preserve">Wealth Power </w:t>
      </w:r>
      <w:r w:rsidR="003D1C49" w:rsidRPr="00530CDF">
        <w:rPr>
          <w:rFonts w:asciiTheme="minorHAnsi" w:eastAsiaTheme="minorEastAsia" w:hAnsi="Calibri" w:cstheme="minorBidi"/>
          <w:color w:val="000000" w:themeColor="text1"/>
          <w:kern w:val="24"/>
          <w:sz w:val="28"/>
          <w:szCs w:val="28"/>
        </w:rPr>
        <w:t>and ownership of assets</w:t>
      </w:r>
      <w:r w:rsidR="00530CDF">
        <w:rPr>
          <w:rFonts w:asciiTheme="minorHAnsi" w:eastAsiaTheme="minorEastAsia" w:hAnsi="Calibri" w:cstheme="minorBidi"/>
          <w:color w:val="000000" w:themeColor="text1"/>
          <w:kern w:val="24"/>
          <w:sz w:val="28"/>
          <w:szCs w:val="28"/>
        </w:rPr>
        <w:t>. We live in a world of increasin</w:t>
      </w:r>
      <w:r w:rsidR="002C6D76">
        <w:rPr>
          <w:rFonts w:asciiTheme="minorHAnsi" w:eastAsiaTheme="minorEastAsia" w:hAnsi="Calibri" w:cstheme="minorBidi"/>
          <w:color w:val="000000" w:themeColor="text1"/>
          <w:kern w:val="24"/>
          <w:sz w:val="28"/>
          <w:szCs w:val="28"/>
        </w:rPr>
        <w:t xml:space="preserve">g </w:t>
      </w:r>
      <w:proofErr w:type="spellStart"/>
      <w:proofErr w:type="gramStart"/>
      <w:r w:rsidR="002C6D76">
        <w:rPr>
          <w:rFonts w:asciiTheme="minorHAnsi" w:eastAsiaTheme="minorEastAsia" w:hAnsi="Calibri" w:cstheme="minorBidi"/>
          <w:color w:val="000000" w:themeColor="text1"/>
          <w:kern w:val="24"/>
          <w:sz w:val="28"/>
          <w:szCs w:val="28"/>
        </w:rPr>
        <w:t>polarisation</w:t>
      </w:r>
      <w:proofErr w:type="spellEnd"/>
      <w:r w:rsidR="002C6D76">
        <w:rPr>
          <w:rFonts w:asciiTheme="minorHAnsi" w:eastAsiaTheme="minorEastAsia" w:hAnsi="Calibri" w:cstheme="minorBidi"/>
          <w:color w:val="000000" w:themeColor="text1"/>
          <w:kern w:val="24"/>
          <w:sz w:val="28"/>
          <w:szCs w:val="28"/>
        </w:rPr>
        <w:t xml:space="preserve"> </w:t>
      </w:r>
      <w:r w:rsidR="003D1C49" w:rsidRPr="00530CDF">
        <w:rPr>
          <w:rFonts w:asciiTheme="minorHAnsi" w:eastAsiaTheme="minorEastAsia" w:hAnsi="Calibri" w:cstheme="minorBidi"/>
          <w:color w:val="000000" w:themeColor="text1"/>
          <w:kern w:val="24"/>
          <w:sz w:val="28"/>
          <w:szCs w:val="28"/>
        </w:rPr>
        <w:t xml:space="preserve"> </w:t>
      </w:r>
      <w:r w:rsidR="002C6D76">
        <w:rPr>
          <w:rFonts w:asciiTheme="minorHAnsi" w:eastAsiaTheme="minorEastAsia" w:hAnsi="Calibri" w:cstheme="minorBidi"/>
          <w:color w:val="000000" w:themeColor="text1"/>
          <w:kern w:val="24"/>
          <w:sz w:val="28"/>
          <w:szCs w:val="28"/>
        </w:rPr>
        <w:t>between</w:t>
      </w:r>
      <w:proofErr w:type="gramEnd"/>
      <w:r w:rsidR="002C6D76">
        <w:rPr>
          <w:rFonts w:asciiTheme="minorHAnsi" w:eastAsiaTheme="minorEastAsia" w:hAnsi="Calibri" w:cstheme="minorBidi"/>
          <w:color w:val="000000" w:themeColor="text1"/>
          <w:kern w:val="24"/>
          <w:sz w:val="28"/>
          <w:szCs w:val="28"/>
        </w:rPr>
        <w:t xml:space="preserve"> very rich individuals and</w:t>
      </w:r>
      <w:r w:rsidR="00ED543C">
        <w:rPr>
          <w:rFonts w:asciiTheme="minorHAnsi" w:eastAsiaTheme="minorEastAsia" w:hAnsi="Calibri" w:cstheme="minorBidi"/>
          <w:color w:val="000000" w:themeColor="text1"/>
          <w:kern w:val="24"/>
          <w:sz w:val="28"/>
          <w:szCs w:val="28"/>
        </w:rPr>
        <w:t xml:space="preserve"> the</w:t>
      </w:r>
      <w:r w:rsidR="002C6D76">
        <w:rPr>
          <w:rFonts w:asciiTheme="minorHAnsi" w:eastAsiaTheme="minorEastAsia" w:hAnsi="Calibri" w:cstheme="minorBidi"/>
          <w:color w:val="000000" w:themeColor="text1"/>
          <w:kern w:val="24"/>
          <w:sz w:val="28"/>
          <w:szCs w:val="28"/>
        </w:rPr>
        <w:t xml:space="preserve"> Corporations </w:t>
      </w:r>
      <w:r w:rsidR="00ED543C">
        <w:rPr>
          <w:rFonts w:asciiTheme="minorHAnsi" w:eastAsiaTheme="minorEastAsia" w:hAnsi="Calibri" w:cstheme="minorBidi"/>
          <w:color w:val="000000" w:themeColor="text1"/>
          <w:kern w:val="24"/>
          <w:sz w:val="28"/>
          <w:szCs w:val="28"/>
        </w:rPr>
        <w:t xml:space="preserve">they control </w:t>
      </w:r>
      <w:r w:rsidR="002C6D76">
        <w:rPr>
          <w:rFonts w:asciiTheme="minorHAnsi" w:eastAsiaTheme="minorEastAsia" w:hAnsi="Calibri" w:cstheme="minorBidi"/>
          <w:color w:val="000000" w:themeColor="text1"/>
          <w:kern w:val="24"/>
          <w:sz w:val="28"/>
          <w:szCs w:val="28"/>
        </w:rPr>
        <w:t xml:space="preserve">and </w:t>
      </w:r>
      <w:r w:rsidR="00826288">
        <w:rPr>
          <w:rFonts w:asciiTheme="minorHAnsi" w:eastAsiaTheme="minorEastAsia" w:hAnsi="Calibri" w:cstheme="minorBidi"/>
          <w:color w:val="000000" w:themeColor="text1"/>
          <w:kern w:val="24"/>
          <w:sz w:val="28"/>
          <w:szCs w:val="28"/>
        </w:rPr>
        <w:t>the rest of the world</w:t>
      </w:r>
      <w:r w:rsidR="00DD4DDC">
        <w:rPr>
          <w:rFonts w:asciiTheme="minorHAnsi" w:eastAsiaTheme="minorEastAsia" w:hAnsi="Calibri" w:cstheme="minorBidi"/>
          <w:color w:val="000000" w:themeColor="text1"/>
          <w:kern w:val="24"/>
          <w:sz w:val="28"/>
          <w:szCs w:val="28"/>
        </w:rPr>
        <w:t>.</w:t>
      </w:r>
      <w:r w:rsidR="00826288">
        <w:rPr>
          <w:rFonts w:asciiTheme="minorHAnsi" w:eastAsiaTheme="minorEastAsia" w:hAnsi="Calibri" w:cstheme="minorBidi"/>
          <w:color w:val="000000" w:themeColor="text1"/>
          <w:kern w:val="24"/>
          <w:sz w:val="28"/>
          <w:szCs w:val="28"/>
        </w:rPr>
        <w:t xml:space="preserve"> </w:t>
      </w:r>
      <w:r w:rsidR="000108B9">
        <w:rPr>
          <w:rFonts w:asciiTheme="minorHAnsi" w:eastAsiaTheme="minorEastAsia" w:hAnsi="Calibri" w:cstheme="minorBidi"/>
          <w:color w:val="000000" w:themeColor="text1"/>
          <w:kern w:val="24"/>
          <w:sz w:val="28"/>
          <w:szCs w:val="28"/>
        </w:rPr>
        <w:t>40 years of neo-liberal policies have accelerated the widening of this gap.</w:t>
      </w:r>
    </w:p>
    <w:p w14:paraId="1F59A492" w14:textId="65E56E34" w:rsidR="0078262C" w:rsidRDefault="00FD7299" w:rsidP="00DD4DDC">
      <w:pPr>
        <w:spacing w:line="216" w:lineRule="auto"/>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w:t>
      </w:r>
      <w:r w:rsidR="00012E90">
        <w:rPr>
          <w:rFonts w:asciiTheme="minorHAnsi" w:eastAsiaTheme="minorEastAsia" w:hAnsi="Calibri" w:cstheme="minorBidi"/>
          <w:color w:val="000000" w:themeColor="text1"/>
          <w:kern w:val="24"/>
          <w:sz w:val="28"/>
          <w:szCs w:val="28"/>
        </w:rPr>
        <w:t>Extreme inequality is out of control. Hundreds of million</w:t>
      </w:r>
      <w:r w:rsidR="00DF22C4">
        <w:rPr>
          <w:rFonts w:asciiTheme="minorHAnsi" w:eastAsiaTheme="minorEastAsia" w:hAnsi="Calibri" w:cstheme="minorBidi"/>
          <w:color w:val="000000" w:themeColor="text1"/>
          <w:kern w:val="24"/>
          <w:sz w:val="28"/>
          <w:szCs w:val="28"/>
        </w:rPr>
        <w:t>s</w:t>
      </w:r>
      <w:r w:rsidR="00012E90">
        <w:rPr>
          <w:rFonts w:asciiTheme="minorHAnsi" w:eastAsiaTheme="minorEastAsia" w:hAnsi="Calibri" w:cstheme="minorBidi"/>
          <w:color w:val="000000" w:themeColor="text1"/>
          <w:kern w:val="24"/>
          <w:sz w:val="28"/>
          <w:szCs w:val="28"/>
        </w:rPr>
        <w:t xml:space="preserve"> of people are living in extreme poverty while huge </w:t>
      </w:r>
      <w:r w:rsidR="00A97EC7">
        <w:rPr>
          <w:rFonts w:asciiTheme="minorHAnsi" w:eastAsiaTheme="minorEastAsia" w:hAnsi="Calibri" w:cstheme="minorBidi"/>
          <w:color w:val="000000" w:themeColor="text1"/>
          <w:kern w:val="24"/>
          <w:sz w:val="28"/>
          <w:szCs w:val="28"/>
        </w:rPr>
        <w:t>rewards go to those at the very top. There are more billionaires than ever before</w:t>
      </w:r>
      <w:r w:rsidR="00BA7D3F">
        <w:rPr>
          <w:rFonts w:asciiTheme="minorHAnsi" w:eastAsiaTheme="minorEastAsia" w:hAnsi="Calibri" w:cstheme="minorBidi"/>
          <w:color w:val="000000" w:themeColor="text1"/>
          <w:kern w:val="24"/>
          <w:sz w:val="28"/>
          <w:szCs w:val="28"/>
        </w:rPr>
        <w:t xml:space="preserve">, and their fortunes have grown to record levels. Meanwhile, the world’s poorest </w:t>
      </w:r>
      <w:r w:rsidR="0078262C">
        <w:rPr>
          <w:rFonts w:asciiTheme="minorHAnsi" w:eastAsiaTheme="minorEastAsia" w:hAnsi="Calibri" w:cstheme="minorBidi"/>
          <w:color w:val="000000" w:themeColor="text1"/>
          <w:kern w:val="24"/>
          <w:sz w:val="28"/>
          <w:szCs w:val="28"/>
        </w:rPr>
        <w:t xml:space="preserve">get even poorer. </w:t>
      </w:r>
      <w:r w:rsidR="000B5A5F">
        <w:rPr>
          <w:rFonts w:asciiTheme="minorHAnsi" w:eastAsiaTheme="minorEastAsia" w:hAnsi="Calibri" w:cstheme="minorBidi"/>
          <w:color w:val="000000" w:themeColor="text1"/>
          <w:kern w:val="24"/>
          <w:sz w:val="28"/>
          <w:szCs w:val="28"/>
        </w:rPr>
        <w:t xml:space="preserve"> </w:t>
      </w:r>
      <w:r w:rsidR="0078262C">
        <w:rPr>
          <w:rFonts w:asciiTheme="minorHAnsi" w:eastAsiaTheme="minorEastAsia" w:hAnsi="Calibri" w:cstheme="minorBidi"/>
          <w:color w:val="000000" w:themeColor="text1"/>
          <w:kern w:val="24"/>
          <w:sz w:val="28"/>
          <w:szCs w:val="28"/>
        </w:rPr>
        <w:t xml:space="preserve">Many governments are fueling </w:t>
      </w:r>
      <w:r w:rsidR="00E86CA3">
        <w:rPr>
          <w:rFonts w:asciiTheme="minorHAnsi" w:eastAsiaTheme="minorEastAsia" w:hAnsi="Calibri" w:cstheme="minorBidi"/>
          <w:color w:val="000000" w:themeColor="text1"/>
          <w:kern w:val="24"/>
          <w:sz w:val="28"/>
          <w:szCs w:val="28"/>
        </w:rPr>
        <w:t>this inequality crisis. They are massively under taxing corporations and wealthy individuals</w:t>
      </w:r>
      <w:r w:rsidR="00CA2F5C">
        <w:rPr>
          <w:rFonts w:asciiTheme="minorHAnsi" w:eastAsiaTheme="minorEastAsia" w:hAnsi="Calibri" w:cstheme="minorBidi"/>
          <w:color w:val="000000" w:themeColor="text1"/>
          <w:kern w:val="24"/>
          <w:sz w:val="28"/>
          <w:szCs w:val="28"/>
        </w:rPr>
        <w:t xml:space="preserve"> while underfunding vital public services</w:t>
      </w:r>
      <w:r w:rsidR="004B1CC0">
        <w:rPr>
          <w:rFonts w:asciiTheme="minorHAnsi" w:eastAsiaTheme="minorEastAsia" w:hAnsi="Calibri" w:cstheme="minorBidi"/>
          <w:color w:val="000000" w:themeColor="text1"/>
          <w:kern w:val="24"/>
          <w:sz w:val="28"/>
          <w:szCs w:val="28"/>
        </w:rPr>
        <w:t>. These policies</w:t>
      </w:r>
      <w:r w:rsidR="009C5847">
        <w:rPr>
          <w:rFonts w:asciiTheme="minorHAnsi" w:eastAsiaTheme="minorEastAsia" w:hAnsi="Calibri" w:cstheme="minorBidi"/>
          <w:color w:val="000000" w:themeColor="text1"/>
          <w:kern w:val="24"/>
          <w:sz w:val="28"/>
          <w:szCs w:val="28"/>
        </w:rPr>
        <w:t xml:space="preserve"> hit the poor hardest. The human costs are devastating with women and girls</w:t>
      </w:r>
      <w:r w:rsidR="00C9726F">
        <w:rPr>
          <w:rFonts w:asciiTheme="minorHAnsi" w:eastAsiaTheme="minorEastAsia" w:hAnsi="Calibri" w:cstheme="minorBidi"/>
          <w:color w:val="000000" w:themeColor="text1"/>
          <w:kern w:val="24"/>
          <w:sz w:val="28"/>
          <w:szCs w:val="28"/>
        </w:rPr>
        <w:t xml:space="preserve"> </w:t>
      </w:r>
      <w:r w:rsidR="009C5847" w:rsidRPr="00C9726F">
        <w:rPr>
          <w:rFonts w:asciiTheme="minorHAnsi" w:eastAsiaTheme="minorEastAsia" w:hAnsi="Calibri" w:cstheme="minorBidi"/>
          <w:i/>
          <w:iCs/>
          <w:color w:val="000000" w:themeColor="text1"/>
          <w:kern w:val="24"/>
          <w:sz w:val="28"/>
          <w:szCs w:val="28"/>
        </w:rPr>
        <w:t>and disabled people suffering</w:t>
      </w:r>
      <w:r w:rsidR="009C5847">
        <w:rPr>
          <w:rFonts w:asciiTheme="minorHAnsi" w:eastAsiaTheme="minorEastAsia" w:hAnsi="Calibri" w:cstheme="minorBidi"/>
          <w:color w:val="000000" w:themeColor="text1"/>
          <w:kern w:val="24"/>
          <w:sz w:val="28"/>
          <w:szCs w:val="28"/>
        </w:rPr>
        <w:t xml:space="preserve"> </w:t>
      </w:r>
      <w:r w:rsidR="00C9726F">
        <w:rPr>
          <w:rFonts w:asciiTheme="minorHAnsi" w:eastAsiaTheme="minorEastAsia" w:hAnsi="Calibri" w:cstheme="minorBidi"/>
          <w:color w:val="000000" w:themeColor="text1"/>
          <w:kern w:val="24"/>
          <w:sz w:val="28"/>
          <w:szCs w:val="28"/>
        </w:rPr>
        <w:t>the most</w:t>
      </w:r>
      <w:r w:rsidR="003B229B">
        <w:rPr>
          <w:rFonts w:asciiTheme="minorHAnsi" w:eastAsiaTheme="minorEastAsia" w:hAnsi="Calibri" w:cstheme="minorBidi"/>
          <w:color w:val="000000" w:themeColor="text1"/>
          <w:kern w:val="24"/>
          <w:sz w:val="28"/>
          <w:szCs w:val="28"/>
        </w:rPr>
        <w:t>.</w:t>
      </w:r>
      <w:r w:rsidR="00C9726F">
        <w:rPr>
          <w:rFonts w:asciiTheme="minorHAnsi" w:eastAsiaTheme="minorEastAsia" w:hAnsi="Calibri" w:cstheme="minorBidi"/>
          <w:color w:val="000000" w:themeColor="text1"/>
          <w:kern w:val="24"/>
          <w:sz w:val="28"/>
          <w:szCs w:val="28"/>
        </w:rPr>
        <w:t xml:space="preserve"> </w:t>
      </w:r>
      <w:r w:rsidR="003B229B">
        <w:rPr>
          <w:rFonts w:asciiTheme="minorHAnsi" w:eastAsiaTheme="minorEastAsia" w:hAnsi="Calibri" w:cstheme="minorBidi"/>
          <w:color w:val="000000" w:themeColor="text1"/>
          <w:kern w:val="24"/>
          <w:sz w:val="28"/>
          <w:szCs w:val="28"/>
        </w:rPr>
        <w:t>D</w:t>
      </w:r>
      <w:r w:rsidR="00C9726F">
        <w:rPr>
          <w:rFonts w:asciiTheme="minorHAnsi" w:eastAsiaTheme="minorEastAsia" w:hAnsi="Calibri" w:cstheme="minorBidi"/>
          <w:color w:val="000000" w:themeColor="text1"/>
          <w:kern w:val="24"/>
          <w:sz w:val="28"/>
          <w:szCs w:val="28"/>
        </w:rPr>
        <w:t>espite their huge contribution</w:t>
      </w:r>
      <w:r w:rsidR="00564363">
        <w:rPr>
          <w:rFonts w:asciiTheme="minorHAnsi" w:eastAsiaTheme="minorEastAsia" w:hAnsi="Calibri" w:cstheme="minorBidi"/>
          <w:color w:val="000000" w:themeColor="text1"/>
          <w:kern w:val="24"/>
          <w:sz w:val="28"/>
          <w:szCs w:val="28"/>
        </w:rPr>
        <w:t xml:space="preserve"> to our societies through unpaid care work they are amongst th</w:t>
      </w:r>
      <w:r w:rsidR="003A0116">
        <w:rPr>
          <w:rFonts w:asciiTheme="minorHAnsi" w:eastAsiaTheme="minorEastAsia" w:hAnsi="Calibri" w:cstheme="minorBidi"/>
          <w:color w:val="000000" w:themeColor="text1"/>
          <w:kern w:val="24"/>
          <w:sz w:val="28"/>
          <w:szCs w:val="28"/>
        </w:rPr>
        <w:t>ose who benefit least from today’s economic system.</w:t>
      </w:r>
    </w:p>
    <w:p w14:paraId="3367317F" w14:textId="1C7792E3" w:rsidR="00DD4DDC" w:rsidRPr="000F162C" w:rsidRDefault="000F162C" w:rsidP="000F162C">
      <w:pPr>
        <w:pStyle w:val="ListParagraph"/>
        <w:numPr>
          <w:ilvl w:val="0"/>
          <w:numId w:val="2"/>
        </w:numPr>
        <w:rPr>
          <w:rFonts w:asciiTheme="minorHAnsi" w:eastAsiaTheme="minorEastAsia" w:hAnsiTheme="minorHAnsi" w:cstheme="minorHAnsi"/>
          <w:sz w:val="28"/>
          <w:szCs w:val="28"/>
        </w:rPr>
      </w:pPr>
      <w:r w:rsidRPr="000F162C">
        <w:rPr>
          <w:rFonts w:asciiTheme="minorHAnsi" w:hAnsiTheme="minorHAnsi" w:cstheme="minorHAnsi"/>
          <w:sz w:val="28"/>
          <w:szCs w:val="28"/>
        </w:rPr>
        <w:t>The world’s richest 1% have more than twice as much wealth as 6.9 billion people.</w:t>
      </w:r>
    </w:p>
    <w:p w14:paraId="5D155831" w14:textId="475347CC" w:rsidR="00EF5BE3" w:rsidRPr="00676AAA" w:rsidRDefault="00432813" w:rsidP="00432813">
      <w:pPr>
        <w:pStyle w:val="ListParagraph"/>
        <w:numPr>
          <w:ilvl w:val="0"/>
          <w:numId w:val="2"/>
        </w:numPr>
        <w:rPr>
          <w:rFonts w:asciiTheme="minorHAnsi" w:eastAsiaTheme="minorEastAsia" w:hAnsiTheme="minorHAnsi" w:cstheme="minorHAnsi"/>
          <w:sz w:val="28"/>
          <w:szCs w:val="28"/>
        </w:rPr>
      </w:pPr>
      <w:r w:rsidRPr="00432813">
        <w:rPr>
          <w:rFonts w:asciiTheme="minorHAnsi" w:hAnsiTheme="minorHAnsi" w:cstheme="minorHAnsi"/>
          <w:sz w:val="28"/>
          <w:szCs w:val="28"/>
        </w:rPr>
        <w:t>Almost half of humanity is living on less than $5.50 a day.</w:t>
      </w:r>
    </w:p>
    <w:p w14:paraId="5F388FDC" w14:textId="53078E86" w:rsidR="00432813" w:rsidRPr="00BF6839" w:rsidRDefault="00676AAA" w:rsidP="00676AAA">
      <w:pPr>
        <w:pStyle w:val="ListParagraph"/>
        <w:numPr>
          <w:ilvl w:val="0"/>
          <w:numId w:val="2"/>
        </w:numPr>
        <w:rPr>
          <w:rFonts w:asciiTheme="minorHAnsi" w:eastAsiaTheme="minorEastAsia" w:hAnsiTheme="minorHAnsi" w:cstheme="minorHAnsi"/>
          <w:sz w:val="28"/>
          <w:szCs w:val="28"/>
        </w:rPr>
      </w:pPr>
      <w:r w:rsidRPr="00676AAA">
        <w:rPr>
          <w:rFonts w:asciiTheme="minorHAnsi" w:hAnsiTheme="minorHAnsi" w:cstheme="minorHAnsi"/>
          <w:sz w:val="28"/>
          <w:szCs w:val="28"/>
        </w:rPr>
        <w:t>Only 4 cents in every dollar of tax revenue comes from taxes on wealth</w:t>
      </w:r>
      <w:r>
        <w:rPr>
          <w:rFonts w:asciiTheme="minorHAnsi" w:hAnsiTheme="minorHAnsi" w:cstheme="minorHAnsi"/>
          <w:sz w:val="28"/>
          <w:szCs w:val="28"/>
        </w:rPr>
        <w:t>.</w:t>
      </w:r>
    </w:p>
    <w:p w14:paraId="741EA058" w14:textId="6712C2F8" w:rsidR="00EF5BE3" w:rsidRPr="0069102A" w:rsidRDefault="00BF6839" w:rsidP="00BF6839">
      <w:pPr>
        <w:pStyle w:val="ListParagraph"/>
        <w:numPr>
          <w:ilvl w:val="0"/>
          <w:numId w:val="2"/>
        </w:numPr>
        <w:rPr>
          <w:rFonts w:asciiTheme="minorHAnsi" w:eastAsiaTheme="minorEastAsia" w:hAnsiTheme="minorHAnsi" w:cstheme="minorHAnsi"/>
          <w:sz w:val="28"/>
          <w:szCs w:val="28"/>
        </w:rPr>
      </w:pPr>
      <w:r w:rsidRPr="00BF6839">
        <w:rPr>
          <w:rFonts w:asciiTheme="minorHAnsi" w:hAnsiTheme="minorHAnsi" w:cstheme="minorHAnsi"/>
          <w:sz w:val="28"/>
          <w:szCs w:val="28"/>
        </w:rPr>
        <w:t>The super-rich avoid as much as 30 percent of their tax liability.</w:t>
      </w:r>
    </w:p>
    <w:p w14:paraId="7FF0AD92" w14:textId="61436062" w:rsidR="00EF5BE3" w:rsidRPr="0069102A" w:rsidRDefault="003306F5" w:rsidP="003306F5">
      <w:pPr>
        <w:pStyle w:val="ListParagraph"/>
        <w:numPr>
          <w:ilvl w:val="0"/>
          <w:numId w:val="2"/>
        </w:numPr>
        <w:rPr>
          <w:rFonts w:asciiTheme="minorHAnsi" w:eastAsiaTheme="minorEastAsia" w:hAnsiTheme="minorHAnsi" w:cstheme="minorHAnsi"/>
          <w:sz w:val="28"/>
          <w:szCs w:val="28"/>
        </w:rPr>
      </w:pPr>
      <w:r w:rsidRPr="0069102A">
        <w:rPr>
          <w:rFonts w:asciiTheme="minorHAnsi" w:hAnsiTheme="minorHAnsi" w:cstheme="minorHAnsi"/>
          <w:sz w:val="28"/>
          <w:szCs w:val="28"/>
        </w:rPr>
        <w:t>Every day</w:t>
      </w:r>
      <w:r w:rsidR="00225D11" w:rsidRPr="0069102A">
        <w:rPr>
          <w:rFonts w:asciiTheme="minorHAnsi" w:hAnsiTheme="minorHAnsi" w:cstheme="minorHAnsi"/>
          <w:sz w:val="28"/>
          <w:szCs w:val="28"/>
        </w:rPr>
        <w:t> </w:t>
      </w:r>
      <w:r w:rsidRPr="0069102A">
        <w:rPr>
          <w:rFonts w:asciiTheme="minorHAnsi" w:hAnsiTheme="minorHAnsi" w:cstheme="minorHAnsi"/>
          <w:sz w:val="28"/>
          <w:szCs w:val="28"/>
        </w:rPr>
        <w:t>10,000 people</w:t>
      </w:r>
      <w:r w:rsidR="00225D11" w:rsidRPr="0069102A">
        <w:rPr>
          <w:rFonts w:asciiTheme="minorHAnsi" w:hAnsiTheme="minorHAnsi" w:cstheme="minorHAnsi"/>
          <w:sz w:val="28"/>
          <w:szCs w:val="28"/>
        </w:rPr>
        <w:t> </w:t>
      </w:r>
      <w:r w:rsidRPr="0069102A">
        <w:rPr>
          <w:rFonts w:asciiTheme="minorHAnsi" w:hAnsiTheme="minorHAnsi" w:cstheme="minorHAnsi"/>
          <w:sz w:val="28"/>
          <w:szCs w:val="28"/>
        </w:rPr>
        <w:t>die because they lack access to affordable healthcare</w:t>
      </w:r>
      <w:r w:rsidR="000B5A5F">
        <w:rPr>
          <w:rFonts w:asciiTheme="minorHAnsi" w:hAnsiTheme="minorHAnsi" w:cstheme="minorHAnsi"/>
          <w:sz w:val="28"/>
          <w:szCs w:val="28"/>
        </w:rPr>
        <w:t xml:space="preserve"> and,</w:t>
      </w:r>
    </w:p>
    <w:p w14:paraId="5B430969" w14:textId="55B3E5B8" w:rsidR="00EF5BE3" w:rsidRPr="000B5A5F" w:rsidRDefault="0069102A" w:rsidP="003306F5">
      <w:pPr>
        <w:pStyle w:val="ListParagraph"/>
        <w:numPr>
          <w:ilvl w:val="0"/>
          <w:numId w:val="2"/>
        </w:numPr>
        <w:rPr>
          <w:rFonts w:asciiTheme="minorHAnsi" w:eastAsiaTheme="minorEastAsia" w:hAnsiTheme="minorHAnsi" w:cstheme="minorHAnsi"/>
          <w:sz w:val="28"/>
          <w:szCs w:val="28"/>
        </w:rPr>
      </w:pPr>
      <w:r w:rsidRPr="0069102A">
        <w:rPr>
          <w:rFonts w:asciiTheme="minorHAnsi" w:hAnsiTheme="minorHAnsi" w:cstheme="minorHAnsi"/>
          <w:sz w:val="28"/>
          <w:szCs w:val="28"/>
        </w:rPr>
        <w:t>100 million</w:t>
      </w:r>
      <w:r w:rsidR="003306F5" w:rsidRPr="0069102A">
        <w:rPr>
          <w:rFonts w:asciiTheme="minorHAnsi" w:hAnsiTheme="minorHAnsi" w:cstheme="minorHAnsi"/>
          <w:sz w:val="28"/>
          <w:szCs w:val="28"/>
        </w:rPr>
        <w:t> </w:t>
      </w:r>
      <w:r w:rsidRPr="0069102A">
        <w:rPr>
          <w:rFonts w:asciiTheme="minorHAnsi" w:hAnsiTheme="minorHAnsi" w:cstheme="minorHAnsi"/>
          <w:sz w:val="28"/>
          <w:szCs w:val="28"/>
        </w:rPr>
        <w:t>people are forced into extreme poverty due to healthcare costs</w:t>
      </w:r>
      <w:r w:rsidR="003306F5" w:rsidRPr="0069102A">
        <w:rPr>
          <w:rFonts w:asciiTheme="minorHAnsi" w:hAnsiTheme="minorHAnsi" w:cstheme="minorHAnsi"/>
          <w:sz w:val="28"/>
          <w:szCs w:val="28"/>
        </w:rPr>
        <w:t>.</w:t>
      </w:r>
      <w:r w:rsidR="000B5A5F">
        <w:rPr>
          <w:rFonts w:asciiTheme="minorHAnsi" w:hAnsiTheme="minorHAnsi" w:cstheme="minorHAnsi"/>
          <w:sz w:val="28"/>
          <w:szCs w:val="28"/>
        </w:rPr>
        <w:t>”</w:t>
      </w:r>
      <w:r w:rsidR="000B5A5F" w:rsidRPr="000B5A5F">
        <w:rPr>
          <w:rStyle w:val="FootnoteReference"/>
          <w:rFonts w:asciiTheme="minorHAnsi" w:eastAsiaTheme="minorEastAsia" w:hAnsi="Calibri" w:cstheme="minorBidi"/>
          <w:color w:val="000000" w:themeColor="text1"/>
          <w:kern w:val="24"/>
          <w:sz w:val="28"/>
          <w:szCs w:val="28"/>
        </w:rPr>
        <w:t xml:space="preserve"> </w:t>
      </w:r>
      <w:r w:rsidR="000B5A5F">
        <w:rPr>
          <w:rStyle w:val="FootnoteReference"/>
          <w:rFonts w:asciiTheme="minorHAnsi" w:eastAsiaTheme="minorEastAsia" w:hAnsi="Calibri" w:cstheme="minorBidi"/>
          <w:color w:val="000000" w:themeColor="text1"/>
          <w:kern w:val="24"/>
          <w:sz w:val="28"/>
          <w:szCs w:val="28"/>
        </w:rPr>
        <w:footnoteReference w:id="1"/>
      </w:r>
    </w:p>
    <w:p w14:paraId="7180A267" w14:textId="2FB59B8E" w:rsidR="000B5A5F" w:rsidRDefault="000B5A5F" w:rsidP="000B5A5F">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 xml:space="preserve">These are political choices and more equitable </w:t>
      </w:r>
      <w:proofErr w:type="gramStart"/>
      <w:r>
        <w:rPr>
          <w:rFonts w:asciiTheme="minorHAnsi" w:eastAsiaTheme="minorEastAsia" w:hAnsiTheme="minorHAnsi" w:cstheme="minorHAnsi"/>
          <w:sz w:val="28"/>
          <w:szCs w:val="28"/>
        </w:rPr>
        <w:t>taxation</w:t>
      </w:r>
      <w:proofErr w:type="gramEnd"/>
      <w:r>
        <w:rPr>
          <w:rFonts w:asciiTheme="minorHAnsi" w:eastAsiaTheme="minorEastAsia" w:hAnsiTheme="minorHAnsi" w:cstheme="minorHAnsi"/>
          <w:sz w:val="28"/>
          <w:szCs w:val="28"/>
        </w:rPr>
        <w:t xml:space="preserve"> </w:t>
      </w:r>
      <w:r w:rsidR="00F40D74">
        <w:rPr>
          <w:rFonts w:asciiTheme="minorHAnsi" w:eastAsiaTheme="minorEastAsia" w:hAnsiTheme="minorHAnsi" w:cstheme="minorHAnsi"/>
          <w:sz w:val="28"/>
          <w:szCs w:val="28"/>
        </w:rPr>
        <w:t xml:space="preserve">and higher minimum wages would close the gap and provide funding for the many commitments Governments have signed up </w:t>
      </w:r>
      <w:r w:rsidR="00AB265E">
        <w:rPr>
          <w:rFonts w:asciiTheme="minorHAnsi" w:eastAsiaTheme="minorEastAsia" w:hAnsiTheme="minorHAnsi" w:cstheme="minorHAnsi"/>
          <w:sz w:val="28"/>
          <w:szCs w:val="28"/>
        </w:rPr>
        <w:t>to in the UNCRPD and SDGs.</w:t>
      </w:r>
      <w:r w:rsidR="004A4FA3">
        <w:rPr>
          <w:rFonts w:asciiTheme="minorHAnsi" w:eastAsiaTheme="minorEastAsia" w:hAnsiTheme="minorHAnsi" w:cstheme="minorHAnsi"/>
          <w:sz w:val="28"/>
          <w:szCs w:val="28"/>
        </w:rPr>
        <w:t xml:space="preserve"> There is another correlation which links to climate change and the </w:t>
      </w:r>
      <w:r w:rsidR="00602F55">
        <w:rPr>
          <w:rFonts w:asciiTheme="minorHAnsi" w:eastAsiaTheme="minorEastAsia" w:hAnsiTheme="minorHAnsi" w:cstheme="minorHAnsi"/>
          <w:sz w:val="28"/>
          <w:szCs w:val="28"/>
        </w:rPr>
        <w:t>eco-crisis</w:t>
      </w:r>
      <w:r w:rsidR="004B00FC">
        <w:rPr>
          <w:rFonts w:asciiTheme="minorHAnsi" w:eastAsiaTheme="minorEastAsia" w:hAnsiTheme="minorHAnsi" w:cstheme="minorHAnsi"/>
          <w:sz w:val="28"/>
          <w:szCs w:val="28"/>
        </w:rPr>
        <w:t xml:space="preserve">. </w:t>
      </w:r>
      <w:r w:rsidR="00184096">
        <w:rPr>
          <w:rFonts w:asciiTheme="minorHAnsi" w:eastAsiaTheme="minorEastAsia" w:hAnsiTheme="minorHAnsi" w:cstheme="minorHAnsi"/>
          <w:sz w:val="28"/>
          <w:szCs w:val="28"/>
        </w:rPr>
        <w:t>Rich countries with low democratic engagement are the dirtiest countries in terms of en</w:t>
      </w:r>
      <w:r w:rsidR="008265A7">
        <w:rPr>
          <w:rFonts w:asciiTheme="minorHAnsi" w:eastAsiaTheme="minorEastAsia" w:hAnsiTheme="minorHAnsi" w:cstheme="minorHAnsi"/>
          <w:sz w:val="28"/>
          <w:szCs w:val="28"/>
        </w:rPr>
        <w:t>vironment.</w:t>
      </w:r>
    </w:p>
    <w:p w14:paraId="50B0DC55" w14:textId="5B1228AF" w:rsidR="00602F55" w:rsidRPr="00602F55" w:rsidRDefault="00602F55" w:rsidP="00602F55">
      <w:pPr>
        <w:pStyle w:val="ListParagraph"/>
        <w:numPr>
          <w:ilvl w:val="0"/>
          <w:numId w:val="3"/>
        </w:numPr>
        <w:rPr>
          <w:rFonts w:asciiTheme="minorHAnsi" w:eastAsiaTheme="minorEastAsia" w:hAnsiTheme="minorHAnsi" w:cstheme="minorHAnsi"/>
          <w:sz w:val="28"/>
          <w:szCs w:val="28"/>
        </w:rPr>
      </w:pPr>
      <w:r w:rsidRPr="00602F55">
        <w:rPr>
          <w:rFonts w:asciiTheme="minorHAnsi" w:hAnsiTheme="minorHAnsi" w:cstheme="minorHAnsi"/>
          <w:sz w:val="28"/>
          <w:szCs w:val="28"/>
        </w:rPr>
        <w:t>The richest 10% of countries cause 50% of global emissions, while the poorest 50% cause just 10%</w:t>
      </w:r>
      <w:r w:rsidR="00FE65D8">
        <w:rPr>
          <w:rStyle w:val="FootnoteReference"/>
          <w:rFonts w:asciiTheme="minorHAnsi" w:hAnsiTheme="minorHAnsi" w:cstheme="minorHAnsi"/>
          <w:sz w:val="28"/>
          <w:szCs w:val="28"/>
        </w:rPr>
        <w:footnoteReference w:id="2"/>
      </w:r>
      <w:r>
        <w:rPr>
          <w:rFonts w:asciiTheme="minorHAnsi" w:hAnsiTheme="minorHAnsi" w:cstheme="minorHAnsi"/>
          <w:sz w:val="28"/>
          <w:szCs w:val="28"/>
        </w:rPr>
        <w:t>.</w:t>
      </w:r>
    </w:p>
    <w:p w14:paraId="0F0DE651" w14:textId="688D6178" w:rsidR="00EF5BE3" w:rsidRDefault="0032493B" w:rsidP="00DD4DDC">
      <w:pPr>
        <w:spacing w:line="216" w:lineRule="auto"/>
        <w:rPr>
          <w:rFonts w:asciiTheme="minorHAnsi" w:eastAsiaTheme="minorEastAsia" w:hAnsiTheme="minorHAnsi" w:cstheme="minorHAnsi"/>
          <w:sz w:val="28"/>
          <w:szCs w:val="28"/>
        </w:rPr>
      </w:pPr>
      <w:r>
        <w:rPr>
          <w:rFonts w:asciiTheme="minorHAnsi" w:eastAsiaTheme="minorEastAsia" w:hAnsiTheme="minorHAnsi" w:cstheme="minorHAnsi"/>
          <w:sz w:val="28"/>
          <w:szCs w:val="28"/>
        </w:rPr>
        <w:t>As we learned in Module 6. Disabled people are often most at risk of harm from the growing eco-crisis.</w:t>
      </w:r>
      <w:r w:rsidR="008265A7">
        <w:rPr>
          <w:rFonts w:asciiTheme="minorHAnsi" w:eastAsiaTheme="minorEastAsia" w:hAnsiTheme="minorHAnsi" w:cstheme="minorHAnsi"/>
          <w:sz w:val="28"/>
          <w:szCs w:val="28"/>
        </w:rPr>
        <w:t xml:space="preserve"> This links in many ways to the increasing Democratic deficit</w:t>
      </w:r>
      <w:r w:rsidR="00A9359C">
        <w:rPr>
          <w:rFonts w:asciiTheme="minorHAnsi" w:eastAsiaTheme="minorEastAsia" w:hAnsiTheme="minorHAnsi" w:cstheme="minorHAnsi"/>
          <w:sz w:val="28"/>
          <w:szCs w:val="28"/>
        </w:rPr>
        <w:t>.</w:t>
      </w:r>
    </w:p>
    <w:p w14:paraId="12E119A1" w14:textId="77777777" w:rsidR="00A9359C" w:rsidRDefault="00A9359C" w:rsidP="00DD4DDC">
      <w:pPr>
        <w:spacing w:line="216" w:lineRule="auto"/>
        <w:rPr>
          <w:rFonts w:asciiTheme="minorHAnsi" w:eastAsiaTheme="minorEastAsia" w:hAnsi="Calibri" w:cstheme="minorBidi"/>
          <w:b/>
          <w:bCs/>
          <w:color w:val="000000" w:themeColor="text1"/>
          <w:kern w:val="24"/>
          <w:sz w:val="28"/>
          <w:szCs w:val="28"/>
        </w:rPr>
      </w:pPr>
    </w:p>
    <w:p w14:paraId="2095A9B5" w14:textId="06E51A6B" w:rsidR="003D1C49" w:rsidRDefault="001009AD" w:rsidP="00DD4DDC">
      <w:pPr>
        <w:spacing w:line="216" w:lineRule="auto"/>
        <w:rPr>
          <w:rFonts w:asciiTheme="minorHAnsi" w:eastAsiaTheme="minorEastAsia" w:hAnsi="Calibri" w:cstheme="minorBidi"/>
          <w:color w:val="000000" w:themeColor="text1"/>
          <w:kern w:val="24"/>
          <w:sz w:val="28"/>
          <w:szCs w:val="28"/>
        </w:rPr>
      </w:pPr>
      <w:r>
        <w:rPr>
          <w:rFonts w:asciiTheme="minorHAnsi" w:eastAsiaTheme="minorEastAsia" w:hAnsi="Calibri" w:cstheme="minorBidi"/>
          <w:b/>
          <w:bCs/>
          <w:color w:val="000000" w:themeColor="text1"/>
          <w:kern w:val="24"/>
          <w:sz w:val="28"/>
          <w:szCs w:val="28"/>
        </w:rPr>
        <w:t>b.</w:t>
      </w:r>
      <w:r w:rsidR="00BA2E68">
        <w:rPr>
          <w:rFonts w:asciiTheme="minorHAnsi" w:eastAsiaTheme="minorEastAsia" w:hAnsi="Calibri" w:cstheme="minorBidi"/>
          <w:b/>
          <w:bCs/>
          <w:color w:val="000000" w:themeColor="text1"/>
          <w:kern w:val="24"/>
          <w:sz w:val="28"/>
          <w:szCs w:val="28"/>
        </w:rPr>
        <w:t xml:space="preserve"> </w:t>
      </w:r>
      <w:r w:rsidR="003D1C49" w:rsidRPr="003D1C49">
        <w:rPr>
          <w:rFonts w:asciiTheme="minorHAnsi" w:eastAsiaTheme="minorEastAsia" w:hAnsi="Calibri" w:cstheme="minorBidi"/>
          <w:b/>
          <w:bCs/>
          <w:color w:val="000000" w:themeColor="text1"/>
          <w:kern w:val="24"/>
          <w:sz w:val="28"/>
          <w:szCs w:val="28"/>
        </w:rPr>
        <w:t xml:space="preserve">Democratic </w:t>
      </w:r>
      <w:r w:rsidR="003D1C49" w:rsidRPr="00697BC6">
        <w:rPr>
          <w:rFonts w:asciiTheme="minorHAnsi" w:eastAsiaTheme="minorEastAsia" w:hAnsi="Calibri" w:cstheme="minorBidi"/>
          <w:b/>
          <w:bCs/>
          <w:color w:val="000000" w:themeColor="text1"/>
          <w:kern w:val="24"/>
          <w:sz w:val="28"/>
          <w:szCs w:val="28"/>
        </w:rPr>
        <w:t>Power</w:t>
      </w:r>
      <w:r w:rsidR="00B62608">
        <w:rPr>
          <w:rFonts w:asciiTheme="minorHAnsi" w:eastAsiaTheme="minorEastAsia" w:hAnsi="Calibri" w:cstheme="minorBidi"/>
          <w:color w:val="000000" w:themeColor="text1"/>
          <w:kern w:val="24"/>
          <w:sz w:val="28"/>
          <w:szCs w:val="28"/>
        </w:rPr>
        <w:t xml:space="preserve"> </w:t>
      </w:r>
      <w:r w:rsidR="00360C2A">
        <w:rPr>
          <w:rFonts w:asciiTheme="minorHAnsi" w:eastAsiaTheme="minorEastAsia" w:hAnsi="Calibri" w:cstheme="minorBidi"/>
          <w:color w:val="000000" w:themeColor="text1"/>
          <w:kern w:val="24"/>
          <w:sz w:val="28"/>
          <w:szCs w:val="28"/>
        </w:rPr>
        <w:t>h</w:t>
      </w:r>
      <w:r w:rsidR="003D1C49" w:rsidRPr="003D1C49">
        <w:rPr>
          <w:rFonts w:asciiTheme="minorHAnsi" w:eastAsiaTheme="minorEastAsia" w:hAnsi="Calibri" w:cstheme="minorBidi"/>
          <w:color w:val="000000" w:themeColor="text1"/>
          <w:kern w:val="24"/>
          <w:sz w:val="28"/>
          <w:szCs w:val="28"/>
        </w:rPr>
        <w:t>olding power in an organisation or Government because those entitled to vote, based on your policies, have voted for you.</w:t>
      </w:r>
      <w:r w:rsidR="00697BC6">
        <w:rPr>
          <w:rFonts w:asciiTheme="minorHAnsi" w:eastAsiaTheme="minorEastAsia" w:hAnsi="Calibri" w:cstheme="minorBidi"/>
          <w:color w:val="000000" w:themeColor="text1"/>
          <w:kern w:val="24"/>
          <w:sz w:val="28"/>
          <w:szCs w:val="28"/>
        </w:rPr>
        <w:t xml:space="preserve"> Increasingly the </w:t>
      </w:r>
      <w:r w:rsidR="00032046">
        <w:rPr>
          <w:rFonts w:asciiTheme="minorHAnsi" w:eastAsiaTheme="minorEastAsia" w:hAnsi="Calibri" w:cstheme="minorBidi"/>
          <w:color w:val="000000" w:themeColor="text1"/>
          <w:kern w:val="24"/>
          <w:sz w:val="28"/>
          <w:szCs w:val="28"/>
        </w:rPr>
        <w:t xml:space="preserve">imbalance of income in the world is leading to </w:t>
      </w:r>
      <w:r w:rsidR="00A15977">
        <w:rPr>
          <w:rFonts w:asciiTheme="minorHAnsi" w:eastAsiaTheme="minorEastAsia" w:hAnsi="Calibri" w:cstheme="minorBidi"/>
          <w:color w:val="000000" w:themeColor="text1"/>
          <w:kern w:val="24"/>
          <w:sz w:val="28"/>
          <w:szCs w:val="28"/>
        </w:rPr>
        <w:t>a Democratic Deficit</w:t>
      </w:r>
      <w:r w:rsidR="00830E20">
        <w:rPr>
          <w:rFonts w:asciiTheme="minorHAnsi" w:eastAsiaTheme="minorEastAsia" w:hAnsi="Calibri" w:cstheme="minorBidi"/>
          <w:color w:val="000000" w:themeColor="text1"/>
          <w:kern w:val="24"/>
          <w:sz w:val="28"/>
          <w:szCs w:val="28"/>
        </w:rPr>
        <w:t>.</w:t>
      </w:r>
      <w:r w:rsidR="00BF215B">
        <w:rPr>
          <w:rFonts w:asciiTheme="minorHAnsi" w:eastAsiaTheme="minorEastAsia" w:hAnsi="Calibri" w:cstheme="minorBidi"/>
          <w:color w:val="000000" w:themeColor="text1"/>
          <w:kern w:val="24"/>
          <w:sz w:val="28"/>
          <w:szCs w:val="28"/>
        </w:rPr>
        <w:t xml:space="preserve"> Modern Democracy is based on </w:t>
      </w:r>
      <w:r w:rsidR="002275D5">
        <w:rPr>
          <w:rFonts w:asciiTheme="minorHAnsi" w:eastAsiaTheme="minorEastAsia" w:hAnsi="Calibri" w:cstheme="minorBidi"/>
          <w:color w:val="000000" w:themeColor="text1"/>
          <w:kern w:val="24"/>
          <w:sz w:val="28"/>
          <w:szCs w:val="28"/>
        </w:rPr>
        <w:t xml:space="preserve">a </w:t>
      </w:r>
      <w:r w:rsidR="00B62608">
        <w:rPr>
          <w:rFonts w:asciiTheme="minorHAnsi" w:eastAsiaTheme="minorEastAsia" w:hAnsi="Calibri" w:cstheme="minorBidi"/>
          <w:color w:val="000000" w:themeColor="text1"/>
          <w:kern w:val="24"/>
          <w:sz w:val="28"/>
          <w:szCs w:val="28"/>
        </w:rPr>
        <w:t>L</w:t>
      </w:r>
      <w:r w:rsidR="002275D5">
        <w:rPr>
          <w:rFonts w:asciiTheme="minorHAnsi" w:eastAsiaTheme="minorEastAsia" w:hAnsi="Calibri" w:cstheme="minorBidi"/>
          <w:color w:val="000000" w:themeColor="text1"/>
          <w:kern w:val="24"/>
          <w:sz w:val="28"/>
          <w:szCs w:val="28"/>
        </w:rPr>
        <w:t>egislature</w:t>
      </w:r>
      <w:r w:rsidR="001C3FDB">
        <w:rPr>
          <w:rFonts w:asciiTheme="minorHAnsi" w:eastAsiaTheme="minorEastAsia" w:hAnsi="Calibri" w:cstheme="minorBidi"/>
          <w:color w:val="000000" w:themeColor="text1"/>
          <w:kern w:val="24"/>
          <w:sz w:val="28"/>
          <w:szCs w:val="28"/>
        </w:rPr>
        <w:t xml:space="preserve"> (elected law </w:t>
      </w:r>
      <w:r w:rsidR="00514D7F">
        <w:rPr>
          <w:rFonts w:asciiTheme="minorHAnsi" w:eastAsiaTheme="minorEastAsia" w:hAnsi="Calibri" w:cstheme="minorBidi"/>
          <w:color w:val="000000" w:themeColor="text1"/>
          <w:kern w:val="24"/>
          <w:sz w:val="28"/>
          <w:szCs w:val="28"/>
        </w:rPr>
        <w:t xml:space="preserve">makers) </w:t>
      </w:r>
      <w:r w:rsidR="002275D5">
        <w:rPr>
          <w:rFonts w:asciiTheme="minorHAnsi" w:eastAsiaTheme="minorEastAsia" w:hAnsi="Calibri" w:cstheme="minorBidi"/>
          <w:color w:val="000000" w:themeColor="text1"/>
          <w:kern w:val="24"/>
          <w:sz w:val="28"/>
          <w:szCs w:val="28"/>
        </w:rPr>
        <w:t xml:space="preserve">and </w:t>
      </w:r>
      <w:r w:rsidR="00B62608">
        <w:rPr>
          <w:rFonts w:asciiTheme="minorHAnsi" w:eastAsiaTheme="minorEastAsia" w:hAnsi="Calibri" w:cstheme="minorBidi"/>
          <w:color w:val="000000" w:themeColor="text1"/>
          <w:kern w:val="24"/>
          <w:sz w:val="28"/>
          <w:szCs w:val="28"/>
        </w:rPr>
        <w:t>E</w:t>
      </w:r>
      <w:r w:rsidR="002275D5">
        <w:rPr>
          <w:rFonts w:asciiTheme="minorHAnsi" w:eastAsiaTheme="minorEastAsia" w:hAnsi="Calibri" w:cstheme="minorBidi"/>
          <w:color w:val="000000" w:themeColor="text1"/>
          <w:kern w:val="24"/>
          <w:sz w:val="28"/>
          <w:szCs w:val="28"/>
        </w:rPr>
        <w:t>xecutive</w:t>
      </w:r>
      <w:r w:rsidR="00360C2A">
        <w:rPr>
          <w:rFonts w:asciiTheme="minorHAnsi" w:eastAsiaTheme="minorEastAsia" w:hAnsi="Calibri" w:cstheme="minorBidi"/>
          <w:color w:val="000000" w:themeColor="text1"/>
          <w:kern w:val="24"/>
          <w:sz w:val="28"/>
          <w:szCs w:val="28"/>
        </w:rPr>
        <w:t xml:space="preserve"> </w:t>
      </w:r>
      <w:r w:rsidR="001C3FDB">
        <w:rPr>
          <w:rFonts w:asciiTheme="minorHAnsi" w:eastAsiaTheme="minorEastAsia" w:hAnsi="Calibri" w:cstheme="minorBidi"/>
          <w:color w:val="000000" w:themeColor="text1"/>
          <w:kern w:val="24"/>
          <w:sz w:val="28"/>
          <w:szCs w:val="28"/>
        </w:rPr>
        <w:t>(Government)</w:t>
      </w:r>
      <w:r w:rsidR="002275D5">
        <w:rPr>
          <w:rFonts w:asciiTheme="minorHAnsi" w:eastAsiaTheme="minorEastAsia" w:hAnsi="Calibri" w:cstheme="minorBidi"/>
          <w:color w:val="000000" w:themeColor="text1"/>
          <w:kern w:val="24"/>
          <w:sz w:val="28"/>
          <w:szCs w:val="28"/>
        </w:rPr>
        <w:t xml:space="preserve"> and an </w:t>
      </w:r>
      <w:r w:rsidR="00B62608">
        <w:rPr>
          <w:rFonts w:asciiTheme="minorHAnsi" w:eastAsiaTheme="minorEastAsia" w:hAnsi="Calibri" w:cstheme="minorBidi"/>
          <w:color w:val="000000" w:themeColor="text1"/>
          <w:kern w:val="24"/>
          <w:sz w:val="28"/>
          <w:szCs w:val="28"/>
        </w:rPr>
        <w:t>I</w:t>
      </w:r>
      <w:r w:rsidR="002275D5">
        <w:rPr>
          <w:rFonts w:asciiTheme="minorHAnsi" w:eastAsiaTheme="minorEastAsia" w:hAnsi="Calibri" w:cstheme="minorBidi"/>
          <w:color w:val="000000" w:themeColor="text1"/>
          <w:kern w:val="24"/>
          <w:sz w:val="28"/>
          <w:szCs w:val="28"/>
        </w:rPr>
        <w:t xml:space="preserve">ndependent </w:t>
      </w:r>
      <w:r w:rsidR="00B62608">
        <w:rPr>
          <w:rFonts w:asciiTheme="minorHAnsi" w:eastAsiaTheme="minorEastAsia" w:hAnsi="Calibri" w:cstheme="minorBidi"/>
          <w:color w:val="000000" w:themeColor="text1"/>
          <w:kern w:val="24"/>
          <w:sz w:val="28"/>
          <w:szCs w:val="28"/>
        </w:rPr>
        <w:t>J</w:t>
      </w:r>
      <w:r w:rsidR="00514D7F">
        <w:rPr>
          <w:rFonts w:asciiTheme="minorHAnsi" w:eastAsiaTheme="minorEastAsia" w:hAnsi="Calibri" w:cstheme="minorBidi"/>
          <w:color w:val="000000" w:themeColor="text1"/>
          <w:kern w:val="24"/>
          <w:sz w:val="28"/>
          <w:szCs w:val="28"/>
        </w:rPr>
        <w:t xml:space="preserve">udiciary </w:t>
      </w:r>
      <w:r w:rsidR="00614E0F">
        <w:rPr>
          <w:rFonts w:asciiTheme="minorHAnsi" w:eastAsiaTheme="minorEastAsia" w:hAnsi="Calibri" w:cstheme="minorBidi"/>
          <w:color w:val="000000" w:themeColor="text1"/>
          <w:kern w:val="24"/>
          <w:sz w:val="28"/>
          <w:szCs w:val="28"/>
        </w:rPr>
        <w:t xml:space="preserve">(courts) </w:t>
      </w:r>
      <w:r w:rsidR="00514D7F">
        <w:rPr>
          <w:rFonts w:asciiTheme="minorHAnsi" w:eastAsiaTheme="minorEastAsia" w:hAnsi="Calibri" w:cstheme="minorBidi"/>
          <w:color w:val="000000" w:themeColor="text1"/>
          <w:kern w:val="24"/>
          <w:sz w:val="28"/>
          <w:szCs w:val="28"/>
        </w:rPr>
        <w:t>interpreting</w:t>
      </w:r>
      <w:r w:rsidR="00614E0F">
        <w:rPr>
          <w:rFonts w:asciiTheme="minorHAnsi" w:eastAsiaTheme="minorEastAsia" w:hAnsi="Calibri" w:cstheme="minorBidi"/>
          <w:color w:val="000000" w:themeColor="text1"/>
          <w:kern w:val="24"/>
          <w:sz w:val="28"/>
          <w:szCs w:val="28"/>
        </w:rPr>
        <w:t xml:space="preserve"> and enforcing the laws made by legislature.</w:t>
      </w:r>
      <w:r w:rsidR="00514D7F">
        <w:rPr>
          <w:rFonts w:asciiTheme="minorHAnsi" w:eastAsiaTheme="minorEastAsia" w:hAnsi="Calibri" w:cstheme="minorBidi"/>
          <w:color w:val="000000" w:themeColor="text1"/>
          <w:kern w:val="24"/>
          <w:sz w:val="28"/>
          <w:szCs w:val="28"/>
        </w:rPr>
        <w:t xml:space="preserve"> </w:t>
      </w:r>
      <w:r w:rsidR="00360C2A">
        <w:rPr>
          <w:rFonts w:asciiTheme="minorHAnsi" w:eastAsiaTheme="minorEastAsia" w:hAnsi="Calibri" w:cstheme="minorBidi"/>
          <w:color w:val="000000" w:themeColor="text1"/>
          <w:kern w:val="24"/>
          <w:sz w:val="28"/>
          <w:szCs w:val="28"/>
        </w:rPr>
        <w:t>Private interests and corruption</w:t>
      </w:r>
      <w:r w:rsidR="0045726E">
        <w:rPr>
          <w:rFonts w:asciiTheme="minorHAnsi" w:eastAsiaTheme="minorEastAsia" w:hAnsi="Calibri" w:cstheme="minorBidi"/>
          <w:color w:val="000000" w:themeColor="text1"/>
          <w:kern w:val="24"/>
          <w:sz w:val="28"/>
          <w:szCs w:val="28"/>
        </w:rPr>
        <w:t xml:space="preserve"> prevent</w:t>
      </w:r>
      <w:r w:rsidR="000820C2">
        <w:rPr>
          <w:rFonts w:asciiTheme="minorHAnsi" w:eastAsiaTheme="minorEastAsia" w:hAnsi="Calibri" w:cstheme="minorBidi"/>
          <w:color w:val="000000" w:themeColor="text1"/>
          <w:kern w:val="24"/>
          <w:sz w:val="28"/>
          <w:szCs w:val="28"/>
        </w:rPr>
        <w:t>ing</w:t>
      </w:r>
      <w:r w:rsidR="0045726E">
        <w:rPr>
          <w:rFonts w:asciiTheme="minorHAnsi" w:eastAsiaTheme="minorEastAsia" w:hAnsi="Calibri" w:cstheme="minorBidi"/>
          <w:color w:val="000000" w:themeColor="text1"/>
          <w:kern w:val="24"/>
          <w:sz w:val="28"/>
          <w:szCs w:val="28"/>
        </w:rPr>
        <w:t xml:space="preserve"> democracy for the many</w:t>
      </w:r>
      <w:r w:rsidR="009C5C23">
        <w:rPr>
          <w:rFonts w:asciiTheme="minorHAnsi" w:eastAsiaTheme="minorEastAsia" w:hAnsi="Calibri" w:cstheme="minorBidi"/>
          <w:color w:val="000000" w:themeColor="text1"/>
          <w:kern w:val="24"/>
          <w:sz w:val="28"/>
          <w:szCs w:val="28"/>
        </w:rPr>
        <w:t xml:space="preserve"> is on the increase</w:t>
      </w:r>
      <w:r w:rsidR="0045726E">
        <w:rPr>
          <w:rFonts w:asciiTheme="minorHAnsi" w:eastAsiaTheme="minorEastAsia" w:hAnsi="Calibri" w:cstheme="minorBidi"/>
          <w:color w:val="000000" w:themeColor="text1"/>
          <w:kern w:val="24"/>
          <w:sz w:val="28"/>
          <w:szCs w:val="28"/>
        </w:rPr>
        <w:t>.</w:t>
      </w:r>
      <w:r w:rsidR="00830E20">
        <w:rPr>
          <w:rFonts w:asciiTheme="minorHAnsi" w:eastAsiaTheme="minorEastAsia" w:hAnsi="Calibri" w:cstheme="minorBidi"/>
          <w:color w:val="000000" w:themeColor="text1"/>
          <w:kern w:val="24"/>
          <w:sz w:val="28"/>
          <w:szCs w:val="28"/>
        </w:rPr>
        <w:t xml:space="preserve"> Increasingly the power of an </w:t>
      </w:r>
      <w:r w:rsidR="00990B89">
        <w:rPr>
          <w:rFonts w:asciiTheme="minorHAnsi" w:eastAsiaTheme="minorEastAsia" w:hAnsi="Calibri" w:cstheme="minorBidi"/>
          <w:color w:val="000000" w:themeColor="text1"/>
          <w:kern w:val="24"/>
          <w:sz w:val="28"/>
          <w:szCs w:val="28"/>
        </w:rPr>
        <w:t>I</w:t>
      </w:r>
      <w:r w:rsidR="00830E20">
        <w:rPr>
          <w:rFonts w:asciiTheme="minorHAnsi" w:eastAsiaTheme="minorEastAsia" w:hAnsi="Calibri" w:cstheme="minorBidi"/>
          <w:color w:val="000000" w:themeColor="text1"/>
          <w:kern w:val="24"/>
          <w:sz w:val="28"/>
          <w:szCs w:val="28"/>
        </w:rPr>
        <w:t xml:space="preserve">ndependent </w:t>
      </w:r>
      <w:r w:rsidR="00990B89">
        <w:rPr>
          <w:rFonts w:asciiTheme="minorHAnsi" w:eastAsiaTheme="minorEastAsia" w:hAnsi="Calibri" w:cstheme="minorBidi"/>
          <w:color w:val="000000" w:themeColor="text1"/>
          <w:kern w:val="24"/>
          <w:sz w:val="28"/>
          <w:szCs w:val="28"/>
        </w:rPr>
        <w:t>J</w:t>
      </w:r>
      <w:r w:rsidR="009F759F">
        <w:rPr>
          <w:rFonts w:asciiTheme="minorHAnsi" w:eastAsiaTheme="minorEastAsia" w:hAnsi="Calibri" w:cstheme="minorBidi"/>
          <w:color w:val="000000" w:themeColor="text1"/>
          <w:kern w:val="24"/>
          <w:sz w:val="28"/>
          <w:szCs w:val="28"/>
        </w:rPr>
        <w:t>udiciary to control the laws of democratic countries has been weakened</w:t>
      </w:r>
      <w:r w:rsidR="00830E20">
        <w:rPr>
          <w:rFonts w:asciiTheme="minorHAnsi" w:eastAsiaTheme="minorEastAsia" w:hAnsi="Calibri" w:cstheme="minorBidi"/>
          <w:color w:val="000000" w:themeColor="text1"/>
          <w:kern w:val="24"/>
          <w:sz w:val="28"/>
          <w:szCs w:val="28"/>
        </w:rPr>
        <w:t xml:space="preserve"> </w:t>
      </w:r>
      <w:r w:rsidR="003E5C04">
        <w:rPr>
          <w:rFonts w:asciiTheme="minorHAnsi" w:eastAsiaTheme="minorEastAsia" w:hAnsi="Calibri" w:cstheme="minorBidi"/>
          <w:color w:val="000000" w:themeColor="text1"/>
          <w:kern w:val="24"/>
          <w:sz w:val="28"/>
          <w:szCs w:val="28"/>
        </w:rPr>
        <w:t xml:space="preserve">and too many leaders are </w:t>
      </w:r>
      <w:r w:rsidR="00C058DA">
        <w:rPr>
          <w:rFonts w:asciiTheme="minorHAnsi" w:eastAsiaTheme="minorEastAsia" w:hAnsi="Calibri" w:cstheme="minorBidi"/>
          <w:color w:val="000000" w:themeColor="text1"/>
          <w:kern w:val="24"/>
          <w:sz w:val="28"/>
          <w:szCs w:val="28"/>
        </w:rPr>
        <w:t>seeking to take powers to themselves. From disabled people</w:t>
      </w:r>
      <w:r w:rsidR="00735A40">
        <w:rPr>
          <w:rFonts w:asciiTheme="minorHAnsi" w:eastAsiaTheme="minorEastAsia" w:hAnsi="Calibri" w:cstheme="minorBidi"/>
          <w:color w:val="000000" w:themeColor="text1"/>
          <w:kern w:val="24"/>
          <w:sz w:val="28"/>
          <w:szCs w:val="28"/>
        </w:rPr>
        <w:t>’</w:t>
      </w:r>
      <w:r w:rsidR="00C058DA">
        <w:rPr>
          <w:rFonts w:asciiTheme="minorHAnsi" w:eastAsiaTheme="minorEastAsia" w:hAnsi="Calibri" w:cstheme="minorBidi"/>
          <w:color w:val="000000" w:themeColor="text1"/>
          <w:kern w:val="24"/>
          <w:sz w:val="28"/>
          <w:szCs w:val="28"/>
        </w:rPr>
        <w:t xml:space="preserve">s point of view this weakens </w:t>
      </w:r>
      <w:r w:rsidR="005C4703">
        <w:rPr>
          <w:rFonts w:asciiTheme="minorHAnsi" w:eastAsiaTheme="minorEastAsia" w:hAnsi="Calibri" w:cstheme="minorBidi"/>
          <w:color w:val="000000" w:themeColor="text1"/>
          <w:kern w:val="24"/>
          <w:sz w:val="28"/>
          <w:szCs w:val="28"/>
        </w:rPr>
        <w:t>our potential for implementing laws that guarantee our rights and livelihood.</w:t>
      </w:r>
      <w:r w:rsidR="00A15977">
        <w:rPr>
          <w:rFonts w:asciiTheme="minorHAnsi" w:eastAsiaTheme="minorEastAsia" w:hAnsi="Calibri" w:cstheme="minorBidi"/>
          <w:color w:val="000000" w:themeColor="text1"/>
          <w:kern w:val="24"/>
          <w:sz w:val="28"/>
          <w:szCs w:val="28"/>
        </w:rPr>
        <w:t xml:space="preserve"> </w:t>
      </w:r>
      <w:r w:rsidR="002E693D">
        <w:rPr>
          <w:rFonts w:asciiTheme="minorHAnsi" w:eastAsiaTheme="minorEastAsia" w:hAnsi="Calibri" w:cstheme="minorBidi"/>
          <w:color w:val="000000" w:themeColor="text1"/>
          <w:kern w:val="24"/>
          <w:sz w:val="28"/>
          <w:szCs w:val="28"/>
        </w:rPr>
        <w:t>In our own organisations</w:t>
      </w:r>
      <w:r w:rsidR="00F17F8A">
        <w:rPr>
          <w:rFonts w:asciiTheme="minorHAnsi" w:eastAsiaTheme="minorEastAsia" w:hAnsi="Calibri" w:cstheme="minorBidi"/>
          <w:color w:val="000000" w:themeColor="text1"/>
          <w:kern w:val="24"/>
          <w:sz w:val="28"/>
          <w:szCs w:val="28"/>
        </w:rPr>
        <w:t>,</w:t>
      </w:r>
      <w:r w:rsidR="002E693D">
        <w:rPr>
          <w:rFonts w:asciiTheme="minorHAnsi" w:eastAsiaTheme="minorEastAsia" w:hAnsi="Calibri" w:cstheme="minorBidi"/>
          <w:color w:val="000000" w:themeColor="text1"/>
          <w:kern w:val="24"/>
          <w:sz w:val="28"/>
          <w:szCs w:val="28"/>
        </w:rPr>
        <w:t xml:space="preserve"> it is vital to push against in</w:t>
      </w:r>
      <w:r w:rsidR="001C0F50">
        <w:rPr>
          <w:rFonts w:asciiTheme="minorHAnsi" w:eastAsiaTheme="minorEastAsia" w:hAnsi="Calibri" w:cstheme="minorBidi"/>
          <w:color w:val="000000" w:themeColor="text1"/>
          <w:kern w:val="24"/>
          <w:sz w:val="28"/>
          <w:szCs w:val="28"/>
        </w:rPr>
        <w:t>ertia brought about by this lack of progress</w:t>
      </w:r>
      <w:r w:rsidR="008E4707">
        <w:rPr>
          <w:rFonts w:asciiTheme="minorHAnsi" w:eastAsiaTheme="minorEastAsia" w:hAnsi="Calibri" w:cstheme="minorBidi"/>
          <w:color w:val="000000" w:themeColor="text1"/>
          <w:kern w:val="24"/>
          <w:sz w:val="28"/>
          <w:szCs w:val="28"/>
        </w:rPr>
        <w:t xml:space="preserve"> and renew our ideas, </w:t>
      </w:r>
      <w:proofErr w:type="gramStart"/>
      <w:r w:rsidR="008E4707">
        <w:rPr>
          <w:rFonts w:asciiTheme="minorHAnsi" w:eastAsiaTheme="minorEastAsia" w:hAnsi="Calibri" w:cstheme="minorBidi"/>
          <w:color w:val="000000" w:themeColor="text1"/>
          <w:kern w:val="24"/>
          <w:sz w:val="28"/>
          <w:szCs w:val="28"/>
        </w:rPr>
        <w:t>tactics</w:t>
      </w:r>
      <w:proofErr w:type="gramEnd"/>
      <w:r w:rsidR="008E4707">
        <w:rPr>
          <w:rFonts w:asciiTheme="minorHAnsi" w:eastAsiaTheme="minorEastAsia" w:hAnsi="Calibri" w:cstheme="minorBidi"/>
          <w:color w:val="000000" w:themeColor="text1"/>
          <w:kern w:val="24"/>
          <w:sz w:val="28"/>
          <w:szCs w:val="28"/>
        </w:rPr>
        <w:t xml:space="preserve"> and leadership to make them more accountable to the disabled people they represent</w:t>
      </w:r>
      <w:r w:rsidR="00A41277">
        <w:rPr>
          <w:rFonts w:asciiTheme="minorHAnsi" w:eastAsiaTheme="minorEastAsia" w:hAnsi="Calibri" w:cstheme="minorBidi"/>
          <w:color w:val="000000" w:themeColor="text1"/>
          <w:kern w:val="24"/>
          <w:sz w:val="28"/>
          <w:szCs w:val="28"/>
        </w:rPr>
        <w:t>.</w:t>
      </w:r>
      <w:r w:rsidR="00BA2E68">
        <w:rPr>
          <w:rFonts w:asciiTheme="minorHAnsi" w:eastAsiaTheme="minorEastAsia" w:hAnsi="Calibri" w:cstheme="minorBidi"/>
          <w:color w:val="000000" w:themeColor="text1"/>
          <w:kern w:val="24"/>
          <w:sz w:val="28"/>
          <w:szCs w:val="28"/>
        </w:rPr>
        <w:t xml:space="preserve"> Increasingly direct protest action is rising</w:t>
      </w:r>
      <w:r w:rsidR="00F17F8A">
        <w:rPr>
          <w:rFonts w:asciiTheme="minorHAnsi" w:eastAsiaTheme="minorEastAsia" w:hAnsi="Calibri" w:cstheme="minorBidi"/>
          <w:color w:val="000000" w:themeColor="text1"/>
          <w:kern w:val="24"/>
          <w:sz w:val="28"/>
          <w:szCs w:val="28"/>
        </w:rPr>
        <w:t>,</w:t>
      </w:r>
      <w:r w:rsidR="00BA2E68">
        <w:rPr>
          <w:rFonts w:asciiTheme="minorHAnsi" w:eastAsiaTheme="minorEastAsia" w:hAnsi="Calibri" w:cstheme="minorBidi"/>
          <w:color w:val="000000" w:themeColor="text1"/>
          <w:kern w:val="24"/>
          <w:sz w:val="28"/>
          <w:szCs w:val="28"/>
        </w:rPr>
        <w:t xml:space="preserve"> becoming more important to win concessions.</w:t>
      </w:r>
    </w:p>
    <w:p w14:paraId="45F11F2A" w14:textId="77777777" w:rsidR="00B978A7" w:rsidRPr="003D1C49" w:rsidRDefault="00B978A7" w:rsidP="00DD4DDC">
      <w:pPr>
        <w:spacing w:line="216" w:lineRule="auto"/>
        <w:rPr>
          <w:sz w:val="28"/>
          <w:szCs w:val="28"/>
        </w:rPr>
      </w:pPr>
    </w:p>
    <w:p w14:paraId="72B8CEFA" w14:textId="225C566C" w:rsidR="004B15F8" w:rsidRPr="00FC1048" w:rsidRDefault="00BA2E68" w:rsidP="004B15F8">
      <w:pPr>
        <w:spacing w:line="216" w:lineRule="auto"/>
        <w:rPr>
          <w:sz w:val="28"/>
          <w:szCs w:val="28"/>
        </w:rPr>
      </w:pPr>
      <w:r>
        <w:rPr>
          <w:rFonts w:asciiTheme="minorHAnsi" w:eastAsiaTheme="minorEastAsia" w:hAnsi="Calibri" w:cstheme="minorBidi"/>
          <w:b/>
          <w:bCs/>
          <w:color w:val="000000" w:themeColor="text1"/>
          <w:kern w:val="24"/>
          <w:sz w:val="28"/>
          <w:szCs w:val="28"/>
        </w:rPr>
        <w:t>c.</w:t>
      </w:r>
      <w:r w:rsidR="00B978A7">
        <w:rPr>
          <w:rFonts w:asciiTheme="minorHAnsi" w:eastAsiaTheme="minorEastAsia" w:hAnsi="Calibri" w:cstheme="minorBidi"/>
          <w:b/>
          <w:bCs/>
          <w:color w:val="000000" w:themeColor="text1"/>
          <w:kern w:val="24"/>
          <w:sz w:val="28"/>
          <w:szCs w:val="28"/>
        </w:rPr>
        <w:t xml:space="preserve"> </w:t>
      </w:r>
      <w:r w:rsidR="003D1C49" w:rsidRPr="00BA2E68">
        <w:rPr>
          <w:rFonts w:asciiTheme="minorHAnsi" w:eastAsiaTheme="minorEastAsia" w:hAnsi="Calibri" w:cstheme="minorBidi"/>
          <w:b/>
          <w:bCs/>
          <w:color w:val="000000" w:themeColor="text1"/>
          <w:kern w:val="24"/>
          <w:sz w:val="28"/>
          <w:szCs w:val="28"/>
        </w:rPr>
        <w:t xml:space="preserve">Autocratic Power </w:t>
      </w:r>
      <w:r w:rsidR="003D1C49" w:rsidRPr="00BA2E68">
        <w:rPr>
          <w:rFonts w:asciiTheme="minorHAnsi" w:eastAsiaTheme="minorEastAsia" w:hAnsi="Calibri" w:cstheme="minorBidi"/>
          <w:color w:val="000000" w:themeColor="text1"/>
          <w:kern w:val="24"/>
          <w:sz w:val="28"/>
          <w:szCs w:val="28"/>
        </w:rPr>
        <w:t xml:space="preserve">using police, army to </w:t>
      </w:r>
      <w:proofErr w:type="spellStart"/>
      <w:r w:rsidR="00F17F8A">
        <w:rPr>
          <w:rFonts w:asciiTheme="minorHAnsi" w:eastAsiaTheme="minorEastAsia" w:hAnsi="Calibri" w:cstheme="minorBidi"/>
          <w:color w:val="000000" w:themeColor="text1"/>
          <w:kern w:val="24"/>
          <w:sz w:val="28"/>
          <w:szCs w:val="28"/>
        </w:rPr>
        <w:t>siez</w:t>
      </w:r>
      <w:r w:rsidR="003D1C49" w:rsidRPr="00BA2E68">
        <w:rPr>
          <w:rFonts w:asciiTheme="minorHAnsi" w:eastAsiaTheme="minorEastAsia" w:hAnsi="Calibri" w:cstheme="minorBidi"/>
          <w:color w:val="000000" w:themeColor="text1"/>
          <w:kern w:val="24"/>
          <w:sz w:val="28"/>
          <w:szCs w:val="28"/>
        </w:rPr>
        <w:t>e</w:t>
      </w:r>
      <w:proofErr w:type="spellEnd"/>
      <w:r w:rsidR="003D1C49" w:rsidRPr="00BA2E68">
        <w:rPr>
          <w:rFonts w:asciiTheme="minorHAnsi" w:eastAsiaTheme="minorEastAsia" w:hAnsi="Calibri" w:cstheme="minorBidi"/>
          <w:color w:val="000000" w:themeColor="text1"/>
          <w:kern w:val="24"/>
          <w:sz w:val="28"/>
          <w:szCs w:val="28"/>
        </w:rPr>
        <w:t xml:space="preserve"> and hold power for your </w:t>
      </w:r>
      <w:proofErr w:type="gramStart"/>
      <w:r w:rsidR="003D1C49" w:rsidRPr="00BA2E68">
        <w:rPr>
          <w:rFonts w:asciiTheme="minorHAnsi" w:eastAsiaTheme="minorEastAsia" w:hAnsi="Calibri" w:cstheme="minorBidi"/>
          <w:color w:val="000000" w:themeColor="text1"/>
          <w:kern w:val="24"/>
          <w:sz w:val="28"/>
          <w:szCs w:val="28"/>
        </w:rPr>
        <w:t>particular interests</w:t>
      </w:r>
      <w:proofErr w:type="gramEnd"/>
      <w:r w:rsidR="003D1C49" w:rsidRPr="00BA2E68">
        <w:rPr>
          <w:rFonts w:asciiTheme="minorHAnsi" w:eastAsiaTheme="minorEastAsia" w:hAnsi="Calibri" w:cstheme="minorBidi"/>
          <w:color w:val="000000" w:themeColor="text1"/>
          <w:kern w:val="24"/>
          <w:sz w:val="28"/>
          <w:szCs w:val="28"/>
        </w:rPr>
        <w:t>.</w:t>
      </w:r>
      <w:r w:rsidR="00B978A7">
        <w:rPr>
          <w:rFonts w:asciiTheme="minorHAnsi" w:eastAsiaTheme="minorEastAsia" w:hAnsi="Calibri" w:cstheme="minorBidi"/>
          <w:color w:val="000000" w:themeColor="text1"/>
          <w:kern w:val="24"/>
          <w:sz w:val="28"/>
          <w:szCs w:val="28"/>
        </w:rPr>
        <w:t xml:space="preserve"> The strong m</w:t>
      </w:r>
      <w:r w:rsidR="00D6048E">
        <w:rPr>
          <w:rFonts w:asciiTheme="minorHAnsi" w:eastAsiaTheme="minorEastAsia" w:hAnsi="Calibri" w:cstheme="minorBidi"/>
          <w:color w:val="000000" w:themeColor="text1"/>
          <w:kern w:val="24"/>
          <w:sz w:val="28"/>
          <w:szCs w:val="28"/>
        </w:rPr>
        <w:t>ale rulers</w:t>
      </w:r>
      <w:r w:rsidR="00B978A7">
        <w:rPr>
          <w:rFonts w:asciiTheme="minorHAnsi" w:eastAsiaTheme="minorEastAsia" w:hAnsi="Calibri" w:cstheme="minorBidi"/>
          <w:color w:val="000000" w:themeColor="text1"/>
          <w:kern w:val="24"/>
          <w:sz w:val="28"/>
          <w:szCs w:val="28"/>
        </w:rPr>
        <w:t xml:space="preserve"> of </w:t>
      </w:r>
      <w:r w:rsidR="00D6048E">
        <w:rPr>
          <w:rFonts w:asciiTheme="minorHAnsi" w:eastAsiaTheme="minorEastAsia" w:hAnsi="Calibri" w:cstheme="minorBidi"/>
          <w:color w:val="000000" w:themeColor="text1"/>
          <w:kern w:val="24"/>
          <w:sz w:val="28"/>
          <w:szCs w:val="28"/>
        </w:rPr>
        <w:t xml:space="preserve">India, </w:t>
      </w:r>
      <w:r w:rsidR="00B978A7">
        <w:rPr>
          <w:rFonts w:asciiTheme="minorHAnsi" w:eastAsiaTheme="minorEastAsia" w:hAnsi="Calibri" w:cstheme="minorBidi"/>
          <w:color w:val="000000" w:themeColor="text1"/>
          <w:kern w:val="24"/>
          <w:sz w:val="28"/>
          <w:szCs w:val="28"/>
        </w:rPr>
        <w:t xml:space="preserve">Brazil, Turkey, China, </w:t>
      </w:r>
      <w:r w:rsidR="00D6048E">
        <w:rPr>
          <w:rFonts w:asciiTheme="minorHAnsi" w:eastAsiaTheme="minorEastAsia" w:hAnsi="Calibri" w:cstheme="minorBidi"/>
          <w:color w:val="000000" w:themeColor="text1"/>
          <w:kern w:val="24"/>
          <w:sz w:val="28"/>
          <w:szCs w:val="28"/>
        </w:rPr>
        <w:t xml:space="preserve">Russia, </w:t>
      </w:r>
      <w:r w:rsidR="00B978A7">
        <w:rPr>
          <w:rFonts w:asciiTheme="minorHAnsi" w:eastAsiaTheme="minorEastAsia" w:hAnsi="Calibri" w:cstheme="minorBidi"/>
          <w:color w:val="000000" w:themeColor="text1"/>
          <w:kern w:val="24"/>
          <w:sz w:val="28"/>
          <w:szCs w:val="28"/>
        </w:rPr>
        <w:t>Hungary, Poland</w:t>
      </w:r>
      <w:r w:rsidR="007F4CEC">
        <w:rPr>
          <w:rFonts w:asciiTheme="minorHAnsi" w:eastAsiaTheme="minorEastAsia" w:hAnsi="Calibri" w:cstheme="minorBidi"/>
          <w:color w:val="000000" w:themeColor="text1"/>
          <w:kern w:val="24"/>
          <w:sz w:val="28"/>
          <w:szCs w:val="28"/>
        </w:rPr>
        <w:t>, Myanmar and until recently USA under Trump</w:t>
      </w:r>
      <w:r w:rsidR="004B15F8">
        <w:rPr>
          <w:rFonts w:asciiTheme="minorHAnsi" w:eastAsiaTheme="minorEastAsia" w:hAnsi="Calibri" w:cstheme="minorBidi"/>
          <w:color w:val="000000" w:themeColor="text1"/>
          <w:kern w:val="24"/>
          <w:sz w:val="28"/>
          <w:szCs w:val="28"/>
        </w:rPr>
        <w:t>,</w:t>
      </w:r>
      <w:r w:rsidR="007F4CEC">
        <w:rPr>
          <w:rFonts w:asciiTheme="minorHAnsi" w:eastAsiaTheme="minorEastAsia" w:hAnsi="Calibri" w:cstheme="minorBidi"/>
          <w:color w:val="000000" w:themeColor="text1"/>
          <w:kern w:val="24"/>
          <w:sz w:val="28"/>
          <w:szCs w:val="28"/>
        </w:rPr>
        <w:t xml:space="preserve"> </w:t>
      </w:r>
      <w:r w:rsidR="008508C6">
        <w:rPr>
          <w:rFonts w:asciiTheme="minorHAnsi" w:eastAsiaTheme="minorEastAsia" w:hAnsi="Calibri" w:cstheme="minorBidi"/>
          <w:color w:val="000000" w:themeColor="text1"/>
          <w:kern w:val="24"/>
          <w:sz w:val="28"/>
          <w:szCs w:val="28"/>
        </w:rPr>
        <w:t>flou</w:t>
      </w:r>
      <w:r w:rsidR="008A48F0">
        <w:rPr>
          <w:rFonts w:asciiTheme="minorHAnsi" w:eastAsiaTheme="minorEastAsia" w:hAnsi="Calibri" w:cstheme="minorBidi"/>
          <w:color w:val="000000" w:themeColor="text1"/>
          <w:kern w:val="24"/>
          <w:sz w:val="28"/>
          <w:szCs w:val="28"/>
        </w:rPr>
        <w:t>t</w:t>
      </w:r>
      <w:r w:rsidR="008508C6">
        <w:rPr>
          <w:rFonts w:asciiTheme="minorHAnsi" w:eastAsiaTheme="minorEastAsia" w:hAnsi="Calibri" w:cstheme="minorBidi"/>
          <w:color w:val="000000" w:themeColor="text1"/>
          <w:kern w:val="24"/>
          <w:sz w:val="28"/>
          <w:szCs w:val="28"/>
        </w:rPr>
        <w:t xml:space="preserve"> Human Rights and democratic freedoms including </w:t>
      </w:r>
      <w:r w:rsidR="00E73BD1">
        <w:rPr>
          <w:rFonts w:asciiTheme="minorHAnsi" w:eastAsiaTheme="minorEastAsia" w:hAnsi="Calibri" w:cstheme="minorBidi"/>
          <w:color w:val="000000" w:themeColor="text1"/>
          <w:kern w:val="24"/>
          <w:sz w:val="28"/>
          <w:szCs w:val="28"/>
        </w:rPr>
        <w:t xml:space="preserve">the need to implement equality measures for disabled people. The </w:t>
      </w:r>
      <w:r w:rsidR="00E73BD1" w:rsidRPr="008A48F0">
        <w:rPr>
          <w:rFonts w:asciiTheme="minorHAnsi" w:eastAsiaTheme="minorEastAsia" w:hAnsi="Calibri" w:cstheme="minorBidi"/>
          <w:i/>
          <w:iCs/>
          <w:color w:val="000000" w:themeColor="text1"/>
          <w:kern w:val="24"/>
          <w:sz w:val="28"/>
          <w:szCs w:val="28"/>
        </w:rPr>
        <w:t>Spirit Level</w:t>
      </w:r>
      <w:r w:rsidR="00E73BD1">
        <w:rPr>
          <w:rFonts w:asciiTheme="minorHAnsi" w:eastAsiaTheme="minorEastAsia" w:hAnsi="Calibri" w:cstheme="minorBidi"/>
          <w:color w:val="000000" w:themeColor="text1"/>
          <w:kern w:val="24"/>
          <w:sz w:val="28"/>
          <w:szCs w:val="28"/>
        </w:rPr>
        <w:t xml:space="preserve"> </w:t>
      </w:r>
      <w:r w:rsidR="008A48F0">
        <w:rPr>
          <w:rStyle w:val="FootnoteReference"/>
          <w:rFonts w:asciiTheme="minorHAnsi" w:eastAsiaTheme="minorEastAsia" w:hAnsi="Calibri" w:cstheme="minorBidi"/>
          <w:color w:val="000000" w:themeColor="text1"/>
          <w:kern w:val="24"/>
          <w:sz w:val="28"/>
          <w:szCs w:val="28"/>
        </w:rPr>
        <w:footnoteReference w:id="3"/>
      </w:r>
      <w:r w:rsidR="00E73BD1">
        <w:rPr>
          <w:rFonts w:asciiTheme="minorHAnsi" w:eastAsiaTheme="minorEastAsia" w:hAnsi="Calibri" w:cstheme="minorBidi"/>
          <w:color w:val="000000" w:themeColor="text1"/>
          <w:kern w:val="24"/>
          <w:sz w:val="28"/>
          <w:szCs w:val="28"/>
        </w:rPr>
        <w:t xml:space="preserve">has </w:t>
      </w:r>
      <w:r w:rsidR="00F833B2">
        <w:rPr>
          <w:rFonts w:asciiTheme="minorHAnsi" w:eastAsiaTheme="minorEastAsia" w:hAnsi="Calibri" w:cstheme="minorBidi"/>
          <w:color w:val="000000" w:themeColor="text1"/>
          <w:kern w:val="24"/>
          <w:sz w:val="28"/>
          <w:szCs w:val="28"/>
        </w:rPr>
        <w:t>clearly shown that the more autocratic a Government the less taxes are gather</w:t>
      </w:r>
      <w:r w:rsidR="002E4AE5">
        <w:rPr>
          <w:rFonts w:asciiTheme="minorHAnsi" w:eastAsiaTheme="minorEastAsia" w:hAnsi="Calibri" w:cstheme="minorBidi"/>
          <w:color w:val="000000" w:themeColor="text1"/>
          <w:kern w:val="24"/>
          <w:sz w:val="28"/>
          <w:szCs w:val="28"/>
        </w:rPr>
        <w:t>ed</w:t>
      </w:r>
      <w:r w:rsidR="00F833B2">
        <w:rPr>
          <w:rFonts w:asciiTheme="minorHAnsi" w:eastAsiaTheme="minorEastAsia" w:hAnsi="Calibri" w:cstheme="minorBidi"/>
          <w:color w:val="000000" w:themeColor="text1"/>
          <w:kern w:val="24"/>
          <w:sz w:val="28"/>
          <w:szCs w:val="28"/>
        </w:rPr>
        <w:t>, the less equal is</w:t>
      </w:r>
      <w:r w:rsidR="002E4AE5">
        <w:rPr>
          <w:rFonts w:asciiTheme="minorHAnsi" w:eastAsiaTheme="minorEastAsia" w:hAnsi="Calibri" w:cstheme="minorBidi"/>
          <w:color w:val="000000" w:themeColor="text1"/>
          <w:kern w:val="24"/>
          <w:sz w:val="28"/>
          <w:szCs w:val="28"/>
        </w:rPr>
        <w:t xml:space="preserve"> the society</w:t>
      </w:r>
      <w:r w:rsidR="00D21C06">
        <w:rPr>
          <w:rFonts w:asciiTheme="minorHAnsi" w:eastAsiaTheme="minorEastAsia" w:hAnsi="Calibri" w:cstheme="minorBidi"/>
          <w:color w:val="000000" w:themeColor="text1"/>
          <w:kern w:val="24"/>
          <w:sz w:val="28"/>
          <w:szCs w:val="28"/>
        </w:rPr>
        <w:t>,</w:t>
      </w:r>
      <w:r w:rsidR="002E4AE5">
        <w:rPr>
          <w:rFonts w:asciiTheme="minorHAnsi" w:eastAsiaTheme="minorEastAsia" w:hAnsi="Calibri" w:cstheme="minorBidi"/>
          <w:color w:val="000000" w:themeColor="text1"/>
          <w:kern w:val="24"/>
          <w:sz w:val="28"/>
          <w:szCs w:val="28"/>
        </w:rPr>
        <w:t xml:space="preserve"> in terms of social equality and the less</w:t>
      </w:r>
      <w:r w:rsidR="00571128">
        <w:rPr>
          <w:rFonts w:asciiTheme="minorHAnsi" w:eastAsiaTheme="minorEastAsia" w:hAnsi="Calibri" w:cstheme="minorBidi"/>
          <w:color w:val="000000" w:themeColor="text1"/>
          <w:kern w:val="24"/>
          <w:sz w:val="28"/>
          <w:szCs w:val="28"/>
        </w:rPr>
        <w:t xml:space="preserve"> structural inequalities such as sexism and disabilism will be tackled.</w:t>
      </w:r>
      <w:r w:rsidR="00D21C06">
        <w:rPr>
          <w:rFonts w:asciiTheme="minorHAnsi" w:eastAsiaTheme="minorEastAsia" w:hAnsi="Calibri" w:cstheme="minorBidi"/>
          <w:color w:val="000000" w:themeColor="text1"/>
          <w:kern w:val="24"/>
          <w:sz w:val="28"/>
          <w:szCs w:val="28"/>
        </w:rPr>
        <w:t xml:space="preserve"> They also do not do as well economically.</w:t>
      </w:r>
      <w:r w:rsidR="00F833B2">
        <w:rPr>
          <w:rFonts w:asciiTheme="minorHAnsi" w:eastAsiaTheme="minorEastAsia" w:hAnsi="Calibri" w:cstheme="minorBidi"/>
          <w:color w:val="000000" w:themeColor="text1"/>
          <w:kern w:val="24"/>
          <w:sz w:val="28"/>
          <w:szCs w:val="28"/>
        </w:rPr>
        <w:t xml:space="preserve"> </w:t>
      </w:r>
      <w:r w:rsidR="00D500DF">
        <w:rPr>
          <w:rFonts w:asciiTheme="minorHAnsi" w:eastAsiaTheme="minorEastAsia" w:hAnsi="Calibri" w:cstheme="minorBidi"/>
          <w:color w:val="000000" w:themeColor="text1"/>
          <w:kern w:val="24"/>
          <w:sz w:val="28"/>
          <w:szCs w:val="28"/>
        </w:rPr>
        <w:t xml:space="preserve">This means DPOs should not be neutral politically, but campaign </w:t>
      </w:r>
      <w:r w:rsidR="00DD5EBF">
        <w:rPr>
          <w:rFonts w:asciiTheme="minorHAnsi" w:eastAsiaTheme="minorEastAsia" w:hAnsi="Calibri" w:cstheme="minorBidi"/>
          <w:color w:val="000000" w:themeColor="text1"/>
          <w:kern w:val="24"/>
          <w:sz w:val="28"/>
          <w:szCs w:val="28"/>
        </w:rPr>
        <w:t xml:space="preserve">for </w:t>
      </w:r>
      <w:r w:rsidR="00D500DF">
        <w:rPr>
          <w:rFonts w:asciiTheme="minorHAnsi" w:eastAsiaTheme="minorEastAsia" w:hAnsi="Calibri" w:cstheme="minorBidi"/>
          <w:color w:val="000000" w:themeColor="text1"/>
          <w:kern w:val="24"/>
          <w:sz w:val="28"/>
          <w:szCs w:val="28"/>
        </w:rPr>
        <w:t>political parties that represent the</w:t>
      </w:r>
      <w:r w:rsidR="00DD5EBF">
        <w:rPr>
          <w:rFonts w:asciiTheme="minorHAnsi" w:eastAsiaTheme="minorEastAsia" w:hAnsi="Calibri" w:cstheme="minorBidi"/>
          <w:color w:val="000000" w:themeColor="text1"/>
          <w:kern w:val="24"/>
          <w:sz w:val="28"/>
          <w:szCs w:val="28"/>
        </w:rPr>
        <w:t xml:space="preserve"> </w:t>
      </w:r>
      <w:r w:rsidR="00D500DF">
        <w:rPr>
          <w:rFonts w:asciiTheme="minorHAnsi" w:eastAsiaTheme="minorEastAsia" w:hAnsi="Calibri" w:cstheme="minorBidi"/>
          <w:color w:val="000000" w:themeColor="text1"/>
          <w:kern w:val="24"/>
          <w:sz w:val="28"/>
          <w:szCs w:val="28"/>
        </w:rPr>
        <w:t>more progressive forces in their society.</w:t>
      </w:r>
      <w:r w:rsidR="001346B6">
        <w:rPr>
          <w:rFonts w:asciiTheme="minorHAnsi" w:eastAsiaTheme="minorEastAsia" w:hAnsi="Calibri" w:cstheme="minorBidi"/>
          <w:color w:val="000000" w:themeColor="text1"/>
          <w:kern w:val="24"/>
          <w:sz w:val="28"/>
          <w:szCs w:val="28"/>
        </w:rPr>
        <w:t xml:space="preserve"> Many DPOs think they should stay neutral</w:t>
      </w:r>
      <w:r w:rsidR="008F28B6">
        <w:rPr>
          <w:rFonts w:asciiTheme="minorHAnsi" w:eastAsiaTheme="minorEastAsia" w:hAnsi="Calibri" w:cstheme="minorBidi"/>
          <w:color w:val="000000" w:themeColor="text1"/>
          <w:kern w:val="24"/>
          <w:sz w:val="28"/>
          <w:szCs w:val="28"/>
        </w:rPr>
        <w:t xml:space="preserve">, this is a difficult </w:t>
      </w:r>
      <w:r w:rsidR="005D356B">
        <w:rPr>
          <w:rFonts w:asciiTheme="minorHAnsi" w:eastAsiaTheme="minorEastAsia" w:hAnsi="Calibri" w:cstheme="minorBidi"/>
          <w:color w:val="000000" w:themeColor="text1"/>
          <w:kern w:val="24"/>
          <w:sz w:val="28"/>
          <w:szCs w:val="28"/>
        </w:rPr>
        <w:t>balance as being too closely aligned may stop engagement with Government of a different hue if elected</w:t>
      </w:r>
      <w:r w:rsidR="004B15F8">
        <w:rPr>
          <w:rFonts w:asciiTheme="minorHAnsi" w:eastAsiaTheme="minorEastAsia" w:hAnsi="Calibri" w:cstheme="minorBidi"/>
          <w:color w:val="000000" w:themeColor="text1"/>
          <w:kern w:val="24"/>
          <w:sz w:val="28"/>
          <w:szCs w:val="28"/>
        </w:rPr>
        <w:t>, b</w:t>
      </w:r>
      <w:r w:rsidR="008F28B6">
        <w:rPr>
          <w:rFonts w:asciiTheme="minorHAnsi" w:eastAsiaTheme="minorEastAsia" w:hAnsi="Calibri" w:cstheme="minorBidi"/>
          <w:color w:val="000000" w:themeColor="text1"/>
          <w:kern w:val="24"/>
          <w:sz w:val="28"/>
          <w:szCs w:val="28"/>
        </w:rPr>
        <w:t xml:space="preserve">ut this will not bring about the changes disabled </w:t>
      </w:r>
      <w:r w:rsidR="00F17F8A">
        <w:rPr>
          <w:rFonts w:asciiTheme="minorHAnsi" w:eastAsiaTheme="minorEastAsia" w:hAnsi="Calibri" w:cstheme="minorBidi"/>
          <w:color w:val="000000" w:themeColor="text1"/>
          <w:kern w:val="24"/>
          <w:sz w:val="28"/>
          <w:szCs w:val="28"/>
        </w:rPr>
        <w:t>people</w:t>
      </w:r>
      <w:r w:rsidR="00FC1048">
        <w:rPr>
          <w:rFonts w:asciiTheme="minorHAnsi" w:eastAsiaTheme="minorEastAsia" w:hAnsi="Calibri" w:cstheme="minorBidi"/>
          <w:color w:val="000000" w:themeColor="text1"/>
          <w:kern w:val="24"/>
          <w:sz w:val="28"/>
          <w:szCs w:val="28"/>
        </w:rPr>
        <w:t xml:space="preserve"> </w:t>
      </w:r>
      <w:r w:rsidR="008F28B6">
        <w:rPr>
          <w:rFonts w:asciiTheme="minorHAnsi" w:eastAsiaTheme="minorEastAsia" w:hAnsi="Calibri" w:cstheme="minorBidi"/>
          <w:color w:val="000000" w:themeColor="text1"/>
          <w:kern w:val="24"/>
          <w:sz w:val="28"/>
          <w:szCs w:val="28"/>
        </w:rPr>
        <w:t xml:space="preserve">need. </w:t>
      </w:r>
    </w:p>
    <w:p w14:paraId="073A7315" w14:textId="089D1313" w:rsidR="002E6E6D" w:rsidRPr="002E6E6D" w:rsidRDefault="004B15F8" w:rsidP="002E6E6D">
      <w:pPr>
        <w:pStyle w:val="NormalWeb"/>
        <w:shd w:val="clear" w:color="auto" w:fill="FFFFFF"/>
        <w:rPr>
          <w:rFonts w:asciiTheme="minorHAnsi" w:hAnsiTheme="minorHAnsi" w:cstheme="minorHAnsi"/>
          <w:color w:val="000000"/>
          <w:sz w:val="28"/>
          <w:szCs w:val="28"/>
        </w:rPr>
      </w:pPr>
      <w:r>
        <w:rPr>
          <w:rFonts w:asciiTheme="minorHAnsi" w:eastAsiaTheme="minorEastAsia" w:hAnsi="Calibri" w:cstheme="minorBidi"/>
          <w:b/>
          <w:bCs/>
          <w:color w:val="000000" w:themeColor="text1"/>
          <w:kern w:val="24"/>
          <w:sz w:val="28"/>
          <w:szCs w:val="28"/>
        </w:rPr>
        <w:t>d</w:t>
      </w:r>
      <w:r w:rsidR="006506FF">
        <w:rPr>
          <w:rFonts w:asciiTheme="minorHAnsi" w:eastAsiaTheme="minorEastAsia" w:hAnsi="Calibri" w:cstheme="minorBidi"/>
          <w:b/>
          <w:bCs/>
          <w:color w:val="000000" w:themeColor="text1"/>
          <w:kern w:val="24"/>
          <w:sz w:val="28"/>
          <w:szCs w:val="28"/>
        </w:rPr>
        <w:t xml:space="preserve">. </w:t>
      </w:r>
      <w:r w:rsidR="003D1C49" w:rsidRPr="004B15F8">
        <w:rPr>
          <w:rFonts w:asciiTheme="minorHAnsi" w:eastAsiaTheme="minorEastAsia" w:hAnsi="Calibri" w:cstheme="minorBidi"/>
          <w:b/>
          <w:bCs/>
          <w:color w:val="000000" w:themeColor="text1"/>
          <w:kern w:val="24"/>
          <w:sz w:val="28"/>
          <w:szCs w:val="28"/>
        </w:rPr>
        <w:t xml:space="preserve">Protest Power </w:t>
      </w:r>
      <w:r w:rsidR="003D1C49" w:rsidRPr="004B15F8">
        <w:rPr>
          <w:rFonts w:asciiTheme="minorHAnsi" w:eastAsiaTheme="minorEastAsia" w:hAnsi="Calibri" w:cstheme="minorBidi"/>
          <w:color w:val="000000" w:themeColor="text1"/>
          <w:kern w:val="24"/>
          <w:sz w:val="28"/>
          <w:szCs w:val="28"/>
        </w:rPr>
        <w:t>using peaceful mass means to challenge inequities.</w:t>
      </w:r>
      <w:r w:rsidR="00A02A7A">
        <w:rPr>
          <w:rFonts w:asciiTheme="minorHAnsi" w:eastAsiaTheme="minorEastAsia" w:hAnsi="Calibri" w:cstheme="minorBidi"/>
          <w:color w:val="000000" w:themeColor="text1"/>
          <w:kern w:val="24"/>
          <w:sz w:val="28"/>
          <w:szCs w:val="28"/>
        </w:rPr>
        <w:t xml:space="preserve"> The right </w:t>
      </w:r>
      <w:r w:rsidR="005D6A46">
        <w:rPr>
          <w:rFonts w:asciiTheme="minorHAnsi" w:eastAsiaTheme="minorEastAsia" w:hAnsi="Calibri" w:cstheme="minorBidi"/>
          <w:color w:val="000000" w:themeColor="text1"/>
          <w:kern w:val="24"/>
          <w:sz w:val="28"/>
          <w:szCs w:val="28"/>
        </w:rPr>
        <w:t>to protest is written into human rights</w:t>
      </w:r>
      <w:r w:rsidR="00FC1048">
        <w:rPr>
          <w:rFonts w:asciiTheme="minorHAnsi" w:eastAsiaTheme="minorEastAsia" w:hAnsi="Calibri" w:cstheme="minorBidi"/>
          <w:color w:val="000000" w:themeColor="text1"/>
          <w:kern w:val="24"/>
          <w:sz w:val="28"/>
          <w:szCs w:val="28"/>
        </w:rPr>
        <w:t>’</w:t>
      </w:r>
      <w:r w:rsidR="005D6A46">
        <w:rPr>
          <w:rFonts w:asciiTheme="minorHAnsi" w:eastAsiaTheme="minorEastAsia" w:hAnsi="Calibri" w:cstheme="minorBidi"/>
          <w:color w:val="000000" w:themeColor="text1"/>
          <w:kern w:val="24"/>
          <w:sz w:val="28"/>
          <w:szCs w:val="28"/>
        </w:rPr>
        <w:t xml:space="preserve"> charters.</w:t>
      </w:r>
      <w:r w:rsidR="002E6E6D" w:rsidRPr="002E6E6D">
        <w:rPr>
          <w:rFonts w:ascii="Verdana" w:hAnsi="Verdana"/>
          <w:color w:val="000000"/>
          <w:sz w:val="23"/>
          <w:szCs w:val="23"/>
        </w:rPr>
        <w:t xml:space="preserve"> </w:t>
      </w:r>
      <w:r w:rsidR="002E6E6D" w:rsidRPr="002E6E6D">
        <w:rPr>
          <w:rFonts w:asciiTheme="minorHAnsi" w:hAnsiTheme="minorHAnsi" w:cstheme="minorHAnsi"/>
          <w:color w:val="000000"/>
          <w:sz w:val="28"/>
          <w:szCs w:val="28"/>
        </w:rPr>
        <w:t xml:space="preserve">“Article 20 of the Universal Declaration of Human Rights (UDHR), combined with Article 19’s freedom of expression, together ensure the right to gather publicly or privately and collectively express, promote, </w:t>
      </w:r>
      <w:proofErr w:type="gramStart"/>
      <w:r w:rsidR="002E6E6D" w:rsidRPr="002E6E6D">
        <w:rPr>
          <w:rFonts w:asciiTheme="minorHAnsi" w:hAnsiTheme="minorHAnsi" w:cstheme="minorHAnsi"/>
          <w:color w:val="000000"/>
          <w:sz w:val="28"/>
          <w:szCs w:val="28"/>
        </w:rPr>
        <w:t>pursue</w:t>
      </w:r>
      <w:proofErr w:type="gramEnd"/>
      <w:r w:rsidR="002E6E6D" w:rsidRPr="002E6E6D">
        <w:rPr>
          <w:rFonts w:asciiTheme="minorHAnsi" w:hAnsiTheme="minorHAnsi" w:cstheme="minorHAnsi"/>
          <w:color w:val="000000"/>
          <w:sz w:val="28"/>
          <w:szCs w:val="28"/>
        </w:rPr>
        <w:t xml:space="preserve"> and defend common interests.</w:t>
      </w:r>
    </w:p>
    <w:p w14:paraId="104D9142" w14:textId="343FD2ED" w:rsidR="003D1C49" w:rsidRPr="00D842DA" w:rsidRDefault="002E6E6D" w:rsidP="00D842DA">
      <w:pPr>
        <w:pStyle w:val="NormalWeb"/>
        <w:shd w:val="clear" w:color="auto" w:fill="FFFFFF"/>
        <w:rPr>
          <w:rFonts w:asciiTheme="minorHAnsi" w:hAnsiTheme="minorHAnsi" w:cstheme="minorHAnsi"/>
          <w:color w:val="000000"/>
          <w:sz w:val="28"/>
          <w:szCs w:val="28"/>
        </w:rPr>
      </w:pPr>
      <w:r w:rsidRPr="002E6E6D">
        <w:rPr>
          <w:rFonts w:asciiTheme="minorHAnsi" w:hAnsiTheme="minorHAnsi" w:cstheme="minorHAnsi"/>
          <w:color w:val="000000"/>
          <w:sz w:val="28"/>
          <w:szCs w:val="28"/>
        </w:rPr>
        <w:t>To exercise the rights in Article 20, you do not have to march down the Champs-Elysées or take over your local equivalent of Egypt’s Tahrir Square. Freedom of “peaceful assembly” also covers sit-ins, walk-outs, vigils, group discussions and theatre performances.</w:t>
      </w:r>
      <w:r w:rsidR="00DB08CC">
        <w:rPr>
          <w:rFonts w:asciiTheme="minorHAnsi" w:hAnsiTheme="minorHAnsi" w:cstheme="minorHAnsi"/>
          <w:color w:val="000000"/>
          <w:sz w:val="28"/>
          <w:szCs w:val="28"/>
        </w:rPr>
        <w:t xml:space="preserve"> </w:t>
      </w:r>
      <w:r w:rsidRPr="002E6E6D">
        <w:rPr>
          <w:rFonts w:asciiTheme="minorHAnsi" w:hAnsiTheme="minorHAnsi" w:cstheme="minorHAnsi"/>
          <w:color w:val="000000"/>
          <w:sz w:val="28"/>
          <w:szCs w:val="28"/>
        </w:rPr>
        <w:t>The exercise of fundamental freedoms should never be considered a crime, and impunity should never be accepted.”</w:t>
      </w:r>
      <w:r w:rsidR="00210A0F">
        <w:rPr>
          <w:rStyle w:val="FootnoteReference"/>
          <w:rFonts w:asciiTheme="minorHAnsi" w:hAnsiTheme="minorHAnsi" w:cstheme="minorHAnsi"/>
          <w:color w:val="000000"/>
          <w:sz w:val="28"/>
          <w:szCs w:val="28"/>
        </w:rPr>
        <w:footnoteReference w:id="4"/>
      </w:r>
      <w:r w:rsidR="00B2394B">
        <w:rPr>
          <w:rFonts w:asciiTheme="minorHAnsi" w:hAnsiTheme="minorHAnsi" w:cstheme="minorHAnsi"/>
          <w:color w:val="000000"/>
          <w:sz w:val="28"/>
          <w:szCs w:val="28"/>
        </w:rPr>
        <w:t xml:space="preserve"> Much of the progress we have made on getting </w:t>
      </w:r>
      <w:r w:rsidR="00AD2DAC">
        <w:rPr>
          <w:rFonts w:asciiTheme="minorHAnsi" w:hAnsiTheme="minorHAnsi" w:cstheme="minorHAnsi"/>
          <w:color w:val="000000"/>
          <w:sz w:val="28"/>
          <w:szCs w:val="28"/>
        </w:rPr>
        <w:t xml:space="preserve">Disability Legislation </w:t>
      </w:r>
      <w:r w:rsidR="00624B96">
        <w:rPr>
          <w:rFonts w:asciiTheme="minorHAnsi" w:hAnsiTheme="minorHAnsi" w:cstheme="minorHAnsi"/>
          <w:color w:val="000000"/>
          <w:sz w:val="28"/>
          <w:szCs w:val="28"/>
        </w:rPr>
        <w:t>has been down to lobbying and demonstrations</w:t>
      </w:r>
      <w:r w:rsidR="004D4FF7">
        <w:rPr>
          <w:rFonts w:asciiTheme="minorHAnsi" w:hAnsiTheme="minorHAnsi" w:cstheme="minorHAnsi"/>
          <w:color w:val="000000"/>
          <w:sz w:val="28"/>
          <w:szCs w:val="28"/>
        </w:rPr>
        <w:t xml:space="preserve"> and </w:t>
      </w:r>
      <w:r w:rsidR="00AD2DAC">
        <w:rPr>
          <w:rFonts w:asciiTheme="minorHAnsi" w:hAnsiTheme="minorHAnsi" w:cstheme="minorHAnsi"/>
          <w:color w:val="000000"/>
          <w:sz w:val="28"/>
          <w:szCs w:val="28"/>
        </w:rPr>
        <w:t xml:space="preserve">is deeply intertwined with the history of the </w:t>
      </w:r>
      <w:r w:rsidR="00624B96">
        <w:rPr>
          <w:rFonts w:asciiTheme="minorHAnsi" w:hAnsiTheme="minorHAnsi" w:cstheme="minorHAnsi"/>
          <w:color w:val="000000"/>
          <w:sz w:val="28"/>
          <w:szCs w:val="28"/>
        </w:rPr>
        <w:t>Disability Rights Movement</w:t>
      </w:r>
      <w:r w:rsidR="004D4FF7">
        <w:rPr>
          <w:rFonts w:asciiTheme="minorHAnsi" w:hAnsiTheme="minorHAnsi" w:cstheme="minorHAnsi"/>
          <w:color w:val="000000"/>
          <w:sz w:val="28"/>
          <w:szCs w:val="28"/>
        </w:rPr>
        <w:t>. Whether it be the</w:t>
      </w:r>
      <w:r w:rsidR="00727ADF">
        <w:rPr>
          <w:rFonts w:asciiTheme="minorHAnsi" w:hAnsiTheme="minorHAnsi" w:cstheme="minorHAnsi"/>
          <w:color w:val="000000"/>
          <w:sz w:val="28"/>
          <w:szCs w:val="28"/>
        </w:rPr>
        <w:t xml:space="preserve"> Americans with Di</w:t>
      </w:r>
      <w:r w:rsidR="0047646F">
        <w:rPr>
          <w:rFonts w:asciiTheme="minorHAnsi" w:hAnsiTheme="minorHAnsi" w:cstheme="minorHAnsi"/>
          <w:color w:val="000000"/>
          <w:sz w:val="28"/>
          <w:szCs w:val="28"/>
        </w:rPr>
        <w:t>sabilities Act,</w:t>
      </w:r>
      <w:r w:rsidR="003D0925">
        <w:rPr>
          <w:rFonts w:asciiTheme="minorHAnsi" w:hAnsiTheme="minorHAnsi" w:cstheme="minorHAnsi"/>
          <w:color w:val="000000"/>
          <w:sz w:val="28"/>
          <w:szCs w:val="28"/>
        </w:rPr>
        <w:t xml:space="preserve"> </w:t>
      </w:r>
      <w:r w:rsidR="0047646F">
        <w:rPr>
          <w:rFonts w:asciiTheme="minorHAnsi" w:hAnsiTheme="minorHAnsi" w:cstheme="minorHAnsi"/>
          <w:color w:val="000000"/>
          <w:sz w:val="28"/>
          <w:szCs w:val="28"/>
        </w:rPr>
        <w:t xml:space="preserve">1991, </w:t>
      </w:r>
      <w:r w:rsidR="00B02F24">
        <w:rPr>
          <w:rFonts w:asciiTheme="minorHAnsi" w:hAnsiTheme="minorHAnsi" w:cstheme="minorHAnsi"/>
          <w:color w:val="000000"/>
          <w:sz w:val="28"/>
          <w:szCs w:val="28"/>
        </w:rPr>
        <w:t xml:space="preserve">UK Disability Discrimination Act, 1995, </w:t>
      </w:r>
      <w:r w:rsidR="00A57CC7">
        <w:rPr>
          <w:rFonts w:asciiTheme="minorHAnsi" w:hAnsiTheme="minorHAnsi" w:cstheme="minorHAnsi"/>
          <w:color w:val="000000"/>
          <w:sz w:val="28"/>
          <w:szCs w:val="28"/>
        </w:rPr>
        <w:t xml:space="preserve">Rights of Disabled People Act India, 2016, </w:t>
      </w:r>
      <w:r w:rsidR="00212295">
        <w:rPr>
          <w:rFonts w:asciiTheme="minorHAnsi" w:hAnsiTheme="minorHAnsi" w:cstheme="minorHAnsi"/>
          <w:color w:val="000000"/>
          <w:sz w:val="28"/>
          <w:szCs w:val="28"/>
        </w:rPr>
        <w:t>Acces</w:t>
      </w:r>
      <w:r w:rsidR="00583015">
        <w:rPr>
          <w:rFonts w:asciiTheme="minorHAnsi" w:hAnsiTheme="minorHAnsi" w:cstheme="minorHAnsi"/>
          <w:color w:val="000000"/>
          <w:sz w:val="28"/>
          <w:szCs w:val="28"/>
        </w:rPr>
        <w:t>s</w:t>
      </w:r>
      <w:r w:rsidR="00212295">
        <w:rPr>
          <w:rFonts w:asciiTheme="minorHAnsi" w:hAnsiTheme="minorHAnsi" w:cstheme="minorHAnsi"/>
          <w:color w:val="000000"/>
          <w:sz w:val="28"/>
          <w:szCs w:val="28"/>
        </w:rPr>
        <w:t>ibility Act</w:t>
      </w:r>
      <w:r w:rsidR="00A57CC7">
        <w:rPr>
          <w:rFonts w:asciiTheme="minorHAnsi" w:hAnsiTheme="minorHAnsi" w:cstheme="minorHAnsi"/>
          <w:color w:val="000000"/>
          <w:sz w:val="28"/>
          <w:szCs w:val="28"/>
        </w:rPr>
        <w:t xml:space="preserve"> Canada</w:t>
      </w:r>
      <w:r w:rsidR="00687334">
        <w:rPr>
          <w:rFonts w:asciiTheme="minorHAnsi" w:hAnsiTheme="minorHAnsi" w:cstheme="minorHAnsi"/>
          <w:color w:val="000000"/>
          <w:sz w:val="28"/>
          <w:szCs w:val="28"/>
        </w:rPr>
        <w:t>,2018</w:t>
      </w:r>
      <w:r w:rsidR="00B5545F">
        <w:rPr>
          <w:rFonts w:asciiTheme="minorHAnsi" w:hAnsiTheme="minorHAnsi" w:cstheme="minorHAnsi"/>
          <w:color w:val="000000"/>
          <w:sz w:val="28"/>
          <w:szCs w:val="28"/>
        </w:rPr>
        <w:t>,</w:t>
      </w:r>
      <w:r w:rsidR="008E1A64">
        <w:rPr>
          <w:rFonts w:asciiTheme="minorHAnsi" w:hAnsiTheme="minorHAnsi" w:cstheme="minorHAnsi"/>
          <w:color w:val="000000"/>
          <w:sz w:val="28"/>
          <w:szCs w:val="28"/>
        </w:rPr>
        <w:t xml:space="preserve"> or</w:t>
      </w:r>
      <w:r w:rsidR="00B5545F">
        <w:rPr>
          <w:rFonts w:asciiTheme="minorHAnsi" w:hAnsiTheme="minorHAnsi" w:cstheme="minorHAnsi"/>
          <w:color w:val="000000"/>
          <w:sz w:val="28"/>
          <w:szCs w:val="28"/>
        </w:rPr>
        <w:t xml:space="preserve"> St Kitts and Ne</w:t>
      </w:r>
      <w:r w:rsidR="002E1614">
        <w:rPr>
          <w:rFonts w:asciiTheme="minorHAnsi" w:hAnsiTheme="minorHAnsi" w:cstheme="minorHAnsi"/>
          <w:color w:val="000000"/>
          <w:sz w:val="28"/>
          <w:szCs w:val="28"/>
        </w:rPr>
        <w:t>vis ratif</w:t>
      </w:r>
      <w:r w:rsidR="008E1A64">
        <w:rPr>
          <w:rFonts w:asciiTheme="minorHAnsi" w:hAnsiTheme="minorHAnsi" w:cstheme="minorHAnsi"/>
          <w:color w:val="000000"/>
          <w:sz w:val="28"/>
          <w:szCs w:val="28"/>
        </w:rPr>
        <w:t>ying</w:t>
      </w:r>
      <w:r w:rsidR="002E1614">
        <w:rPr>
          <w:rFonts w:asciiTheme="minorHAnsi" w:hAnsiTheme="minorHAnsi" w:cstheme="minorHAnsi"/>
          <w:color w:val="000000"/>
          <w:sz w:val="28"/>
          <w:szCs w:val="28"/>
        </w:rPr>
        <w:t xml:space="preserve"> UNCRPD,</w:t>
      </w:r>
      <w:r w:rsidR="00E16576">
        <w:rPr>
          <w:rFonts w:asciiTheme="minorHAnsi" w:hAnsiTheme="minorHAnsi" w:cstheme="minorHAnsi"/>
          <w:color w:val="000000"/>
          <w:sz w:val="28"/>
          <w:szCs w:val="28"/>
        </w:rPr>
        <w:t xml:space="preserve"> </w:t>
      </w:r>
      <w:r w:rsidR="002E1614">
        <w:rPr>
          <w:rFonts w:asciiTheme="minorHAnsi" w:hAnsiTheme="minorHAnsi" w:cstheme="minorHAnsi"/>
          <w:color w:val="000000"/>
          <w:sz w:val="28"/>
          <w:szCs w:val="28"/>
        </w:rPr>
        <w:t>2019</w:t>
      </w:r>
      <w:r w:rsidR="00212295">
        <w:rPr>
          <w:rFonts w:asciiTheme="minorHAnsi" w:hAnsiTheme="minorHAnsi" w:cstheme="minorHAnsi"/>
          <w:color w:val="000000"/>
          <w:sz w:val="28"/>
          <w:szCs w:val="28"/>
        </w:rPr>
        <w:t xml:space="preserve"> </w:t>
      </w:r>
      <w:r w:rsidR="00147985">
        <w:rPr>
          <w:rFonts w:asciiTheme="minorHAnsi" w:hAnsiTheme="minorHAnsi" w:cstheme="minorHAnsi"/>
          <w:color w:val="000000"/>
          <w:sz w:val="28"/>
          <w:szCs w:val="28"/>
        </w:rPr>
        <w:t>demonstrations, occupations, hunger strikes</w:t>
      </w:r>
      <w:r w:rsidR="00D842DA">
        <w:rPr>
          <w:rFonts w:asciiTheme="minorHAnsi" w:hAnsiTheme="minorHAnsi" w:cstheme="minorHAnsi"/>
          <w:color w:val="000000"/>
          <w:sz w:val="28"/>
          <w:szCs w:val="28"/>
        </w:rPr>
        <w:t xml:space="preserve"> and stopping the traffic have been crucial.</w:t>
      </w:r>
    </w:p>
    <w:p w14:paraId="0ACA4DBF" w14:textId="69D80EC2" w:rsidR="003D1C49" w:rsidRDefault="004A2B22" w:rsidP="00D842DA">
      <w:pPr>
        <w:spacing w:line="216" w:lineRule="auto"/>
        <w:rPr>
          <w:rFonts w:asciiTheme="minorHAnsi" w:eastAsiaTheme="minorEastAsia" w:hAnsi="Calibri" w:cstheme="minorBidi"/>
          <w:color w:val="000000" w:themeColor="text1"/>
          <w:kern w:val="24"/>
          <w:sz w:val="28"/>
          <w:szCs w:val="28"/>
        </w:rPr>
      </w:pPr>
      <w:r>
        <w:rPr>
          <w:rFonts w:asciiTheme="minorHAnsi" w:eastAsiaTheme="minorEastAsia" w:hAnsi="Calibri" w:cstheme="minorBidi"/>
          <w:b/>
          <w:bCs/>
          <w:color w:val="000000" w:themeColor="text1"/>
          <w:kern w:val="24"/>
          <w:sz w:val="28"/>
          <w:szCs w:val="28"/>
        </w:rPr>
        <w:t xml:space="preserve">e) </w:t>
      </w:r>
      <w:r w:rsidR="003D1C49" w:rsidRPr="00D842DA">
        <w:rPr>
          <w:rFonts w:asciiTheme="minorHAnsi" w:eastAsiaTheme="minorEastAsia" w:hAnsi="Calibri" w:cstheme="minorBidi"/>
          <w:b/>
          <w:bCs/>
          <w:color w:val="000000" w:themeColor="text1"/>
          <w:kern w:val="24"/>
          <w:sz w:val="28"/>
          <w:szCs w:val="28"/>
        </w:rPr>
        <w:t xml:space="preserve">Revolutionary Power </w:t>
      </w:r>
      <w:r w:rsidR="003D1C49" w:rsidRPr="00D842DA">
        <w:rPr>
          <w:rFonts w:asciiTheme="minorHAnsi" w:eastAsiaTheme="minorEastAsia" w:hAnsi="Calibri" w:cstheme="minorBidi"/>
          <w:color w:val="000000" w:themeColor="text1"/>
          <w:kern w:val="24"/>
          <w:sz w:val="28"/>
          <w:szCs w:val="28"/>
        </w:rPr>
        <w:t>uniting a mass of people who feel injustice to take power.</w:t>
      </w:r>
      <w:r w:rsidR="00D842DA">
        <w:rPr>
          <w:rFonts w:asciiTheme="minorHAnsi" w:eastAsiaTheme="minorEastAsia" w:hAnsi="Calibri" w:cstheme="minorBidi"/>
          <w:color w:val="000000" w:themeColor="text1"/>
          <w:kern w:val="24"/>
          <w:sz w:val="28"/>
          <w:szCs w:val="28"/>
        </w:rPr>
        <w:t xml:space="preserve"> When revolutionary upsurges occur in society </w:t>
      </w:r>
      <w:r w:rsidR="00E54CCE">
        <w:rPr>
          <w:rFonts w:asciiTheme="minorHAnsi" w:eastAsiaTheme="minorEastAsia" w:hAnsi="Calibri" w:cstheme="minorBidi"/>
          <w:color w:val="000000" w:themeColor="text1"/>
          <w:kern w:val="24"/>
          <w:sz w:val="28"/>
          <w:szCs w:val="28"/>
        </w:rPr>
        <w:t>more progressive ideas are accepted and disabled people can benefit</w:t>
      </w:r>
      <w:r w:rsidR="000B5F87">
        <w:rPr>
          <w:rFonts w:asciiTheme="minorHAnsi" w:eastAsiaTheme="minorEastAsia" w:hAnsi="Calibri" w:cstheme="minorBidi"/>
          <w:color w:val="000000" w:themeColor="text1"/>
          <w:kern w:val="24"/>
          <w:sz w:val="28"/>
          <w:szCs w:val="28"/>
        </w:rPr>
        <w:t xml:space="preserve">. Entrenched forces often counter </w:t>
      </w:r>
      <w:r w:rsidR="005B51BB">
        <w:rPr>
          <w:rFonts w:asciiTheme="minorHAnsi" w:eastAsiaTheme="minorEastAsia" w:hAnsi="Calibri" w:cstheme="minorBidi"/>
          <w:color w:val="000000" w:themeColor="text1"/>
          <w:kern w:val="24"/>
          <w:sz w:val="28"/>
          <w:szCs w:val="28"/>
        </w:rPr>
        <w:t>and then our leaders and movement will be outlawed.</w:t>
      </w:r>
      <w:r w:rsidR="0031156B">
        <w:rPr>
          <w:rFonts w:asciiTheme="minorHAnsi" w:eastAsiaTheme="minorEastAsia" w:hAnsi="Calibri" w:cstheme="minorBidi"/>
          <w:color w:val="000000" w:themeColor="text1"/>
          <w:kern w:val="24"/>
          <w:sz w:val="28"/>
          <w:szCs w:val="28"/>
        </w:rPr>
        <w:t xml:space="preserve"> The best example is the decision by Disabled People South Africa </w:t>
      </w:r>
      <w:r w:rsidR="00F6031B">
        <w:rPr>
          <w:rFonts w:asciiTheme="minorHAnsi" w:eastAsiaTheme="minorEastAsia" w:hAnsi="Calibri" w:cstheme="minorBidi"/>
          <w:color w:val="000000" w:themeColor="text1"/>
          <w:kern w:val="24"/>
          <w:sz w:val="28"/>
          <w:szCs w:val="28"/>
        </w:rPr>
        <w:t xml:space="preserve">to decide to align themselves to the African National Congress </w:t>
      </w:r>
      <w:proofErr w:type="gramStart"/>
      <w:r w:rsidR="00F6031B">
        <w:rPr>
          <w:rFonts w:asciiTheme="minorHAnsi" w:eastAsiaTheme="minorEastAsia" w:hAnsi="Calibri" w:cstheme="minorBidi"/>
          <w:color w:val="000000" w:themeColor="text1"/>
          <w:kern w:val="24"/>
          <w:sz w:val="28"/>
          <w:szCs w:val="28"/>
        </w:rPr>
        <w:t>in order to</w:t>
      </w:r>
      <w:proofErr w:type="gramEnd"/>
      <w:r w:rsidR="00F6031B">
        <w:rPr>
          <w:rFonts w:asciiTheme="minorHAnsi" w:eastAsiaTheme="minorEastAsia" w:hAnsi="Calibri" w:cstheme="minorBidi"/>
          <w:color w:val="000000" w:themeColor="text1"/>
          <w:kern w:val="24"/>
          <w:sz w:val="28"/>
          <w:szCs w:val="28"/>
        </w:rPr>
        <w:t xml:space="preserve"> enter dialogue to get disabled people’s rights enshrined in the South African Constitution. </w:t>
      </w:r>
    </w:p>
    <w:p w14:paraId="45E91D91" w14:textId="77777777" w:rsidR="00FB3DCE" w:rsidRPr="00D842DA" w:rsidRDefault="00FB3DCE" w:rsidP="00D842DA">
      <w:pPr>
        <w:spacing w:line="216" w:lineRule="auto"/>
        <w:rPr>
          <w:sz w:val="28"/>
          <w:szCs w:val="28"/>
        </w:rPr>
      </w:pPr>
    </w:p>
    <w:p w14:paraId="0E1557C8" w14:textId="52A54B23" w:rsidR="003D1C49" w:rsidRDefault="00F6031B" w:rsidP="00FB3DCE">
      <w:pPr>
        <w:spacing w:line="216" w:lineRule="auto"/>
        <w:rPr>
          <w:rFonts w:asciiTheme="minorHAnsi" w:eastAsiaTheme="minorEastAsia" w:hAnsi="Calibri" w:cstheme="minorBidi"/>
          <w:color w:val="000000" w:themeColor="text1"/>
          <w:kern w:val="24"/>
          <w:sz w:val="28"/>
          <w:szCs w:val="28"/>
        </w:rPr>
      </w:pPr>
      <w:r>
        <w:rPr>
          <w:rFonts w:asciiTheme="minorHAnsi" w:eastAsiaTheme="minorEastAsia" w:hAnsi="Calibri" w:cstheme="minorBidi"/>
          <w:b/>
          <w:bCs/>
          <w:color w:val="000000" w:themeColor="text1"/>
          <w:kern w:val="24"/>
          <w:sz w:val="28"/>
          <w:szCs w:val="28"/>
        </w:rPr>
        <w:t xml:space="preserve">f) </w:t>
      </w:r>
      <w:r w:rsidR="003D1C49" w:rsidRPr="00FB3DCE">
        <w:rPr>
          <w:rFonts w:asciiTheme="minorHAnsi" w:eastAsiaTheme="minorEastAsia" w:hAnsi="Calibri" w:cstheme="minorBidi"/>
          <w:b/>
          <w:bCs/>
          <w:color w:val="000000" w:themeColor="text1"/>
          <w:kern w:val="24"/>
          <w:sz w:val="28"/>
          <w:szCs w:val="28"/>
        </w:rPr>
        <w:t>Moral/Relig</w:t>
      </w:r>
      <w:r w:rsidR="00FB3DCE">
        <w:rPr>
          <w:rFonts w:asciiTheme="minorHAnsi" w:eastAsiaTheme="minorEastAsia" w:hAnsi="Calibri" w:cstheme="minorBidi"/>
          <w:b/>
          <w:bCs/>
          <w:color w:val="000000" w:themeColor="text1"/>
          <w:kern w:val="24"/>
          <w:sz w:val="28"/>
          <w:szCs w:val="28"/>
        </w:rPr>
        <w:t>i</w:t>
      </w:r>
      <w:r w:rsidR="003D1C49" w:rsidRPr="00FB3DCE">
        <w:rPr>
          <w:rFonts w:asciiTheme="minorHAnsi" w:eastAsiaTheme="minorEastAsia" w:hAnsi="Calibri" w:cstheme="minorBidi"/>
          <w:b/>
          <w:bCs/>
          <w:color w:val="000000" w:themeColor="text1"/>
          <w:kern w:val="24"/>
          <w:sz w:val="28"/>
          <w:szCs w:val="28"/>
        </w:rPr>
        <w:t xml:space="preserve">ous Power </w:t>
      </w:r>
      <w:r w:rsidR="003D1C49" w:rsidRPr="00FB3DCE">
        <w:rPr>
          <w:rFonts w:asciiTheme="minorHAnsi" w:eastAsiaTheme="minorEastAsia" w:hAnsi="Calibri" w:cstheme="minorBidi"/>
          <w:color w:val="000000" w:themeColor="text1"/>
          <w:kern w:val="24"/>
          <w:sz w:val="28"/>
          <w:szCs w:val="28"/>
        </w:rPr>
        <w:t xml:space="preserve">holding and promoting values that are considered right and just </w:t>
      </w:r>
      <w:proofErr w:type="gramStart"/>
      <w:r w:rsidR="003D1C49" w:rsidRPr="00FB3DCE">
        <w:rPr>
          <w:rFonts w:asciiTheme="minorHAnsi" w:eastAsiaTheme="minorEastAsia" w:hAnsi="Calibri" w:cstheme="minorBidi"/>
          <w:color w:val="000000" w:themeColor="text1"/>
          <w:kern w:val="24"/>
          <w:sz w:val="28"/>
          <w:szCs w:val="28"/>
        </w:rPr>
        <w:t>e.g.</w:t>
      </w:r>
      <w:proofErr w:type="gramEnd"/>
      <w:r w:rsidR="003D1C49" w:rsidRPr="00FB3DCE">
        <w:rPr>
          <w:rFonts w:asciiTheme="minorHAnsi" w:eastAsiaTheme="minorEastAsia" w:hAnsi="Calibri" w:cstheme="minorBidi"/>
          <w:color w:val="000000" w:themeColor="text1"/>
          <w:kern w:val="24"/>
          <w:sz w:val="28"/>
          <w:szCs w:val="28"/>
        </w:rPr>
        <w:t xml:space="preserve"> Human Rights</w:t>
      </w:r>
      <w:r w:rsidR="00FB3DCE">
        <w:rPr>
          <w:rFonts w:asciiTheme="minorHAnsi" w:eastAsiaTheme="minorEastAsia" w:hAnsi="Calibri" w:cstheme="minorBidi"/>
          <w:color w:val="000000" w:themeColor="text1"/>
          <w:kern w:val="24"/>
          <w:sz w:val="28"/>
          <w:szCs w:val="28"/>
        </w:rPr>
        <w:t>.</w:t>
      </w:r>
      <w:r w:rsidR="00560BF2">
        <w:rPr>
          <w:rFonts w:asciiTheme="minorHAnsi" w:eastAsiaTheme="minorEastAsia" w:hAnsi="Calibri" w:cstheme="minorBidi"/>
          <w:color w:val="000000" w:themeColor="text1"/>
          <w:kern w:val="24"/>
          <w:sz w:val="28"/>
          <w:szCs w:val="28"/>
        </w:rPr>
        <w:t xml:space="preserve"> Moral teachings inside world religions can be progressive or reactionary. As a general rule more fundamentalist interpretations based as they are on historic literal interpretations </w:t>
      </w:r>
      <w:r w:rsidR="00F22F4D">
        <w:rPr>
          <w:rFonts w:asciiTheme="minorHAnsi" w:eastAsiaTheme="minorEastAsia" w:hAnsi="Calibri" w:cstheme="minorBidi"/>
          <w:color w:val="000000" w:themeColor="text1"/>
          <w:kern w:val="24"/>
          <w:sz w:val="28"/>
          <w:szCs w:val="28"/>
        </w:rPr>
        <w:t xml:space="preserve">thousands of years old tend to be based on traditional views of disability and undermine our human rights </w:t>
      </w:r>
      <w:proofErr w:type="gramStart"/>
      <w:r w:rsidR="005D63F1">
        <w:rPr>
          <w:rFonts w:asciiTheme="minorHAnsi" w:eastAsiaTheme="minorEastAsia" w:hAnsi="Calibri" w:cstheme="minorBidi"/>
          <w:color w:val="000000" w:themeColor="text1"/>
          <w:kern w:val="24"/>
          <w:sz w:val="28"/>
          <w:szCs w:val="28"/>
        </w:rPr>
        <w:t>e</w:t>
      </w:r>
      <w:r w:rsidR="00F22F4D">
        <w:rPr>
          <w:rFonts w:asciiTheme="minorHAnsi" w:eastAsiaTheme="minorEastAsia" w:hAnsi="Calibri" w:cstheme="minorBidi"/>
          <w:color w:val="000000" w:themeColor="text1"/>
          <w:kern w:val="24"/>
          <w:sz w:val="28"/>
          <w:szCs w:val="28"/>
        </w:rPr>
        <w:t>.g.</w:t>
      </w:r>
      <w:proofErr w:type="gramEnd"/>
      <w:r w:rsidR="00F22F4D">
        <w:rPr>
          <w:rFonts w:asciiTheme="minorHAnsi" w:eastAsiaTheme="minorEastAsia" w:hAnsi="Calibri" w:cstheme="minorBidi"/>
          <w:color w:val="000000" w:themeColor="text1"/>
          <w:kern w:val="24"/>
          <w:sz w:val="28"/>
          <w:szCs w:val="28"/>
        </w:rPr>
        <w:t xml:space="preserve"> until the </w:t>
      </w:r>
      <w:r w:rsidR="00735F55">
        <w:rPr>
          <w:rFonts w:asciiTheme="minorHAnsi" w:eastAsiaTheme="minorEastAsia" w:hAnsi="Calibri" w:cstheme="minorBidi"/>
          <w:color w:val="000000" w:themeColor="text1"/>
          <w:kern w:val="24"/>
          <w:sz w:val="28"/>
          <w:szCs w:val="28"/>
        </w:rPr>
        <w:t>1</w:t>
      </w:r>
      <w:r w:rsidR="00F22F4D">
        <w:rPr>
          <w:rFonts w:asciiTheme="minorHAnsi" w:eastAsiaTheme="minorEastAsia" w:hAnsi="Calibri" w:cstheme="minorBidi"/>
          <w:color w:val="000000" w:themeColor="text1"/>
          <w:kern w:val="24"/>
          <w:sz w:val="28"/>
          <w:szCs w:val="28"/>
        </w:rPr>
        <w:t xml:space="preserve">970s </w:t>
      </w:r>
      <w:r w:rsidR="00735F55">
        <w:rPr>
          <w:rFonts w:asciiTheme="minorHAnsi" w:eastAsiaTheme="minorEastAsia" w:hAnsi="Calibri" w:cstheme="minorBidi"/>
          <w:color w:val="000000" w:themeColor="text1"/>
          <w:kern w:val="24"/>
          <w:sz w:val="28"/>
          <w:szCs w:val="28"/>
        </w:rPr>
        <w:t>Catholicism</w:t>
      </w:r>
      <w:r w:rsidR="00DF3917">
        <w:rPr>
          <w:rFonts w:asciiTheme="minorHAnsi" w:eastAsiaTheme="minorEastAsia" w:hAnsi="Calibri" w:cstheme="minorBidi"/>
          <w:color w:val="000000" w:themeColor="text1"/>
          <w:kern w:val="24"/>
          <w:sz w:val="28"/>
          <w:szCs w:val="28"/>
        </w:rPr>
        <w:t xml:space="preserve"> taught that people with learning difficulties could not take the sacrament and be confirmed.</w:t>
      </w:r>
      <w:r w:rsidR="003D1C49" w:rsidRPr="00FB3DCE">
        <w:rPr>
          <w:rFonts w:asciiTheme="minorHAnsi" w:eastAsiaTheme="minorEastAsia" w:hAnsi="Calibri" w:cstheme="minorBidi"/>
          <w:color w:val="000000" w:themeColor="text1"/>
          <w:kern w:val="24"/>
          <w:sz w:val="28"/>
          <w:szCs w:val="28"/>
        </w:rPr>
        <w:t xml:space="preserve"> </w:t>
      </w:r>
      <w:r w:rsidR="00735F55">
        <w:rPr>
          <w:rFonts w:asciiTheme="minorHAnsi" w:eastAsiaTheme="minorEastAsia" w:hAnsi="Calibri" w:cstheme="minorBidi"/>
          <w:color w:val="000000" w:themeColor="text1"/>
          <w:kern w:val="24"/>
          <w:sz w:val="28"/>
          <w:szCs w:val="28"/>
        </w:rPr>
        <w:t>In more recent secular times</w:t>
      </w:r>
      <w:r w:rsidR="002E1614">
        <w:rPr>
          <w:rFonts w:asciiTheme="minorHAnsi" w:eastAsiaTheme="minorEastAsia" w:hAnsi="Calibri" w:cstheme="minorBidi"/>
          <w:color w:val="000000" w:themeColor="text1"/>
          <w:kern w:val="24"/>
          <w:sz w:val="28"/>
          <w:szCs w:val="28"/>
        </w:rPr>
        <w:t>,</w:t>
      </w:r>
      <w:r w:rsidR="00735F55">
        <w:rPr>
          <w:rFonts w:asciiTheme="minorHAnsi" w:eastAsiaTheme="minorEastAsia" w:hAnsi="Calibri" w:cstheme="minorBidi"/>
          <w:color w:val="000000" w:themeColor="text1"/>
          <w:kern w:val="24"/>
          <w:sz w:val="28"/>
          <w:szCs w:val="28"/>
        </w:rPr>
        <w:t xml:space="preserve"> moral systems based on equality and Human Rights are more able to accommodate diversity</w:t>
      </w:r>
      <w:r w:rsidR="005D63F1">
        <w:rPr>
          <w:rFonts w:asciiTheme="minorHAnsi" w:eastAsiaTheme="minorEastAsia" w:hAnsi="Calibri" w:cstheme="minorBidi"/>
          <w:color w:val="000000" w:themeColor="text1"/>
          <w:kern w:val="24"/>
          <w:sz w:val="28"/>
          <w:szCs w:val="28"/>
        </w:rPr>
        <w:t xml:space="preserve"> and lead to gains for </w:t>
      </w:r>
      <w:r w:rsidR="00FF693D">
        <w:rPr>
          <w:rFonts w:asciiTheme="minorHAnsi" w:eastAsiaTheme="minorEastAsia" w:hAnsi="Calibri" w:cstheme="minorBidi"/>
          <w:color w:val="000000" w:themeColor="text1"/>
          <w:kern w:val="24"/>
          <w:sz w:val="28"/>
          <w:szCs w:val="28"/>
        </w:rPr>
        <w:t>disabled people’s rights</w:t>
      </w:r>
      <w:r w:rsidR="0023784C">
        <w:rPr>
          <w:rFonts w:asciiTheme="minorHAnsi" w:eastAsiaTheme="minorEastAsia" w:hAnsi="Calibri" w:cstheme="minorBidi"/>
          <w:color w:val="000000" w:themeColor="text1"/>
          <w:kern w:val="24"/>
          <w:sz w:val="28"/>
          <w:szCs w:val="28"/>
        </w:rPr>
        <w:t>,</w:t>
      </w:r>
      <w:r w:rsidR="00FF693D">
        <w:rPr>
          <w:rFonts w:asciiTheme="minorHAnsi" w:eastAsiaTheme="minorEastAsia" w:hAnsi="Calibri" w:cstheme="minorBidi"/>
          <w:color w:val="000000" w:themeColor="text1"/>
          <w:kern w:val="24"/>
          <w:sz w:val="28"/>
          <w:szCs w:val="28"/>
        </w:rPr>
        <w:t xml:space="preserve"> especially for disabled women and girls.</w:t>
      </w:r>
    </w:p>
    <w:p w14:paraId="6F9ECF7F" w14:textId="77777777" w:rsidR="00710B6D" w:rsidRPr="00FB3DCE" w:rsidRDefault="00710B6D" w:rsidP="00FB3DCE">
      <w:pPr>
        <w:spacing w:line="216" w:lineRule="auto"/>
        <w:rPr>
          <w:sz w:val="28"/>
          <w:szCs w:val="28"/>
        </w:rPr>
      </w:pPr>
    </w:p>
    <w:p w14:paraId="63D53A64" w14:textId="16FBAB85" w:rsidR="003D1C49" w:rsidRPr="004A2B22" w:rsidRDefault="00F6031B" w:rsidP="004A2B22">
      <w:pPr>
        <w:spacing w:line="216" w:lineRule="auto"/>
        <w:rPr>
          <w:sz w:val="28"/>
          <w:szCs w:val="28"/>
        </w:rPr>
      </w:pPr>
      <w:r>
        <w:rPr>
          <w:rFonts w:asciiTheme="minorHAnsi" w:eastAsiaTheme="minorEastAsia" w:hAnsi="Calibri" w:cstheme="minorBidi"/>
          <w:b/>
          <w:bCs/>
          <w:color w:val="000000" w:themeColor="text1"/>
          <w:kern w:val="24"/>
          <w:sz w:val="28"/>
          <w:szCs w:val="28"/>
        </w:rPr>
        <w:t xml:space="preserve">g) </w:t>
      </w:r>
      <w:r w:rsidR="003D1C49" w:rsidRPr="004A2B22">
        <w:rPr>
          <w:rFonts w:asciiTheme="minorHAnsi" w:eastAsiaTheme="minorEastAsia" w:hAnsi="Calibri" w:cstheme="minorBidi"/>
          <w:b/>
          <w:bCs/>
          <w:color w:val="000000" w:themeColor="text1"/>
          <w:kern w:val="24"/>
          <w:sz w:val="28"/>
          <w:szCs w:val="28"/>
        </w:rPr>
        <w:t xml:space="preserve">Influencing power </w:t>
      </w:r>
      <w:r w:rsidR="003D1C49" w:rsidRPr="004A2B22">
        <w:rPr>
          <w:rFonts w:asciiTheme="minorHAnsi" w:eastAsiaTheme="minorEastAsia" w:hAnsi="Calibri" w:cstheme="minorBidi"/>
          <w:color w:val="000000" w:themeColor="text1"/>
          <w:kern w:val="24"/>
          <w:sz w:val="28"/>
          <w:szCs w:val="28"/>
        </w:rPr>
        <w:t>by</w:t>
      </w:r>
      <w:r w:rsidR="00364D21">
        <w:rPr>
          <w:rFonts w:asciiTheme="minorHAnsi" w:eastAsiaTheme="minorEastAsia" w:hAnsi="Calibri" w:cstheme="minorBidi"/>
          <w:color w:val="000000" w:themeColor="text1"/>
          <w:kern w:val="24"/>
          <w:sz w:val="28"/>
          <w:szCs w:val="28"/>
        </w:rPr>
        <w:t xml:space="preserve"> leaflet, petition, documentary</w:t>
      </w:r>
      <w:r w:rsidR="00452634">
        <w:rPr>
          <w:rFonts w:asciiTheme="minorHAnsi" w:eastAsiaTheme="minorEastAsia" w:hAnsi="Calibri" w:cstheme="minorBidi"/>
          <w:color w:val="000000" w:themeColor="text1"/>
          <w:kern w:val="24"/>
          <w:sz w:val="28"/>
          <w:szCs w:val="28"/>
        </w:rPr>
        <w:t xml:space="preserve"> and social media</w:t>
      </w:r>
      <w:r w:rsidR="0023784C">
        <w:rPr>
          <w:rFonts w:asciiTheme="minorHAnsi" w:eastAsiaTheme="minorEastAsia" w:hAnsi="Calibri" w:cstheme="minorBidi"/>
          <w:color w:val="000000" w:themeColor="text1"/>
          <w:kern w:val="24"/>
          <w:sz w:val="28"/>
          <w:szCs w:val="28"/>
        </w:rPr>
        <w:t xml:space="preserve"> </w:t>
      </w:r>
      <w:proofErr w:type="gramStart"/>
      <w:r w:rsidR="00A92001">
        <w:rPr>
          <w:rFonts w:asciiTheme="minorHAnsi" w:eastAsiaTheme="minorEastAsia" w:hAnsi="Calibri" w:cstheme="minorBidi"/>
          <w:color w:val="000000" w:themeColor="text1"/>
          <w:kern w:val="24"/>
          <w:sz w:val="28"/>
          <w:szCs w:val="28"/>
        </w:rPr>
        <w:t xml:space="preserve">including </w:t>
      </w:r>
      <w:r w:rsidR="003D1C49" w:rsidRPr="004A2B22">
        <w:rPr>
          <w:rFonts w:asciiTheme="minorHAnsi" w:eastAsiaTheme="minorEastAsia" w:hAnsi="Calibri" w:cstheme="minorBidi"/>
          <w:color w:val="000000" w:themeColor="text1"/>
          <w:kern w:val="24"/>
          <w:sz w:val="28"/>
          <w:szCs w:val="28"/>
        </w:rPr>
        <w:t xml:space="preserve"> prominent</w:t>
      </w:r>
      <w:proofErr w:type="gramEnd"/>
      <w:r w:rsidR="003D1C49" w:rsidRPr="004A2B22">
        <w:rPr>
          <w:rFonts w:asciiTheme="minorHAnsi" w:eastAsiaTheme="minorEastAsia" w:hAnsi="Calibri" w:cstheme="minorBidi"/>
          <w:color w:val="000000" w:themeColor="text1"/>
          <w:kern w:val="24"/>
          <w:sz w:val="28"/>
          <w:szCs w:val="28"/>
        </w:rPr>
        <w:t xml:space="preserve"> people</w:t>
      </w:r>
      <w:r w:rsidR="00A92001">
        <w:rPr>
          <w:rFonts w:asciiTheme="minorHAnsi" w:eastAsiaTheme="minorEastAsia" w:hAnsi="Calibri" w:cstheme="minorBidi"/>
          <w:color w:val="000000" w:themeColor="text1"/>
          <w:kern w:val="24"/>
          <w:sz w:val="28"/>
          <w:szCs w:val="28"/>
        </w:rPr>
        <w:t xml:space="preserve"> and </w:t>
      </w:r>
      <w:r w:rsidR="003D1C49" w:rsidRPr="004A2B22">
        <w:rPr>
          <w:rFonts w:asciiTheme="minorHAnsi" w:eastAsiaTheme="minorEastAsia" w:hAnsi="Calibri" w:cstheme="minorBidi"/>
          <w:color w:val="000000" w:themeColor="text1"/>
          <w:kern w:val="24"/>
          <w:sz w:val="28"/>
          <w:szCs w:val="28"/>
        </w:rPr>
        <w:t>cultural influence thinking through arts, literature, journalism and the media, celebrity</w:t>
      </w:r>
      <w:r w:rsidR="0023784C">
        <w:rPr>
          <w:rFonts w:asciiTheme="minorHAnsi" w:eastAsiaTheme="minorEastAsia" w:hAnsi="Calibri" w:cstheme="minorBidi"/>
          <w:color w:val="000000" w:themeColor="text1"/>
          <w:kern w:val="24"/>
          <w:sz w:val="28"/>
          <w:szCs w:val="28"/>
        </w:rPr>
        <w:t>.</w:t>
      </w:r>
      <w:r w:rsidR="003D1C49" w:rsidRPr="004A2B22">
        <w:rPr>
          <w:rFonts w:asciiTheme="minorHAnsi" w:eastAsiaTheme="minorEastAsia" w:hAnsi="Calibri" w:cstheme="minorBidi"/>
          <w:color w:val="000000" w:themeColor="text1"/>
          <w:kern w:val="24"/>
          <w:sz w:val="28"/>
          <w:szCs w:val="28"/>
        </w:rPr>
        <w:t xml:space="preserve"> </w:t>
      </w:r>
      <w:r w:rsidR="001A50BC">
        <w:rPr>
          <w:rFonts w:asciiTheme="minorHAnsi" w:eastAsiaTheme="minorEastAsia" w:hAnsi="Calibri" w:cstheme="minorBidi"/>
          <w:color w:val="000000" w:themeColor="text1"/>
          <w:kern w:val="24"/>
          <w:sz w:val="28"/>
          <w:szCs w:val="28"/>
        </w:rPr>
        <w:t xml:space="preserve"> </w:t>
      </w:r>
      <w:r w:rsidR="006F32C8">
        <w:rPr>
          <w:rFonts w:asciiTheme="minorHAnsi" w:eastAsiaTheme="minorEastAsia" w:hAnsi="Calibri" w:cstheme="minorBidi"/>
          <w:color w:val="000000" w:themeColor="text1"/>
          <w:kern w:val="24"/>
          <w:sz w:val="28"/>
          <w:szCs w:val="28"/>
        </w:rPr>
        <w:t>This has been a well</w:t>
      </w:r>
      <w:r w:rsidR="005710FA">
        <w:rPr>
          <w:rFonts w:asciiTheme="minorHAnsi" w:eastAsiaTheme="minorEastAsia" w:hAnsi="Calibri" w:cstheme="minorBidi"/>
          <w:color w:val="000000" w:themeColor="text1"/>
          <w:kern w:val="24"/>
          <w:sz w:val="28"/>
          <w:szCs w:val="28"/>
        </w:rPr>
        <w:t>-</w:t>
      </w:r>
      <w:r w:rsidR="006F32C8">
        <w:rPr>
          <w:rFonts w:asciiTheme="minorHAnsi" w:eastAsiaTheme="minorEastAsia" w:hAnsi="Calibri" w:cstheme="minorBidi"/>
          <w:color w:val="000000" w:themeColor="text1"/>
          <w:kern w:val="24"/>
          <w:sz w:val="28"/>
          <w:szCs w:val="28"/>
        </w:rPr>
        <w:t xml:space="preserve">tested </w:t>
      </w:r>
      <w:r w:rsidR="005710FA">
        <w:rPr>
          <w:rFonts w:asciiTheme="minorHAnsi" w:eastAsiaTheme="minorEastAsia" w:hAnsi="Calibri" w:cstheme="minorBidi"/>
          <w:color w:val="000000" w:themeColor="text1"/>
          <w:kern w:val="24"/>
          <w:sz w:val="28"/>
          <w:szCs w:val="28"/>
        </w:rPr>
        <w:t xml:space="preserve">variety of </w:t>
      </w:r>
      <w:r w:rsidR="006F32C8">
        <w:rPr>
          <w:rFonts w:asciiTheme="minorHAnsi" w:eastAsiaTheme="minorEastAsia" w:hAnsi="Calibri" w:cstheme="minorBidi"/>
          <w:color w:val="000000" w:themeColor="text1"/>
          <w:kern w:val="24"/>
          <w:sz w:val="28"/>
          <w:szCs w:val="28"/>
        </w:rPr>
        <w:t>method</w:t>
      </w:r>
      <w:r w:rsidR="005710FA">
        <w:rPr>
          <w:rFonts w:asciiTheme="minorHAnsi" w:eastAsiaTheme="minorEastAsia" w:hAnsi="Calibri" w:cstheme="minorBidi"/>
          <w:color w:val="000000" w:themeColor="text1"/>
          <w:kern w:val="24"/>
          <w:sz w:val="28"/>
          <w:szCs w:val="28"/>
        </w:rPr>
        <w:t>s</w:t>
      </w:r>
      <w:r w:rsidR="006F32C8">
        <w:rPr>
          <w:rFonts w:asciiTheme="minorHAnsi" w:eastAsiaTheme="minorEastAsia" w:hAnsi="Calibri" w:cstheme="minorBidi"/>
          <w:color w:val="000000" w:themeColor="text1"/>
          <w:kern w:val="24"/>
          <w:sz w:val="28"/>
          <w:szCs w:val="28"/>
        </w:rPr>
        <w:t xml:space="preserve"> of influencing pe</w:t>
      </w:r>
      <w:r w:rsidR="00843EFD">
        <w:rPr>
          <w:rFonts w:asciiTheme="minorHAnsi" w:eastAsiaTheme="minorEastAsia" w:hAnsi="Calibri" w:cstheme="minorBidi"/>
          <w:color w:val="000000" w:themeColor="text1"/>
          <w:kern w:val="24"/>
          <w:sz w:val="28"/>
          <w:szCs w:val="28"/>
        </w:rPr>
        <w:t>ople which has recently been boosted by social media.</w:t>
      </w:r>
      <w:r w:rsidR="006213B8">
        <w:rPr>
          <w:rFonts w:asciiTheme="minorHAnsi" w:eastAsiaTheme="minorEastAsia" w:hAnsi="Calibri" w:cstheme="minorBidi"/>
          <w:color w:val="000000" w:themeColor="text1"/>
          <w:kern w:val="24"/>
          <w:sz w:val="28"/>
          <w:szCs w:val="28"/>
        </w:rPr>
        <w:t xml:space="preserve"> The aim is to enroll support from the public, </w:t>
      </w:r>
      <w:proofErr w:type="gramStart"/>
      <w:r w:rsidR="006213B8">
        <w:rPr>
          <w:rFonts w:asciiTheme="minorHAnsi" w:eastAsiaTheme="minorEastAsia" w:hAnsi="Calibri" w:cstheme="minorBidi"/>
          <w:color w:val="000000" w:themeColor="text1"/>
          <w:kern w:val="24"/>
          <w:sz w:val="28"/>
          <w:szCs w:val="28"/>
        </w:rPr>
        <w:t>allies</w:t>
      </w:r>
      <w:proofErr w:type="gramEnd"/>
      <w:r w:rsidR="006213B8">
        <w:rPr>
          <w:rFonts w:asciiTheme="minorHAnsi" w:eastAsiaTheme="minorEastAsia" w:hAnsi="Calibri" w:cstheme="minorBidi"/>
          <w:color w:val="000000" w:themeColor="text1"/>
          <w:kern w:val="24"/>
          <w:sz w:val="28"/>
          <w:szCs w:val="28"/>
        </w:rPr>
        <w:t xml:space="preserve"> and disabled people for policy changes and to inform and educate. </w:t>
      </w:r>
    </w:p>
    <w:p w14:paraId="10D508B6" w14:textId="77777777" w:rsidR="00A128F1" w:rsidRDefault="00A128F1" w:rsidP="006839CC">
      <w:pPr>
        <w:rPr>
          <w:rFonts w:eastAsia="Times New Roman" w:cstheme="minorHAnsi"/>
          <w:b/>
          <w:bCs/>
          <w:color w:val="000000" w:themeColor="text1"/>
          <w:sz w:val="28"/>
          <w:szCs w:val="28"/>
          <w:lang w:eastAsia="en-GB"/>
        </w:rPr>
      </w:pPr>
    </w:p>
    <w:p w14:paraId="5ED889BB" w14:textId="30D189EB" w:rsidR="00A128F1" w:rsidRDefault="00562E2A" w:rsidP="006839CC">
      <w:pPr>
        <w:rPr>
          <w:rFonts w:asciiTheme="minorHAnsi" w:eastAsia="Times New Roman" w:hAnsiTheme="minorHAnsi" w:cstheme="minorHAnsi"/>
          <w:b/>
          <w:bCs/>
          <w:color w:val="000000" w:themeColor="text1"/>
          <w:sz w:val="28"/>
          <w:szCs w:val="28"/>
          <w:lang w:eastAsia="en-GB"/>
        </w:rPr>
      </w:pPr>
      <w:r>
        <w:rPr>
          <w:rFonts w:asciiTheme="minorHAnsi" w:eastAsia="Times New Roman" w:hAnsiTheme="minorHAnsi" w:cstheme="minorHAnsi"/>
          <w:b/>
          <w:bCs/>
          <w:color w:val="000000" w:themeColor="text1"/>
          <w:sz w:val="28"/>
          <w:szCs w:val="28"/>
          <w:lang w:eastAsia="en-GB"/>
        </w:rPr>
        <w:t xml:space="preserve">Practical ways of </w:t>
      </w:r>
      <w:r w:rsidR="00B7227A">
        <w:rPr>
          <w:rFonts w:asciiTheme="minorHAnsi" w:eastAsia="Times New Roman" w:hAnsiTheme="minorHAnsi" w:cstheme="minorHAnsi"/>
          <w:b/>
          <w:bCs/>
          <w:color w:val="000000" w:themeColor="text1"/>
          <w:sz w:val="28"/>
          <w:szCs w:val="28"/>
          <w:lang w:eastAsia="en-GB"/>
        </w:rPr>
        <w:t xml:space="preserve">DPOs </w:t>
      </w:r>
      <w:r>
        <w:rPr>
          <w:rFonts w:asciiTheme="minorHAnsi" w:eastAsia="Times New Roman" w:hAnsiTheme="minorHAnsi" w:cstheme="minorHAnsi"/>
          <w:b/>
          <w:bCs/>
          <w:color w:val="000000" w:themeColor="text1"/>
          <w:sz w:val="28"/>
          <w:szCs w:val="28"/>
          <w:lang w:eastAsia="en-GB"/>
        </w:rPr>
        <w:t>influencing Governmen</w:t>
      </w:r>
      <w:r w:rsidR="00A7650C">
        <w:rPr>
          <w:rFonts w:asciiTheme="minorHAnsi" w:eastAsia="Times New Roman" w:hAnsiTheme="minorHAnsi" w:cstheme="minorHAnsi"/>
          <w:b/>
          <w:bCs/>
          <w:color w:val="000000" w:themeColor="text1"/>
          <w:sz w:val="28"/>
          <w:szCs w:val="28"/>
          <w:lang w:eastAsia="en-GB"/>
        </w:rPr>
        <w:t>t</w:t>
      </w:r>
    </w:p>
    <w:p w14:paraId="3A2AB0F6" w14:textId="77777777"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Set up consultative Forums with Government for regular meetings.</w:t>
      </w:r>
    </w:p>
    <w:p w14:paraId="12D39BF8" w14:textId="3454BF69"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 xml:space="preserve">Getting </w:t>
      </w:r>
      <w:r w:rsidR="007C15BA">
        <w:rPr>
          <w:rFonts w:asciiTheme="minorHAnsi" w:eastAsiaTheme="minorEastAsia" w:hAnsi="Calibri" w:cstheme="minorBidi"/>
          <w:color w:val="000000" w:themeColor="text1"/>
          <w:kern w:val="24"/>
          <w:sz w:val="28"/>
          <w:szCs w:val="28"/>
        </w:rPr>
        <w:t>k</w:t>
      </w:r>
      <w:r w:rsidRPr="00B7227A">
        <w:rPr>
          <w:rFonts w:asciiTheme="minorHAnsi" w:eastAsiaTheme="minorEastAsia" w:hAnsi="Calibri" w:cstheme="minorBidi"/>
          <w:color w:val="000000" w:themeColor="text1"/>
          <w:kern w:val="24"/>
          <w:sz w:val="28"/>
          <w:szCs w:val="28"/>
        </w:rPr>
        <w:t>ey disability activists co-opted to work in Government</w:t>
      </w:r>
      <w:r w:rsidR="007C15BA">
        <w:rPr>
          <w:rFonts w:asciiTheme="minorHAnsi" w:eastAsiaTheme="minorEastAsia" w:hAnsi="Calibri" w:cstheme="minorBidi"/>
          <w:color w:val="000000" w:themeColor="text1"/>
          <w:kern w:val="24"/>
          <w:sz w:val="28"/>
          <w:szCs w:val="28"/>
        </w:rPr>
        <w:t>.</w:t>
      </w:r>
    </w:p>
    <w:p w14:paraId="5B134153" w14:textId="77777777"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Disability Equality Training for Ministers, Civil Servants, Officers, Managers.</w:t>
      </w:r>
    </w:p>
    <w:p w14:paraId="0CBDEAE4" w14:textId="323FDC4A"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Creating reports, charters or shadow legislation and publicise</w:t>
      </w:r>
      <w:r w:rsidR="007C15BA">
        <w:rPr>
          <w:rFonts w:asciiTheme="minorHAnsi" w:eastAsiaTheme="minorEastAsia" w:hAnsi="Calibri" w:cstheme="minorBidi"/>
          <w:color w:val="000000" w:themeColor="text1"/>
          <w:kern w:val="24"/>
          <w:sz w:val="28"/>
          <w:szCs w:val="28"/>
        </w:rPr>
        <w:t>.</w:t>
      </w:r>
    </w:p>
    <w:p w14:paraId="6CE8E938" w14:textId="6479FADC"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Writing Motions-</w:t>
      </w:r>
      <w:r w:rsidR="007C15BA">
        <w:rPr>
          <w:rFonts w:asciiTheme="minorHAnsi" w:eastAsiaTheme="minorEastAsia" w:hAnsi="Calibri" w:cstheme="minorBidi"/>
          <w:color w:val="000000" w:themeColor="text1"/>
          <w:kern w:val="24"/>
          <w:sz w:val="28"/>
          <w:szCs w:val="28"/>
        </w:rPr>
        <w:t>s</w:t>
      </w:r>
      <w:r w:rsidRPr="00B7227A">
        <w:rPr>
          <w:rFonts w:asciiTheme="minorHAnsi" w:eastAsiaTheme="minorEastAsia" w:hAnsi="Calibri" w:cstheme="minorBidi"/>
          <w:color w:val="000000" w:themeColor="text1"/>
          <w:kern w:val="24"/>
          <w:sz w:val="28"/>
          <w:szCs w:val="28"/>
        </w:rPr>
        <w:t>peak to Trade Unions, Political Party, Civil Society branches</w:t>
      </w:r>
      <w:r w:rsidR="007C15BA">
        <w:rPr>
          <w:rFonts w:asciiTheme="minorHAnsi" w:eastAsiaTheme="minorEastAsia" w:hAnsi="Calibri" w:cstheme="minorBidi"/>
          <w:color w:val="000000" w:themeColor="text1"/>
          <w:kern w:val="24"/>
          <w:sz w:val="28"/>
          <w:szCs w:val="28"/>
        </w:rPr>
        <w:t>.</w:t>
      </w:r>
    </w:p>
    <w:p w14:paraId="3E47F29E" w14:textId="1458ABFE"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Writing and collecting signatures for mass petitions</w:t>
      </w:r>
      <w:r w:rsidR="00F67A38">
        <w:rPr>
          <w:rFonts w:asciiTheme="minorHAnsi" w:eastAsiaTheme="minorEastAsia" w:hAnsi="Calibri" w:cstheme="minorBidi"/>
          <w:color w:val="000000" w:themeColor="text1"/>
          <w:kern w:val="24"/>
          <w:sz w:val="28"/>
          <w:szCs w:val="28"/>
        </w:rPr>
        <w:t>.</w:t>
      </w:r>
      <w:r w:rsidRPr="00B7227A">
        <w:rPr>
          <w:rFonts w:asciiTheme="minorHAnsi" w:eastAsiaTheme="minorEastAsia" w:hAnsi="Calibri" w:cstheme="minorBidi"/>
          <w:color w:val="000000" w:themeColor="text1"/>
          <w:kern w:val="24"/>
          <w:sz w:val="28"/>
          <w:szCs w:val="28"/>
        </w:rPr>
        <w:t xml:space="preserve"> </w:t>
      </w:r>
    </w:p>
    <w:p w14:paraId="6933792D" w14:textId="50EDFF87"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Lobbying –</w:t>
      </w:r>
      <w:r w:rsidR="00F67A38">
        <w:rPr>
          <w:rFonts w:asciiTheme="minorHAnsi" w:eastAsiaTheme="minorEastAsia" w:hAnsi="Calibri" w:cstheme="minorBidi"/>
          <w:color w:val="000000" w:themeColor="text1"/>
          <w:kern w:val="24"/>
          <w:sz w:val="28"/>
          <w:szCs w:val="28"/>
        </w:rPr>
        <w:t>t</w:t>
      </w:r>
      <w:r w:rsidRPr="00B7227A">
        <w:rPr>
          <w:rFonts w:asciiTheme="minorHAnsi" w:eastAsiaTheme="minorEastAsia" w:hAnsi="Calibri" w:cstheme="minorBidi"/>
          <w:color w:val="000000" w:themeColor="text1"/>
          <w:kern w:val="24"/>
          <w:sz w:val="28"/>
          <w:szCs w:val="28"/>
        </w:rPr>
        <w:t>argeted meetings with Ministers or Members of Parliament</w:t>
      </w:r>
      <w:r w:rsidR="00F67A38">
        <w:rPr>
          <w:rFonts w:asciiTheme="minorHAnsi" w:eastAsiaTheme="minorEastAsia" w:hAnsi="Calibri" w:cstheme="minorBidi"/>
          <w:color w:val="000000" w:themeColor="text1"/>
          <w:kern w:val="24"/>
          <w:sz w:val="28"/>
          <w:szCs w:val="28"/>
        </w:rPr>
        <w:t>.</w:t>
      </w:r>
    </w:p>
    <w:p w14:paraId="76BCB51F" w14:textId="5570BE66"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Demonstrations, hunger-strikes, occupations-publicise demands</w:t>
      </w:r>
      <w:r w:rsidR="00F67A38">
        <w:rPr>
          <w:rFonts w:asciiTheme="minorHAnsi" w:eastAsiaTheme="minorEastAsia" w:hAnsi="Calibri" w:cstheme="minorBidi"/>
          <w:color w:val="000000" w:themeColor="text1"/>
          <w:kern w:val="24"/>
          <w:sz w:val="28"/>
          <w:szCs w:val="28"/>
        </w:rPr>
        <w:t>.</w:t>
      </w:r>
    </w:p>
    <w:p w14:paraId="407D572E" w14:textId="5E80B736"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Having representative disabled members of Parliament</w:t>
      </w:r>
      <w:r w:rsidR="00E820D9">
        <w:rPr>
          <w:rFonts w:asciiTheme="minorHAnsi" w:eastAsiaTheme="minorEastAsia" w:hAnsi="Calibri" w:cstheme="minorBidi"/>
          <w:color w:val="000000" w:themeColor="text1"/>
          <w:kern w:val="24"/>
          <w:sz w:val="28"/>
          <w:szCs w:val="28"/>
        </w:rPr>
        <w:t>.</w:t>
      </w:r>
    </w:p>
    <w:p w14:paraId="23864F5D" w14:textId="0B0186C2"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Disabled activists put pro-disability rights policies to get support Unions or Campaigns</w:t>
      </w:r>
      <w:r w:rsidR="00E820D9">
        <w:rPr>
          <w:rFonts w:asciiTheme="minorHAnsi" w:eastAsiaTheme="minorEastAsia" w:hAnsi="Calibri" w:cstheme="minorBidi"/>
          <w:color w:val="000000" w:themeColor="text1"/>
          <w:kern w:val="24"/>
          <w:sz w:val="28"/>
          <w:szCs w:val="28"/>
        </w:rPr>
        <w:t>.</w:t>
      </w:r>
    </w:p>
    <w:p w14:paraId="729F597B" w14:textId="549B88C8"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 xml:space="preserve">Through Media-Writing letters to press, </w:t>
      </w:r>
      <w:proofErr w:type="gramStart"/>
      <w:r w:rsidRPr="00B7227A">
        <w:rPr>
          <w:rFonts w:asciiTheme="minorHAnsi" w:eastAsiaTheme="minorEastAsia" w:hAnsi="Calibri" w:cstheme="minorBidi"/>
          <w:color w:val="000000" w:themeColor="text1"/>
          <w:kern w:val="24"/>
          <w:sz w:val="28"/>
          <w:szCs w:val="28"/>
        </w:rPr>
        <w:t>TV</w:t>
      </w:r>
      <w:proofErr w:type="gramEnd"/>
      <w:r w:rsidRPr="00B7227A">
        <w:rPr>
          <w:rFonts w:asciiTheme="minorHAnsi" w:eastAsiaTheme="minorEastAsia" w:hAnsi="Calibri" w:cstheme="minorBidi"/>
          <w:color w:val="000000" w:themeColor="text1"/>
          <w:kern w:val="24"/>
          <w:sz w:val="28"/>
          <w:szCs w:val="28"/>
        </w:rPr>
        <w:t xml:space="preserve"> and Radio</w:t>
      </w:r>
      <w:r w:rsidR="00E820D9">
        <w:rPr>
          <w:rFonts w:asciiTheme="minorHAnsi" w:eastAsiaTheme="minorEastAsia" w:hAnsi="Calibri" w:cstheme="minorBidi"/>
          <w:color w:val="000000" w:themeColor="text1"/>
          <w:kern w:val="24"/>
          <w:sz w:val="28"/>
          <w:szCs w:val="28"/>
        </w:rPr>
        <w:t>.</w:t>
      </w:r>
      <w:r w:rsidRPr="00B7227A">
        <w:rPr>
          <w:rFonts w:asciiTheme="minorHAnsi" w:eastAsiaTheme="minorEastAsia" w:hAnsi="Calibri" w:cstheme="minorBidi"/>
          <w:color w:val="000000" w:themeColor="text1"/>
          <w:kern w:val="24"/>
          <w:sz w:val="28"/>
          <w:szCs w:val="28"/>
        </w:rPr>
        <w:t xml:space="preserve"> </w:t>
      </w:r>
    </w:p>
    <w:p w14:paraId="6638B473" w14:textId="6DDB455B"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Social Media through Facebook/Twitter to highlight injustices</w:t>
      </w:r>
      <w:r w:rsidR="00E820D9">
        <w:rPr>
          <w:rFonts w:asciiTheme="minorHAnsi" w:eastAsiaTheme="minorEastAsia" w:hAnsi="Calibri" w:cstheme="minorBidi"/>
          <w:color w:val="000000" w:themeColor="text1"/>
          <w:kern w:val="24"/>
          <w:sz w:val="28"/>
          <w:szCs w:val="28"/>
        </w:rPr>
        <w:t>.</w:t>
      </w:r>
    </w:p>
    <w:p w14:paraId="286F87DB" w14:textId="20BEDE23" w:rsidR="00B7227A" w:rsidRPr="00B7227A" w:rsidRDefault="00B7227A" w:rsidP="00B7227A">
      <w:pPr>
        <w:pStyle w:val="ListParagraph"/>
        <w:numPr>
          <w:ilvl w:val="0"/>
          <w:numId w:val="4"/>
        </w:numPr>
        <w:spacing w:line="216" w:lineRule="auto"/>
        <w:rPr>
          <w:sz w:val="28"/>
          <w:szCs w:val="28"/>
        </w:rPr>
      </w:pPr>
      <w:r w:rsidRPr="00B7227A">
        <w:rPr>
          <w:rFonts w:asciiTheme="minorHAnsi" w:eastAsiaTheme="minorEastAsia" w:hAnsi="Calibri" w:cstheme="minorBidi"/>
          <w:color w:val="000000" w:themeColor="text1"/>
          <w:kern w:val="24"/>
          <w:sz w:val="28"/>
          <w:szCs w:val="28"/>
        </w:rPr>
        <w:t>Persuading Media to make programmes on disability issues</w:t>
      </w:r>
      <w:r>
        <w:rPr>
          <w:rFonts w:asciiTheme="minorHAnsi" w:eastAsiaTheme="minorEastAsia" w:hAnsi="Calibri" w:cstheme="minorBidi"/>
          <w:color w:val="000000" w:themeColor="text1"/>
          <w:kern w:val="24"/>
          <w:sz w:val="28"/>
          <w:szCs w:val="28"/>
        </w:rPr>
        <w:t>.</w:t>
      </w:r>
    </w:p>
    <w:p w14:paraId="555CB629" w14:textId="20610F9C" w:rsidR="00B7227A" w:rsidRDefault="00B7227A" w:rsidP="00B7227A">
      <w:pPr>
        <w:spacing w:line="216" w:lineRule="auto"/>
        <w:rPr>
          <w:sz w:val="28"/>
          <w:szCs w:val="28"/>
        </w:rPr>
      </w:pPr>
    </w:p>
    <w:p w14:paraId="46A08B91" w14:textId="2A60A19B" w:rsidR="008C6BA3" w:rsidRPr="00AB0239" w:rsidRDefault="008C6BA3" w:rsidP="00B7227A">
      <w:pPr>
        <w:spacing w:line="216" w:lineRule="auto"/>
        <w:rPr>
          <w:rFonts w:asciiTheme="minorHAnsi" w:hAnsiTheme="minorHAnsi" w:cstheme="minorHAnsi"/>
          <w:b/>
          <w:bCs/>
          <w:i/>
          <w:iCs/>
          <w:color w:val="7030A0"/>
          <w:sz w:val="28"/>
          <w:szCs w:val="28"/>
        </w:rPr>
      </w:pPr>
      <w:r w:rsidRPr="00AB0239">
        <w:rPr>
          <w:rFonts w:asciiTheme="minorHAnsi" w:hAnsiTheme="minorHAnsi" w:cstheme="minorHAnsi"/>
          <w:b/>
          <w:bCs/>
          <w:i/>
          <w:iCs/>
          <w:color w:val="7030A0"/>
          <w:sz w:val="28"/>
          <w:szCs w:val="28"/>
        </w:rPr>
        <w:t>Follow Up Activity 14.1</w:t>
      </w:r>
    </w:p>
    <w:p w14:paraId="5824738D" w14:textId="2146ADA7" w:rsidR="008C6BA3" w:rsidRDefault="007F6E12" w:rsidP="00B7227A">
      <w:pPr>
        <w:spacing w:line="216" w:lineRule="auto"/>
        <w:rPr>
          <w:rFonts w:asciiTheme="minorHAnsi" w:hAnsiTheme="minorHAnsi" w:cstheme="minorHAnsi"/>
          <w:b/>
          <w:bCs/>
          <w:i/>
          <w:iCs/>
          <w:color w:val="7030A0"/>
          <w:sz w:val="28"/>
          <w:szCs w:val="28"/>
        </w:rPr>
      </w:pPr>
      <w:r w:rsidRPr="00AB0239">
        <w:rPr>
          <w:rFonts w:asciiTheme="minorHAnsi" w:hAnsiTheme="minorHAnsi" w:cstheme="minorHAnsi"/>
          <w:b/>
          <w:bCs/>
          <w:i/>
          <w:iCs/>
          <w:color w:val="7030A0"/>
          <w:sz w:val="28"/>
          <w:szCs w:val="28"/>
        </w:rPr>
        <w:t xml:space="preserve">14.1i </w:t>
      </w:r>
      <w:r w:rsidR="004C0D36" w:rsidRPr="00AB0239">
        <w:rPr>
          <w:rFonts w:asciiTheme="minorHAnsi" w:hAnsiTheme="minorHAnsi" w:cstheme="minorHAnsi"/>
          <w:b/>
          <w:bCs/>
          <w:i/>
          <w:iCs/>
          <w:color w:val="7030A0"/>
          <w:sz w:val="28"/>
          <w:szCs w:val="28"/>
        </w:rPr>
        <w:t xml:space="preserve">Briefly describe the way a successful campaign you were involved in or you know about </w:t>
      </w:r>
      <w:r w:rsidRPr="00AB0239">
        <w:rPr>
          <w:rFonts w:asciiTheme="minorHAnsi" w:hAnsiTheme="minorHAnsi" w:cstheme="minorHAnsi"/>
          <w:b/>
          <w:bCs/>
          <w:i/>
          <w:iCs/>
          <w:color w:val="7030A0"/>
          <w:sz w:val="28"/>
          <w:szCs w:val="28"/>
        </w:rPr>
        <w:t>changed the circumstances of disabled people.</w:t>
      </w:r>
      <w:r w:rsidR="004C0D36" w:rsidRPr="00AB0239">
        <w:rPr>
          <w:rFonts w:asciiTheme="minorHAnsi" w:hAnsiTheme="minorHAnsi" w:cstheme="minorHAnsi"/>
          <w:b/>
          <w:bCs/>
          <w:i/>
          <w:iCs/>
          <w:color w:val="7030A0"/>
          <w:sz w:val="28"/>
          <w:szCs w:val="28"/>
        </w:rPr>
        <w:t xml:space="preserve"> </w:t>
      </w:r>
    </w:p>
    <w:p w14:paraId="2F80B0E4" w14:textId="15456264" w:rsidR="00EC2806" w:rsidRDefault="00EC2806" w:rsidP="00B7227A">
      <w:pPr>
        <w:spacing w:line="216" w:lineRule="auto"/>
        <w:rPr>
          <w:rFonts w:asciiTheme="minorHAnsi" w:hAnsiTheme="minorHAnsi" w:cstheme="minorHAnsi"/>
          <w:b/>
          <w:bCs/>
          <w:i/>
          <w:iCs/>
          <w:color w:val="7030A0"/>
          <w:sz w:val="28"/>
          <w:szCs w:val="28"/>
        </w:rPr>
      </w:pPr>
      <w:r>
        <w:rPr>
          <w:rFonts w:asciiTheme="minorHAnsi" w:hAnsiTheme="minorHAnsi" w:cstheme="minorHAnsi"/>
          <w:b/>
          <w:bCs/>
          <w:i/>
          <w:iCs/>
          <w:color w:val="7030A0"/>
          <w:sz w:val="28"/>
          <w:szCs w:val="28"/>
        </w:rPr>
        <w:t xml:space="preserve">14.1ii Briefly try and </w:t>
      </w:r>
      <w:proofErr w:type="spellStart"/>
      <w:r>
        <w:rPr>
          <w:rFonts w:asciiTheme="minorHAnsi" w:hAnsiTheme="minorHAnsi" w:cstheme="minorHAnsi"/>
          <w:b/>
          <w:bCs/>
          <w:i/>
          <w:iCs/>
          <w:color w:val="7030A0"/>
          <w:sz w:val="28"/>
          <w:szCs w:val="28"/>
        </w:rPr>
        <w:t>analyse</w:t>
      </w:r>
      <w:proofErr w:type="spellEnd"/>
      <w:r>
        <w:rPr>
          <w:rFonts w:asciiTheme="minorHAnsi" w:hAnsiTheme="minorHAnsi" w:cstheme="minorHAnsi"/>
          <w:b/>
          <w:bCs/>
          <w:i/>
          <w:iCs/>
          <w:color w:val="7030A0"/>
          <w:sz w:val="28"/>
          <w:szCs w:val="28"/>
        </w:rPr>
        <w:t xml:space="preserve"> </w:t>
      </w:r>
      <w:r w:rsidR="009A1707">
        <w:rPr>
          <w:rFonts w:asciiTheme="minorHAnsi" w:hAnsiTheme="minorHAnsi" w:cstheme="minorHAnsi"/>
          <w:b/>
          <w:bCs/>
          <w:i/>
          <w:iCs/>
          <w:color w:val="7030A0"/>
          <w:sz w:val="28"/>
          <w:szCs w:val="28"/>
        </w:rPr>
        <w:t>how the change was brought about.</w:t>
      </w:r>
    </w:p>
    <w:p w14:paraId="21DC471C" w14:textId="77777777" w:rsidR="009A1707" w:rsidRPr="00AB0239" w:rsidRDefault="009A1707" w:rsidP="00B7227A">
      <w:pPr>
        <w:spacing w:line="216" w:lineRule="auto"/>
        <w:rPr>
          <w:rFonts w:asciiTheme="minorHAnsi" w:hAnsiTheme="minorHAnsi" w:cstheme="minorHAnsi"/>
          <w:b/>
          <w:bCs/>
          <w:i/>
          <w:iCs/>
          <w:color w:val="7030A0"/>
          <w:sz w:val="28"/>
          <w:szCs w:val="28"/>
        </w:rPr>
      </w:pPr>
    </w:p>
    <w:p w14:paraId="277DF9AB" w14:textId="125324F6" w:rsidR="00B7227A" w:rsidRPr="007C1DB7" w:rsidRDefault="00E0011F" w:rsidP="007C1DB7">
      <w:pPr>
        <w:pStyle w:val="Heading1"/>
        <w:rPr>
          <w:b/>
          <w:bCs/>
          <w:color w:val="auto"/>
        </w:rPr>
      </w:pPr>
      <w:bookmarkStart w:id="7" w:name="_Hlk72306722"/>
      <w:bookmarkStart w:id="8" w:name="_Toc72426092"/>
      <w:r w:rsidRPr="007C1DB7">
        <w:rPr>
          <w:b/>
          <w:bCs/>
          <w:color w:val="auto"/>
        </w:rPr>
        <w:t xml:space="preserve">iv. </w:t>
      </w:r>
      <w:r w:rsidR="00DA6555" w:rsidRPr="007C1DB7">
        <w:rPr>
          <w:b/>
          <w:bCs/>
          <w:color w:val="auto"/>
        </w:rPr>
        <w:t>Ut</w:t>
      </w:r>
      <w:r w:rsidR="00934455" w:rsidRPr="007C1DB7">
        <w:rPr>
          <w:b/>
          <w:bCs/>
          <w:color w:val="auto"/>
        </w:rPr>
        <w:t>i</w:t>
      </w:r>
      <w:r w:rsidR="00DA6555" w:rsidRPr="007C1DB7">
        <w:rPr>
          <w:b/>
          <w:bCs/>
          <w:color w:val="auto"/>
        </w:rPr>
        <w:t>lising the UN Convention on the Rights of Persons with Disabilities (UNCRPD) to influence Governments.</w:t>
      </w:r>
      <w:bookmarkEnd w:id="8"/>
    </w:p>
    <w:bookmarkEnd w:id="7"/>
    <w:p w14:paraId="2C991A59" w14:textId="6A4844C6" w:rsidR="00834E67" w:rsidRPr="00D67DC8" w:rsidRDefault="00C0383D" w:rsidP="00834E67">
      <w:pPr>
        <w:pStyle w:val="NormalWeb"/>
        <w:shd w:val="clear" w:color="auto" w:fill="FFFFFF"/>
        <w:spacing w:before="120" w:beforeAutospacing="0" w:after="120" w:afterAutospacing="0"/>
        <w:rPr>
          <w:rFonts w:asciiTheme="minorHAnsi" w:hAnsiTheme="minorHAnsi" w:cstheme="minorHAnsi"/>
          <w:color w:val="202122"/>
          <w:sz w:val="28"/>
          <w:szCs w:val="28"/>
        </w:rPr>
      </w:pPr>
      <w:r w:rsidRPr="00D67DC8">
        <w:rPr>
          <w:rFonts w:asciiTheme="minorHAnsi" w:hAnsiTheme="minorHAnsi" w:cstheme="minorHAnsi"/>
          <w:sz w:val="28"/>
          <w:szCs w:val="28"/>
        </w:rPr>
        <w:t xml:space="preserve">Disabled People </w:t>
      </w:r>
      <w:r w:rsidR="00286FDE" w:rsidRPr="00D67DC8">
        <w:rPr>
          <w:rFonts w:asciiTheme="minorHAnsi" w:hAnsiTheme="minorHAnsi" w:cstheme="minorHAnsi"/>
          <w:sz w:val="28"/>
          <w:szCs w:val="28"/>
        </w:rPr>
        <w:t>have long fought to have their human rights formally recognized in human rights law. In 2006 the United Nations General Assembly adopted the Convention on the Rights of Persons with Disabilities</w:t>
      </w:r>
      <w:r w:rsidR="00A871DB" w:rsidRPr="00D67DC8">
        <w:rPr>
          <w:rFonts w:asciiTheme="minorHAnsi" w:hAnsiTheme="minorHAnsi" w:cstheme="minorHAnsi"/>
          <w:sz w:val="28"/>
          <w:szCs w:val="28"/>
        </w:rPr>
        <w:t xml:space="preserve">. </w:t>
      </w:r>
      <w:r w:rsidR="00834E67" w:rsidRPr="00D67DC8">
        <w:rPr>
          <w:rFonts w:asciiTheme="minorHAnsi" w:hAnsiTheme="minorHAnsi" w:cstheme="minorHAnsi"/>
          <w:sz w:val="28"/>
          <w:szCs w:val="28"/>
        </w:rPr>
        <w:t>T</w:t>
      </w:r>
      <w:r w:rsidR="00834E67" w:rsidRPr="00D67DC8">
        <w:rPr>
          <w:rFonts w:asciiTheme="minorHAnsi" w:hAnsiTheme="minorHAnsi" w:cstheme="minorHAnsi"/>
          <w:color w:val="202122"/>
          <w:sz w:val="28"/>
          <w:szCs w:val="28"/>
        </w:rPr>
        <w:t>h</w:t>
      </w:r>
      <w:r w:rsidR="006516C8">
        <w:rPr>
          <w:rFonts w:asciiTheme="minorHAnsi" w:hAnsiTheme="minorHAnsi" w:cstheme="minorHAnsi"/>
          <w:color w:val="202122"/>
          <w:sz w:val="28"/>
          <w:szCs w:val="28"/>
        </w:rPr>
        <w:t>is</w:t>
      </w:r>
      <w:r w:rsidR="00834E67" w:rsidRPr="00D67DC8">
        <w:rPr>
          <w:rFonts w:asciiTheme="minorHAnsi" w:hAnsiTheme="minorHAnsi" w:cstheme="minorHAnsi"/>
          <w:color w:val="202122"/>
          <w:sz w:val="28"/>
          <w:szCs w:val="28"/>
        </w:rPr>
        <w:t>, like the other United Nations human rights conventions, (such as the </w:t>
      </w:r>
      <w:hyperlink r:id="rId8" w:tooltip="International Covenant on Civil and Political Rights" w:history="1">
        <w:r w:rsidR="00834E67" w:rsidRPr="00D67DC8">
          <w:rPr>
            <w:rFonts w:asciiTheme="minorHAnsi" w:hAnsiTheme="minorHAnsi" w:cstheme="minorHAnsi"/>
            <w:color w:val="0645AD"/>
            <w:sz w:val="28"/>
            <w:szCs w:val="28"/>
            <w:u w:val="single"/>
          </w:rPr>
          <w:t>International Covenant on Civil and Political Rights</w:t>
        </w:r>
      </w:hyperlink>
      <w:r w:rsidR="00834E67" w:rsidRPr="00D67DC8">
        <w:rPr>
          <w:rFonts w:asciiTheme="minorHAnsi" w:hAnsiTheme="minorHAnsi" w:cstheme="minorHAnsi"/>
          <w:color w:val="202122"/>
          <w:sz w:val="28"/>
          <w:szCs w:val="28"/>
        </w:rPr>
        <w:t> and the </w:t>
      </w:r>
      <w:hyperlink r:id="rId9" w:tooltip="Convention on the Elimination of All Forms of Discrimination against Women" w:history="1">
        <w:r w:rsidR="00834E67" w:rsidRPr="00D67DC8">
          <w:rPr>
            <w:rFonts w:asciiTheme="minorHAnsi" w:hAnsiTheme="minorHAnsi" w:cstheme="minorHAnsi"/>
            <w:color w:val="0645AD"/>
            <w:sz w:val="28"/>
            <w:szCs w:val="28"/>
            <w:u w:val="single"/>
          </w:rPr>
          <w:t>Convention on the Elimination of All Forms of Discrimination against Women</w:t>
        </w:r>
      </w:hyperlink>
      <w:r w:rsidR="00834E67" w:rsidRPr="00D67DC8">
        <w:rPr>
          <w:rFonts w:asciiTheme="minorHAnsi" w:hAnsiTheme="minorHAnsi" w:cstheme="minorHAnsi"/>
          <w:color w:val="202122"/>
          <w:sz w:val="28"/>
          <w:szCs w:val="28"/>
        </w:rPr>
        <w:t>) resulted from decades of activity during which group rights standards developed from aspirations to binding treaties.</w:t>
      </w:r>
    </w:p>
    <w:p w14:paraId="08948301" w14:textId="25D7A92F" w:rsidR="00834E67" w:rsidRPr="00834E67" w:rsidRDefault="00834E67" w:rsidP="00834E67">
      <w:pPr>
        <w:shd w:val="clear" w:color="auto" w:fill="FFFFFF"/>
        <w:spacing w:before="120" w:after="120"/>
        <w:rPr>
          <w:rFonts w:asciiTheme="minorHAnsi" w:eastAsia="Times New Roman" w:hAnsiTheme="minorHAnsi" w:cstheme="minorHAnsi"/>
          <w:color w:val="202122"/>
          <w:sz w:val="28"/>
          <w:szCs w:val="28"/>
          <w:lang w:val="en-GB" w:eastAsia="en-GB"/>
        </w:rPr>
      </w:pPr>
      <w:r w:rsidRPr="00834E67">
        <w:rPr>
          <w:rFonts w:asciiTheme="minorHAnsi" w:eastAsia="Times New Roman" w:hAnsiTheme="minorHAnsi" w:cstheme="minorHAnsi"/>
          <w:color w:val="202122"/>
          <w:sz w:val="28"/>
          <w:szCs w:val="28"/>
          <w:lang w:val="en-GB" w:eastAsia="en-GB"/>
        </w:rPr>
        <w:t>The United Nations General Assembly adopted the 1971 </w:t>
      </w:r>
      <w:hyperlink r:id="rId10" w:history="1">
        <w:r w:rsidRPr="00834E67">
          <w:rPr>
            <w:rFonts w:asciiTheme="minorHAnsi" w:eastAsia="Times New Roman" w:hAnsiTheme="minorHAnsi" w:cstheme="minorHAnsi"/>
            <w:color w:val="3366BB"/>
            <w:sz w:val="28"/>
            <w:szCs w:val="28"/>
            <w:u w:val="single"/>
            <w:lang w:val="en-GB" w:eastAsia="en-GB"/>
          </w:rPr>
          <w:t>Declaration on the Rights of Mentally Retarded Persons</w:t>
        </w:r>
      </w:hyperlink>
      <w:r w:rsidRPr="00834E67">
        <w:rPr>
          <w:rFonts w:asciiTheme="minorHAnsi" w:eastAsia="Times New Roman" w:hAnsiTheme="minorHAnsi" w:cstheme="minorHAnsi"/>
          <w:color w:val="202122"/>
          <w:sz w:val="28"/>
          <w:szCs w:val="28"/>
          <w:lang w:val="en-GB" w:eastAsia="en-GB"/>
        </w:rPr>
        <w:t> followed by the </w:t>
      </w:r>
      <w:hyperlink r:id="rId11" w:tooltip="Declaration on the Rights of Disabled Persons" w:history="1">
        <w:r w:rsidRPr="00834E67">
          <w:rPr>
            <w:rFonts w:asciiTheme="minorHAnsi" w:eastAsia="Times New Roman" w:hAnsiTheme="minorHAnsi" w:cstheme="minorHAnsi"/>
            <w:color w:val="0645AD"/>
            <w:sz w:val="28"/>
            <w:szCs w:val="28"/>
            <w:u w:val="single"/>
            <w:lang w:val="en-GB" w:eastAsia="en-GB"/>
          </w:rPr>
          <w:t>Declaration of the Rights of Disabled Persons</w:t>
        </w:r>
      </w:hyperlink>
      <w:r w:rsidRPr="00834E67">
        <w:rPr>
          <w:rFonts w:asciiTheme="minorHAnsi" w:eastAsia="Times New Roman" w:hAnsiTheme="minorHAnsi" w:cstheme="minorHAnsi"/>
          <w:color w:val="202122"/>
          <w:sz w:val="28"/>
          <w:szCs w:val="28"/>
          <w:lang w:val="en-GB" w:eastAsia="en-GB"/>
        </w:rPr>
        <w:t> on 9 December 1975. 1982 was the </w:t>
      </w:r>
      <w:hyperlink r:id="rId12" w:tooltip="International Year of Disabled Persons" w:history="1">
        <w:r w:rsidRPr="00834E67">
          <w:rPr>
            <w:rFonts w:asciiTheme="minorHAnsi" w:eastAsia="Times New Roman" w:hAnsiTheme="minorHAnsi" w:cstheme="minorHAnsi"/>
            <w:color w:val="0645AD"/>
            <w:sz w:val="28"/>
            <w:szCs w:val="28"/>
            <w:u w:val="single"/>
            <w:lang w:val="en-GB" w:eastAsia="en-GB"/>
          </w:rPr>
          <w:t>International Year of Disabled Persons</w:t>
        </w:r>
      </w:hyperlink>
      <w:r w:rsidRPr="00834E67">
        <w:rPr>
          <w:rFonts w:asciiTheme="minorHAnsi" w:eastAsia="Times New Roman" w:hAnsiTheme="minorHAnsi" w:cstheme="minorHAnsi"/>
          <w:color w:val="202122"/>
          <w:sz w:val="28"/>
          <w:szCs w:val="28"/>
          <w:lang w:val="en-GB" w:eastAsia="en-GB"/>
        </w:rPr>
        <w:t xml:space="preserve">; an outcome of </w:t>
      </w:r>
      <w:r w:rsidR="0046509E">
        <w:rPr>
          <w:rFonts w:asciiTheme="minorHAnsi" w:eastAsia="Times New Roman" w:hAnsiTheme="minorHAnsi" w:cstheme="minorHAnsi"/>
          <w:color w:val="202122"/>
          <w:sz w:val="28"/>
          <w:szCs w:val="28"/>
          <w:lang w:val="en-GB" w:eastAsia="en-GB"/>
        </w:rPr>
        <w:t xml:space="preserve">the </w:t>
      </w:r>
      <w:r w:rsidRPr="00834E67">
        <w:rPr>
          <w:rFonts w:asciiTheme="minorHAnsi" w:eastAsia="Times New Roman" w:hAnsiTheme="minorHAnsi" w:cstheme="minorHAnsi"/>
          <w:color w:val="202122"/>
          <w:sz w:val="28"/>
          <w:szCs w:val="28"/>
          <w:lang w:val="en-GB" w:eastAsia="en-GB"/>
        </w:rPr>
        <w:t>year was the World </w:t>
      </w:r>
      <w:hyperlink r:id="rId13" w:anchor=":~:text=Concerning%20Disabled%20Persons-,History%20of%20United%20Nations%20and%20Persons%20with%20Disabilities%20%E2%80%93%20The%20World,of%20Action%20Concerning%20Disabled%20Persons&amp;text=In%201982%2C%20the%20General%20Assembly,of%20Action%20concerning%20Disabled%20Persons." w:history="1">
        <w:r w:rsidRPr="00834E67">
          <w:rPr>
            <w:rFonts w:asciiTheme="minorHAnsi" w:eastAsia="Times New Roman" w:hAnsiTheme="minorHAnsi" w:cstheme="minorHAnsi"/>
            <w:color w:val="3366BB"/>
            <w:sz w:val="28"/>
            <w:szCs w:val="28"/>
            <w:u w:val="single"/>
            <w:lang w:val="en-GB" w:eastAsia="en-GB"/>
          </w:rPr>
          <w:t>Programme of Action Concerning Disabled Persons.</w:t>
        </w:r>
      </w:hyperlink>
      <w:r w:rsidRPr="00834E67">
        <w:rPr>
          <w:rFonts w:asciiTheme="minorHAnsi" w:eastAsia="Times New Roman" w:hAnsiTheme="minorHAnsi" w:cstheme="minorHAnsi"/>
          <w:color w:val="202122"/>
          <w:sz w:val="28"/>
          <w:szCs w:val="28"/>
          <w:lang w:val="en-GB" w:eastAsia="en-GB"/>
        </w:rPr>
        <w:t> The Year was followed by the Decade of Disabled Persons, 1983-1992. In 1987, a global meeting of experts to review progress recommended that the UN General Assembly should draft an international convention on the elimination of discrimination against persons with disabilities. Draft convention outlines were proposed by </w:t>
      </w:r>
      <w:hyperlink r:id="rId14" w:tooltip="Italy" w:history="1">
        <w:r w:rsidRPr="00834E67">
          <w:rPr>
            <w:rFonts w:asciiTheme="minorHAnsi" w:eastAsia="Times New Roman" w:hAnsiTheme="minorHAnsi" w:cstheme="minorHAnsi"/>
            <w:sz w:val="28"/>
            <w:szCs w:val="28"/>
            <w:lang w:val="en-GB" w:eastAsia="en-GB"/>
          </w:rPr>
          <w:t>Italy</w:t>
        </w:r>
      </w:hyperlink>
      <w:r w:rsidRPr="00834E67">
        <w:rPr>
          <w:rFonts w:asciiTheme="minorHAnsi" w:eastAsia="Times New Roman" w:hAnsiTheme="minorHAnsi" w:cstheme="minorHAnsi"/>
          <w:sz w:val="28"/>
          <w:szCs w:val="28"/>
          <w:lang w:val="en-GB" w:eastAsia="en-GB"/>
        </w:rPr>
        <w:t> </w:t>
      </w:r>
      <w:r w:rsidRPr="00834E67">
        <w:rPr>
          <w:rFonts w:asciiTheme="minorHAnsi" w:eastAsia="Times New Roman" w:hAnsiTheme="minorHAnsi" w:cstheme="minorHAnsi"/>
          <w:color w:val="202122"/>
          <w:sz w:val="28"/>
          <w:szCs w:val="28"/>
          <w:lang w:val="en-GB" w:eastAsia="en-GB"/>
        </w:rPr>
        <w:t>and subsequently </w:t>
      </w:r>
      <w:hyperlink r:id="rId15" w:tooltip="Sweden" w:history="1">
        <w:r w:rsidRPr="00834E67">
          <w:rPr>
            <w:rFonts w:asciiTheme="minorHAnsi" w:eastAsia="Times New Roman" w:hAnsiTheme="minorHAnsi" w:cstheme="minorHAnsi"/>
            <w:sz w:val="28"/>
            <w:szCs w:val="28"/>
            <w:lang w:val="en-GB" w:eastAsia="en-GB"/>
          </w:rPr>
          <w:t>Sweden</w:t>
        </w:r>
      </w:hyperlink>
      <w:r w:rsidRPr="00834E67">
        <w:rPr>
          <w:rFonts w:asciiTheme="minorHAnsi" w:eastAsia="Times New Roman" w:hAnsiTheme="minorHAnsi" w:cstheme="minorHAnsi"/>
          <w:sz w:val="28"/>
          <w:szCs w:val="28"/>
          <w:lang w:val="en-GB" w:eastAsia="en-GB"/>
        </w:rPr>
        <w:t xml:space="preserve">, </w:t>
      </w:r>
      <w:r w:rsidRPr="00834E67">
        <w:rPr>
          <w:rFonts w:asciiTheme="minorHAnsi" w:eastAsia="Times New Roman" w:hAnsiTheme="minorHAnsi" w:cstheme="minorHAnsi"/>
          <w:color w:val="202122"/>
          <w:sz w:val="28"/>
          <w:szCs w:val="28"/>
          <w:lang w:val="en-GB" w:eastAsia="en-GB"/>
        </w:rPr>
        <w:t>but no consensus was reached. Many government representatives argued that existing human rights documents were sufficient. An </w:t>
      </w:r>
      <w:hyperlink r:id="rId16" w:tooltip="United Nations' International Day of Persons with Disabilities" w:history="1">
        <w:r w:rsidRPr="00834E67">
          <w:rPr>
            <w:rFonts w:asciiTheme="minorHAnsi" w:eastAsia="Times New Roman" w:hAnsiTheme="minorHAnsi" w:cstheme="minorHAnsi"/>
            <w:color w:val="0645AD"/>
            <w:sz w:val="28"/>
            <w:szCs w:val="28"/>
            <w:u w:val="single"/>
            <w:lang w:val="en-GB" w:eastAsia="en-GB"/>
          </w:rPr>
          <w:t>International Day of Persons with Disabilities</w:t>
        </w:r>
      </w:hyperlink>
      <w:r w:rsidRPr="00834E67">
        <w:rPr>
          <w:rFonts w:asciiTheme="minorHAnsi" w:eastAsia="Times New Roman" w:hAnsiTheme="minorHAnsi" w:cstheme="minorHAnsi"/>
          <w:color w:val="202122"/>
          <w:sz w:val="28"/>
          <w:szCs w:val="28"/>
          <w:lang w:val="en-GB" w:eastAsia="en-GB"/>
        </w:rPr>
        <w:t> (3 December) was proclaimed in 1992 General Assembly resolution 47/3.</w:t>
      </w:r>
      <w:r w:rsidR="00572287" w:rsidRPr="00D67DC8">
        <w:rPr>
          <w:rFonts w:asciiTheme="minorHAnsi" w:eastAsia="Times New Roman" w:hAnsiTheme="minorHAnsi" w:cstheme="minorHAnsi"/>
          <w:color w:val="202122"/>
          <w:sz w:val="28"/>
          <w:szCs w:val="28"/>
          <w:lang w:val="en-GB" w:eastAsia="en-GB"/>
        </w:rPr>
        <w:t xml:space="preserve"> </w:t>
      </w:r>
      <w:r w:rsidRPr="00834E67">
        <w:rPr>
          <w:rFonts w:asciiTheme="minorHAnsi" w:eastAsia="Times New Roman" w:hAnsiTheme="minorHAnsi" w:cstheme="minorHAnsi"/>
          <w:color w:val="202122"/>
          <w:sz w:val="28"/>
          <w:szCs w:val="28"/>
          <w:lang w:val="en-GB" w:eastAsia="en-GB"/>
        </w:rPr>
        <w:t>The United Nations General Assembly adopted the non-compulsory </w:t>
      </w:r>
      <w:hyperlink r:id="rId17" w:history="1">
        <w:r w:rsidRPr="00834E67">
          <w:rPr>
            <w:rFonts w:asciiTheme="minorHAnsi" w:eastAsia="Times New Roman" w:hAnsiTheme="minorHAnsi" w:cstheme="minorHAnsi"/>
            <w:color w:val="3366BB"/>
            <w:sz w:val="28"/>
            <w:szCs w:val="28"/>
            <w:u w:val="single"/>
            <w:lang w:val="en-GB" w:eastAsia="en-GB"/>
          </w:rPr>
          <w:t>Standard Rules on the Equalization of Opportunities for Persons with Disabilities</w:t>
        </w:r>
      </w:hyperlink>
      <w:r w:rsidRPr="00834E67">
        <w:rPr>
          <w:rFonts w:asciiTheme="minorHAnsi" w:eastAsia="Times New Roman" w:hAnsiTheme="minorHAnsi" w:cstheme="minorHAnsi"/>
          <w:color w:val="202122"/>
          <w:sz w:val="28"/>
          <w:szCs w:val="28"/>
          <w:lang w:val="en-GB" w:eastAsia="en-GB"/>
        </w:rPr>
        <w:t> on 20 December 1993 (resolution 48/96 annex).</w:t>
      </w:r>
      <w:r w:rsidR="00572287" w:rsidRPr="00D67DC8">
        <w:rPr>
          <w:rFonts w:asciiTheme="minorHAnsi" w:eastAsia="Times New Roman" w:hAnsiTheme="minorHAnsi" w:cstheme="minorHAnsi"/>
          <w:color w:val="202122"/>
          <w:sz w:val="28"/>
          <w:szCs w:val="28"/>
          <w:lang w:val="en-GB" w:eastAsia="en-GB"/>
        </w:rPr>
        <w:t xml:space="preserve"> </w:t>
      </w:r>
      <w:r w:rsidRPr="00834E67">
        <w:rPr>
          <w:rFonts w:asciiTheme="minorHAnsi" w:eastAsia="Times New Roman" w:hAnsiTheme="minorHAnsi" w:cstheme="minorHAnsi"/>
          <w:color w:val="202122"/>
          <w:sz w:val="28"/>
          <w:szCs w:val="28"/>
          <w:lang w:val="en-GB" w:eastAsia="en-GB"/>
        </w:rPr>
        <w:t>Many analysts characterized the pre-CRPD documents as "soft," in contrast with the "hard" treaty obligations of the CRPD.</w:t>
      </w:r>
      <w:r w:rsidR="001B0592">
        <w:rPr>
          <w:rStyle w:val="FootnoteReference"/>
          <w:rFonts w:asciiTheme="minorHAnsi" w:eastAsia="Times New Roman" w:hAnsiTheme="minorHAnsi" w:cstheme="minorHAnsi"/>
          <w:color w:val="202122"/>
          <w:sz w:val="28"/>
          <w:szCs w:val="28"/>
          <w:lang w:val="en-GB" w:eastAsia="en-GB"/>
        </w:rPr>
        <w:footnoteReference w:id="5"/>
      </w:r>
      <w:r w:rsidR="00572287" w:rsidRPr="00D67DC8">
        <w:rPr>
          <w:rFonts w:asciiTheme="minorHAnsi" w:eastAsia="Times New Roman" w:hAnsiTheme="minorHAnsi" w:cstheme="minorHAnsi"/>
          <w:color w:val="202122"/>
          <w:sz w:val="28"/>
          <w:szCs w:val="28"/>
          <w:lang w:val="en-GB" w:eastAsia="en-GB"/>
        </w:rPr>
        <w:t xml:space="preserve"> </w:t>
      </w:r>
    </w:p>
    <w:p w14:paraId="44727975" w14:textId="434C30CD" w:rsidR="00834E67" w:rsidRPr="00834E67" w:rsidRDefault="00834E67" w:rsidP="00834E67">
      <w:pPr>
        <w:shd w:val="clear" w:color="auto" w:fill="FFFFFF"/>
        <w:spacing w:before="120" w:after="120"/>
        <w:rPr>
          <w:rFonts w:asciiTheme="minorHAnsi" w:eastAsia="Times New Roman" w:hAnsiTheme="minorHAnsi" w:cstheme="minorHAnsi"/>
          <w:color w:val="202122"/>
          <w:sz w:val="28"/>
          <w:szCs w:val="28"/>
          <w:lang w:val="en-GB" w:eastAsia="en-GB"/>
        </w:rPr>
      </w:pPr>
      <w:r w:rsidRPr="00834E67">
        <w:rPr>
          <w:rFonts w:asciiTheme="minorHAnsi" w:eastAsia="Times New Roman" w:hAnsiTheme="minorHAnsi" w:cstheme="minorHAnsi"/>
          <w:color w:val="202122"/>
          <w:sz w:val="28"/>
          <w:szCs w:val="28"/>
          <w:lang w:val="en-GB" w:eastAsia="en-GB"/>
        </w:rPr>
        <w:t>In March, 2000, leaders of six international disability NGOs, along with about 20 regional and national disability organizations, adopted the </w:t>
      </w:r>
      <w:hyperlink r:id="rId18" w:history="1">
        <w:r w:rsidRPr="00834E67">
          <w:rPr>
            <w:rFonts w:asciiTheme="minorHAnsi" w:eastAsia="Times New Roman" w:hAnsiTheme="minorHAnsi" w:cstheme="minorHAnsi"/>
            <w:color w:val="3366BB"/>
            <w:sz w:val="28"/>
            <w:szCs w:val="28"/>
            <w:u w:val="single"/>
            <w:lang w:val="en-GB" w:eastAsia="en-GB"/>
          </w:rPr>
          <w:t>"Beijing Declaration on the Rights of Persons with Disabilities in the New Millennium</w:t>
        </w:r>
      </w:hyperlink>
      <w:r w:rsidRPr="00834E67">
        <w:rPr>
          <w:rFonts w:asciiTheme="minorHAnsi" w:eastAsia="Times New Roman" w:hAnsiTheme="minorHAnsi" w:cstheme="minorHAnsi"/>
          <w:color w:val="202122"/>
          <w:sz w:val="28"/>
          <w:szCs w:val="28"/>
          <w:lang w:val="en-GB" w:eastAsia="en-GB"/>
        </w:rPr>
        <w:t>," calling on all governments to support a Convention. In 2001, the General Assembly, following a proposal by </w:t>
      </w:r>
      <w:r w:rsidR="00326927" w:rsidRPr="00D67DC8">
        <w:rPr>
          <w:rFonts w:asciiTheme="minorHAnsi" w:eastAsia="Times New Roman" w:hAnsiTheme="minorHAnsi" w:cstheme="minorHAnsi"/>
          <w:color w:val="202122"/>
          <w:sz w:val="28"/>
          <w:szCs w:val="28"/>
          <w:lang w:val="en-GB" w:eastAsia="en-GB"/>
        </w:rPr>
        <w:t xml:space="preserve">President Fox of </w:t>
      </w:r>
      <w:hyperlink r:id="rId19" w:tooltip="Mexico" w:history="1">
        <w:r w:rsidRPr="00834E67">
          <w:rPr>
            <w:rFonts w:asciiTheme="minorHAnsi" w:eastAsia="Times New Roman" w:hAnsiTheme="minorHAnsi" w:cstheme="minorHAnsi"/>
            <w:sz w:val="28"/>
            <w:szCs w:val="28"/>
            <w:lang w:val="en-GB" w:eastAsia="en-GB"/>
          </w:rPr>
          <w:t>Mexico</w:t>
        </w:r>
      </w:hyperlink>
      <w:r w:rsidRPr="00834E67">
        <w:rPr>
          <w:rFonts w:asciiTheme="minorHAnsi" w:eastAsia="Times New Roman" w:hAnsiTheme="minorHAnsi" w:cstheme="minorHAnsi"/>
          <w:sz w:val="28"/>
          <w:szCs w:val="28"/>
          <w:lang w:val="en-GB" w:eastAsia="en-GB"/>
        </w:rPr>
        <w:t xml:space="preserve">, </w:t>
      </w:r>
      <w:r w:rsidRPr="00834E67">
        <w:rPr>
          <w:rFonts w:asciiTheme="minorHAnsi" w:eastAsia="Times New Roman" w:hAnsiTheme="minorHAnsi" w:cstheme="minorHAnsi"/>
          <w:color w:val="202122"/>
          <w:sz w:val="28"/>
          <w:szCs w:val="28"/>
          <w:lang w:val="en-GB" w:eastAsia="en-GB"/>
        </w:rPr>
        <w:t>established an </w:t>
      </w:r>
      <w:hyperlink r:id="rId20" w:history="1">
        <w:r w:rsidRPr="00834E67">
          <w:rPr>
            <w:rFonts w:asciiTheme="minorHAnsi" w:eastAsia="Times New Roman" w:hAnsiTheme="minorHAnsi" w:cstheme="minorHAnsi"/>
            <w:color w:val="3366BB"/>
            <w:sz w:val="28"/>
            <w:szCs w:val="28"/>
            <w:u w:val="single"/>
            <w:lang w:val="en-GB" w:eastAsia="en-GB"/>
          </w:rPr>
          <w:t>Ad Hoc Committee on a Comprehensive and Integral International Convention on the Protection and Promotion of the Rights and Dignity of Persons with Disabilities</w:t>
        </w:r>
      </w:hyperlink>
      <w:r w:rsidRPr="00834E67">
        <w:rPr>
          <w:rFonts w:asciiTheme="minorHAnsi" w:eastAsia="Times New Roman" w:hAnsiTheme="minorHAnsi" w:cstheme="minorHAnsi"/>
          <w:color w:val="202122"/>
          <w:sz w:val="28"/>
          <w:szCs w:val="28"/>
          <w:lang w:val="en-GB" w:eastAsia="en-GB"/>
        </w:rPr>
        <w:t> to consider proposals for a comprehensive and integral convention to promote and protect the rights and dignity of persons with disabilities, based on a holistic approach</w:t>
      </w:r>
      <w:r w:rsidR="0069631E" w:rsidRPr="00D67DC8">
        <w:rPr>
          <w:rFonts w:asciiTheme="minorHAnsi" w:eastAsia="Times New Roman" w:hAnsiTheme="minorHAnsi" w:cstheme="minorHAnsi"/>
          <w:color w:val="202122"/>
          <w:sz w:val="28"/>
          <w:szCs w:val="28"/>
          <w:lang w:val="en-GB" w:eastAsia="en-GB"/>
        </w:rPr>
        <w:t>.</w:t>
      </w:r>
      <w:r w:rsidRPr="00834E67">
        <w:rPr>
          <w:rFonts w:asciiTheme="minorHAnsi" w:eastAsia="Times New Roman" w:hAnsiTheme="minorHAnsi" w:cstheme="minorHAnsi"/>
          <w:color w:val="202122"/>
          <w:sz w:val="28"/>
          <w:szCs w:val="28"/>
          <w:lang w:val="en-GB" w:eastAsia="en-GB"/>
        </w:rPr>
        <w:t> Disability rights organisations, including </w:t>
      </w:r>
      <w:hyperlink r:id="rId21" w:tooltip="Disabled Peoples' International" w:history="1">
        <w:r w:rsidRPr="00834E67">
          <w:rPr>
            <w:rFonts w:asciiTheme="minorHAnsi" w:eastAsia="Times New Roman" w:hAnsiTheme="minorHAnsi" w:cstheme="minorHAnsi"/>
            <w:color w:val="0645AD"/>
            <w:sz w:val="28"/>
            <w:szCs w:val="28"/>
            <w:u w:val="single"/>
            <w:lang w:val="en-GB" w:eastAsia="en-GB"/>
          </w:rPr>
          <w:t>Disabled Peoples' International</w:t>
        </w:r>
      </w:hyperlink>
      <w:r w:rsidRPr="00834E67">
        <w:rPr>
          <w:rFonts w:asciiTheme="minorHAnsi" w:eastAsia="Times New Roman" w:hAnsiTheme="minorHAnsi" w:cstheme="minorHAnsi"/>
          <w:color w:val="202122"/>
          <w:sz w:val="28"/>
          <w:szCs w:val="28"/>
          <w:lang w:val="en-GB" w:eastAsia="en-GB"/>
        </w:rPr>
        <w:t>, the </w:t>
      </w:r>
      <w:hyperlink r:id="rId22" w:history="1">
        <w:r w:rsidRPr="00834E67">
          <w:rPr>
            <w:rFonts w:asciiTheme="minorHAnsi" w:eastAsia="Times New Roman" w:hAnsiTheme="minorHAnsi" w:cstheme="minorHAnsi"/>
            <w:color w:val="0645AD"/>
            <w:sz w:val="28"/>
            <w:szCs w:val="28"/>
            <w:u w:val="single"/>
            <w:lang w:val="en-GB" w:eastAsia="en-GB"/>
          </w:rPr>
          <w:t>World Network of Users and Survivors of Psychiatry</w:t>
        </w:r>
      </w:hyperlink>
      <w:r w:rsidRPr="00834E67">
        <w:rPr>
          <w:rFonts w:asciiTheme="minorHAnsi" w:eastAsia="Times New Roman" w:hAnsiTheme="minorHAnsi" w:cstheme="minorHAnsi"/>
          <w:color w:val="202122"/>
          <w:sz w:val="28"/>
          <w:szCs w:val="28"/>
          <w:lang w:val="en-GB" w:eastAsia="en-GB"/>
        </w:rPr>
        <w:t>, Landmine Survivors Network (now </w:t>
      </w:r>
      <w:hyperlink r:id="rId23" w:tooltip="Committee on the Rights of Persons with Disabilities" w:history="1">
        <w:r w:rsidRPr="00834E67">
          <w:rPr>
            <w:rFonts w:asciiTheme="minorHAnsi" w:eastAsia="Times New Roman" w:hAnsiTheme="minorHAnsi" w:cstheme="minorHAnsi"/>
            <w:color w:val="0645AD"/>
            <w:sz w:val="28"/>
            <w:szCs w:val="28"/>
            <w:u w:val="single"/>
            <w:lang w:val="en-GB" w:eastAsia="en-GB"/>
          </w:rPr>
          <w:t>Survivor Corps</w:t>
        </w:r>
      </w:hyperlink>
      <w:r w:rsidRPr="00834E67">
        <w:rPr>
          <w:rFonts w:asciiTheme="minorHAnsi" w:eastAsia="Times New Roman" w:hAnsiTheme="minorHAnsi" w:cstheme="minorHAnsi"/>
          <w:color w:val="202122"/>
          <w:sz w:val="28"/>
          <w:szCs w:val="28"/>
          <w:lang w:val="en-GB" w:eastAsia="en-GB"/>
        </w:rPr>
        <w:t>), and the </w:t>
      </w:r>
      <w:hyperlink r:id="rId24" w:tooltip="International Disability Alliance" w:history="1">
        <w:r w:rsidRPr="00834E67">
          <w:rPr>
            <w:rFonts w:asciiTheme="minorHAnsi" w:eastAsia="Times New Roman" w:hAnsiTheme="minorHAnsi" w:cstheme="minorHAnsi"/>
            <w:color w:val="0645AD"/>
            <w:sz w:val="28"/>
            <w:szCs w:val="28"/>
            <w:u w:val="single"/>
            <w:lang w:val="en-GB" w:eastAsia="en-GB"/>
          </w:rPr>
          <w:t>International Disability Alliance</w:t>
        </w:r>
      </w:hyperlink>
      <w:r w:rsidRPr="00834E67">
        <w:rPr>
          <w:rFonts w:asciiTheme="minorHAnsi" w:eastAsia="Times New Roman" w:hAnsiTheme="minorHAnsi" w:cstheme="minorHAnsi"/>
          <w:color w:val="202122"/>
          <w:sz w:val="28"/>
          <w:szCs w:val="28"/>
          <w:lang w:val="en-GB" w:eastAsia="en-GB"/>
        </w:rPr>
        <w:t> influenced the drafting process</w:t>
      </w:r>
      <w:r w:rsidR="0069631E" w:rsidRPr="00D67DC8">
        <w:rPr>
          <w:rFonts w:asciiTheme="minorHAnsi" w:eastAsia="Times New Roman" w:hAnsiTheme="minorHAnsi" w:cstheme="minorHAnsi"/>
          <w:color w:val="202122"/>
          <w:sz w:val="28"/>
          <w:szCs w:val="28"/>
          <w:lang w:val="en-GB" w:eastAsia="en-GB"/>
        </w:rPr>
        <w:t xml:space="preserve"> through</w:t>
      </w:r>
      <w:r w:rsidR="00572287" w:rsidRPr="00D67DC8">
        <w:rPr>
          <w:rFonts w:asciiTheme="minorHAnsi" w:eastAsia="Times New Roman" w:hAnsiTheme="minorHAnsi" w:cstheme="minorHAnsi"/>
          <w:color w:val="202122"/>
          <w:sz w:val="28"/>
          <w:szCs w:val="28"/>
          <w:lang w:val="en-GB" w:eastAsia="en-GB"/>
        </w:rPr>
        <w:t xml:space="preserve"> the International Disability Caucus.</w:t>
      </w:r>
      <w:r w:rsidR="00D67DC8">
        <w:rPr>
          <w:rFonts w:asciiTheme="minorHAnsi" w:eastAsia="Times New Roman" w:hAnsiTheme="minorHAnsi" w:cstheme="minorHAnsi"/>
          <w:color w:val="202122"/>
          <w:sz w:val="28"/>
          <w:szCs w:val="28"/>
          <w:lang w:val="en-GB" w:eastAsia="en-GB"/>
        </w:rPr>
        <w:t xml:space="preserve"> </w:t>
      </w:r>
      <w:r w:rsidR="00D579E6" w:rsidRPr="00D67DC8">
        <w:rPr>
          <w:rFonts w:asciiTheme="minorHAnsi" w:eastAsia="Times New Roman" w:hAnsiTheme="minorHAnsi" w:cstheme="minorHAnsi"/>
          <w:color w:val="202122"/>
          <w:sz w:val="28"/>
          <w:szCs w:val="28"/>
          <w:lang w:val="en-GB" w:eastAsia="en-GB"/>
        </w:rPr>
        <w:t xml:space="preserve">The UN encouraged National State delegations to have disabled members, </w:t>
      </w:r>
      <w:r w:rsidR="003A5C61" w:rsidRPr="00D67DC8">
        <w:rPr>
          <w:rFonts w:asciiTheme="minorHAnsi" w:eastAsia="Times New Roman" w:hAnsiTheme="minorHAnsi" w:cstheme="minorHAnsi"/>
          <w:color w:val="202122"/>
          <w:sz w:val="28"/>
          <w:szCs w:val="28"/>
          <w:lang w:val="en-GB" w:eastAsia="en-GB"/>
        </w:rPr>
        <w:t>and provided 25 grants for disabled reps</w:t>
      </w:r>
      <w:r w:rsidR="00742154">
        <w:rPr>
          <w:rFonts w:asciiTheme="minorHAnsi" w:eastAsia="Times New Roman" w:hAnsiTheme="minorHAnsi" w:cstheme="minorHAnsi"/>
          <w:color w:val="202122"/>
          <w:sz w:val="28"/>
          <w:szCs w:val="28"/>
          <w:lang w:val="en-GB" w:eastAsia="en-GB"/>
        </w:rPr>
        <w:t>.</w:t>
      </w:r>
      <w:r w:rsidR="003A5C61" w:rsidRPr="00D67DC8">
        <w:rPr>
          <w:rFonts w:asciiTheme="minorHAnsi" w:eastAsia="Times New Roman" w:hAnsiTheme="minorHAnsi" w:cstheme="minorHAnsi"/>
          <w:color w:val="202122"/>
          <w:sz w:val="28"/>
          <w:szCs w:val="28"/>
          <w:lang w:val="en-GB" w:eastAsia="en-GB"/>
        </w:rPr>
        <w:t xml:space="preserve">  from Low Income countries. At the first Ad</w:t>
      </w:r>
      <w:r w:rsidR="009977B8" w:rsidRPr="00D67DC8">
        <w:rPr>
          <w:rFonts w:asciiTheme="minorHAnsi" w:eastAsia="Times New Roman" w:hAnsiTheme="minorHAnsi" w:cstheme="minorHAnsi"/>
          <w:color w:val="202122"/>
          <w:sz w:val="28"/>
          <w:szCs w:val="28"/>
          <w:lang w:val="en-GB" w:eastAsia="en-GB"/>
        </w:rPr>
        <w:t xml:space="preserve"> </w:t>
      </w:r>
      <w:r w:rsidR="003A5C61" w:rsidRPr="00D67DC8">
        <w:rPr>
          <w:rFonts w:asciiTheme="minorHAnsi" w:eastAsia="Times New Roman" w:hAnsiTheme="minorHAnsi" w:cstheme="minorHAnsi"/>
          <w:color w:val="202122"/>
          <w:sz w:val="28"/>
          <w:szCs w:val="28"/>
          <w:lang w:val="en-GB" w:eastAsia="en-GB"/>
        </w:rPr>
        <w:t>Hoc Committee there were 85 DPO reps</w:t>
      </w:r>
      <w:r w:rsidR="00742154">
        <w:rPr>
          <w:rFonts w:asciiTheme="minorHAnsi" w:eastAsia="Times New Roman" w:hAnsiTheme="minorHAnsi" w:cstheme="minorHAnsi"/>
          <w:color w:val="202122"/>
          <w:sz w:val="28"/>
          <w:szCs w:val="28"/>
          <w:lang w:val="en-GB" w:eastAsia="en-GB"/>
        </w:rPr>
        <w:t>.</w:t>
      </w:r>
      <w:r w:rsidR="003A5C61" w:rsidRPr="00D67DC8">
        <w:rPr>
          <w:rFonts w:asciiTheme="minorHAnsi" w:eastAsia="Times New Roman" w:hAnsiTheme="minorHAnsi" w:cstheme="minorHAnsi"/>
          <w:color w:val="202122"/>
          <w:sz w:val="28"/>
          <w:szCs w:val="28"/>
          <w:lang w:val="en-GB" w:eastAsia="en-GB"/>
        </w:rPr>
        <w:t xml:space="preserve"> </w:t>
      </w:r>
      <w:r w:rsidR="003215E7" w:rsidRPr="00D67DC8">
        <w:rPr>
          <w:rFonts w:asciiTheme="minorHAnsi" w:eastAsia="Times New Roman" w:hAnsiTheme="minorHAnsi" w:cstheme="minorHAnsi"/>
          <w:color w:val="202122"/>
          <w:sz w:val="28"/>
          <w:szCs w:val="28"/>
          <w:lang w:val="en-GB" w:eastAsia="en-GB"/>
        </w:rPr>
        <w:t>R</w:t>
      </w:r>
      <w:r w:rsidR="003A5C61" w:rsidRPr="00D67DC8">
        <w:rPr>
          <w:rFonts w:asciiTheme="minorHAnsi" w:eastAsia="Times New Roman" w:hAnsiTheme="minorHAnsi" w:cstheme="minorHAnsi"/>
          <w:color w:val="202122"/>
          <w:sz w:val="28"/>
          <w:szCs w:val="28"/>
          <w:lang w:val="en-GB" w:eastAsia="en-GB"/>
        </w:rPr>
        <w:t>egistered</w:t>
      </w:r>
      <w:r w:rsidR="003215E7">
        <w:rPr>
          <w:rFonts w:asciiTheme="minorHAnsi" w:eastAsia="Times New Roman" w:hAnsiTheme="minorHAnsi" w:cstheme="minorHAnsi"/>
          <w:color w:val="202122"/>
          <w:sz w:val="28"/>
          <w:szCs w:val="28"/>
          <w:lang w:val="en-GB" w:eastAsia="en-GB"/>
        </w:rPr>
        <w:t>.</w:t>
      </w:r>
      <w:r w:rsidR="003A5C61" w:rsidRPr="00D67DC8">
        <w:rPr>
          <w:rFonts w:asciiTheme="minorHAnsi" w:eastAsia="Times New Roman" w:hAnsiTheme="minorHAnsi" w:cstheme="minorHAnsi"/>
          <w:color w:val="202122"/>
          <w:sz w:val="28"/>
          <w:szCs w:val="28"/>
          <w:lang w:val="en-GB" w:eastAsia="en-GB"/>
        </w:rPr>
        <w:t xml:space="preserve"> </w:t>
      </w:r>
      <w:r w:rsidR="003215E7">
        <w:rPr>
          <w:rFonts w:asciiTheme="minorHAnsi" w:eastAsia="Times New Roman" w:hAnsiTheme="minorHAnsi" w:cstheme="minorHAnsi"/>
          <w:color w:val="202122"/>
          <w:sz w:val="28"/>
          <w:szCs w:val="28"/>
          <w:lang w:val="en-GB" w:eastAsia="en-GB"/>
        </w:rPr>
        <w:t>B</w:t>
      </w:r>
      <w:r w:rsidR="003A5C61" w:rsidRPr="00D67DC8">
        <w:rPr>
          <w:rFonts w:asciiTheme="minorHAnsi" w:eastAsia="Times New Roman" w:hAnsiTheme="minorHAnsi" w:cstheme="minorHAnsi"/>
          <w:color w:val="202122"/>
          <w:sz w:val="28"/>
          <w:szCs w:val="28"/>
          <w:lang w:val="en-GB" w:eastAsia="en-GB"/>
        </w:rPr>
        <w:t xml:space="preserve">y the last Ad Hoc Meeting in August 2006 there were </w:t>
      </w:r>
      <w:r w:rsidR="009977B8" w:rsidRPr="00D67DC8">
        <w:rPr>
          <w:rFonts w:asciiTheme="minorHAnsi" w:eastAsia="Times New Roman" w:hAnsiTheme="minorHAnsi" w:cstheme="minorHAnsi"/>
          <w:color w:val="202122"/>
          <w:sz w:val="28"/>
          <w:szCs w:val="28"/>
          <w:lang w:val="en-GB" w:eastAsia="en-GB"/>
        </w:rPr>
        <w:t>850 registered.</w:t>
      </w:r>
      <w:r w:rsidRPr="00834E67">
        <w:rPr>
          <w:rFonts w:asciiTheme="minorHAnsi" w:eastAsia="Times New Roman" w:hAnsiTheme="minorHAnsi" w:cstheme="minorHAnsi"/>
          <w:color w:val="202122"/>
          <w:sz w:val="28"/>
          <w:szCs w:val="28"/>
          <w:lang w:val="en-GB" w:eastAsia="en-GB"/>
        </w:rPr>
        <w:t xml:space="preserve"> The International Disability Alliance served as coordinator of an </w:t>
      </w:r>
      <w:r w:rsidR="00742154">
        <w:rPr>
          <w:rFonts w:asciiTheme="minorHAnsi" w:eastAsia="Times New Roman" w:hAnsiTheme="minorHAnsi" w:cstheme="minorHAnsi"/>
          <w:color w:val="202122"/>
          <w:sz w:val="28"/>
          <w:szCs w:val="28"/>
          <w:lang w:val="en-GB" w:eastAsia="en-GB"/>
        </w:rPr>
        <w:t>a</w:t>
      </w:r>
      <w:r w:rsidRPr="00834E67">
        <w:rPr>
          <w:rFonts w:asciiTheme="minorHAnsi" w:eastAsia="Times New Roman" w:hAnsiTheme="minorHAnsi" w:cstheme="minorHAnsi"/>
          <w:color w:val="202122"/>
          <w:sz w:val="28"/>
          <w:szCs w:val="28"/>
          <w:lang w:val="en-GB" w:eastAsia="en-GB"/>
        </w:rPr>
        <w:t xml:space="preserve">d hoc International Disability Caucus, participated actively in the drafting process, </w:t>
      </w:r>
      <w:proofErr w:type="gramStart"/>
      <w:r w:rsidRPr="00834E67">
        <w:rPr>
          <w:rFonts w:asciiTheme="minorHAnsi" w:eastAsia="Times New Roman" w:hAnsiTheme="minorHAnsi" w:cstheme="minorHAnsi"/>
          <w:color w:val="202122"/>
          <w:sz w:val="28"/>
          <w:szCs w:val="28"/>
          <w:lang w:val="en-GB" w:eastAsia="en-GB"/>
        </w:rPr>
        <w:t>in particular seeking</w:t>
      </w:r>
      <w:proofErr w:type="gramEnd"/>
      <w:r w:rsidRPr="00834E67">
        <w:rPr>
          <w:rFonts w:asciiTheme="minorHAnsi" w:eastAsia="Times New Roman" w:hAnsiTheme="minorHAnsi" w:cstheme="minorHAnsi"/>
          <w:color w:val="202122"/>
          <w:sz w:val="28"/>
          <w:szCs w:val="28"/>
          <w:lang w:val="en-GB" w:eastAsia="en-GB"/>
        </w:rPr>
        <w:t xml:space="preserve"> a role for disabled persons and their organisations in the implementation and monitoring of what became the Convention.</w:t>
      </w:r>
      <w:r w:rsidR="00D67DC8" w:rsidRPr="00D67DC8">
        <w:rPr>
          <w:rFonts w:asciiTheme="minorHAnsi" w:eastAsia="Times New Roman" w:hAnsiTheme="minorHAnsi" w:cstheme="minorHAnsi"/>
          <w:color w:val="202122"/>
          <w:sz w:val="28"/>
          <w:szCs w:val="28"/>
          <w:lang w:val="en-GB" w:eastAsia="en-GB"/>
        </w:rPr>
        <w:t xml:space="preserve"> </w:t>
      </w:r>
    </w:p>
    <w:p w14:paraId="20EB37CB" w14:textId="0117F140" w:rsidR="007C0074" w:rsidRDefault="00D5116A" w:rsidP="00834E67">
      <w:pPr>
        <w:shd w:val="clear" w:color="auto" w:fill="FFFFFF"/>
        <w:spacing w:before="120" w:after="120"/>
        <w:rPr>
          <w:rFonts w:asciiTheme="minorHAnsi" w:eastAsia="Times New Roman" w:hAnsiTheme="minorHAnsi" w:cstheme="minorHAnsi"/>
          <w:color w:val="202122"/>
          <w:sz w:val="28"/>
          <w:szCs w:val="28"/>
          <w:lang w:val="en-GB" w:eastAsia="en-GB"/>
        </w:rPr>
      </w:pPr>
      <w:hyperlink r:id="rId25" w:history="1">
        <w:r w:rsidR="00834E67" w:rsidRPr="00834E67">
          <w:rPr>
            <w:rFonts w:asciiTheme="minorHAnsi" w:eastAsia="Times New Roman" w:hAnsiTheme="minorHAnsi" w:cstheme="minorHAnsi"/>
            <w:color w:val="3366BB"/>
            <w:sz w:val="28"/>
            <w:szCs w:val="28"/>
            <w:u w:val="single"/>
            <w:lang w:val="en-GB" w:eastAsia="en-GB"/>
          </w:rPr>
          <w:t>In 2001, at the 56th session of the United Nations General Assembly</w:t>
        </w:r>
      </w:hyperlink>
      <w:r w:rsidR="00834E67" w:rsidRPr="00834E67">
        <w:rPr>
          <w:rFonts w:asciiTheme="minorHAnsi" w:eastAsia="Times New Roman" w:hAnsiTheme="minorHAnsi" w:cstheme="minorHAnsi"/>
          <w:color w:val="202122"/>
          <w:sz w:val="28"/>
          <w:szCs w:val="28"/>
          <w:lang w:val="en-GB" w:eastAsia="en-GB"/>
        </w:rPr>
        <w:t>, Mexico initiated negotiations, with active support from </w:t>
      </w:r>
      <w:hyperlink r:id="rId26" w:anchor="Latin_American_and_Caribbean_Group_(GRULAC)" w:tooltip="United Nations Regional Groups" w:history="1">
        <w:r w:rsidR="00834E67" w:rsidRPr="00834E67">
          <w:rPr>
            <w:rFonts w:asciiTheme="minorHAnsi" w:eastAsia="Times New Roman" w:hAnsiTheme="minorHAnsi" w:cstheme="minorHAnsi"/>
            <w:color w:val="0645AD"/>
            <w:sz w:val="28"/>
            <w:szCs w:val="28"/>
            <w:u w:val="single"/>
            <w:lang w:val="en-GB" w:eastAsia="en-GB"/>
          </w:rPr>
          <w:t>GRULAC</w:t>
        </w:r>
      </w:hyperlink>
      <w:r w:rsidR="00834E67" w:rsidRPr="00834E67">
        <w:rPr>
          <w:rFonts w:asciiTheme="minorHAnsi" w:eastAsia="Times New Roman" w:hAnsiTheme="minorHAnsi" w:cstheme="minorHAnsi"/>
          <w:color w:val="202122"/>
          <w:sz w:val="28"/>
          <w:szCs w:val="28"/>
          <w:lang w:val="en-GB" w:eastAsia="en-GB"/>
        </w:rPr>
        <w:t> (the Latin American regional group). When support for a Convention was foundering in 2002 due to </w:t>
      </w:r>
      <w:hyperlink r:id="rId27" w:tooltip="Western European and Others Group" w:history="1">
        <w:r w:rsidR="00834E67" w:rsidRPr="00834E67">
          <w:rPr>
            <w:rFonts w:asciiTheme="minorHAnsi" w:eastAsia="Times New Roman" w:hAnsiTheme="minorHAnsi" w:cstheme="minorHAnsi"/>
            <w:color w:val="0645AD"/>
            <w:sz w:val="28"/>
            <w:szCs w:val="28"/>
            <w:u w:val="single"/>
            <w:lang w:val="en-GB" w:eastAsia="en-GB"/>
          </w:rPr>
          <w:t>WEOG</w:t>
        </w:r>
      </w:hyperlink>
      <w:r w:rsidR="00834E67" w:rsidRPr="00834E67">
        <w:rPr>
          <w:rFonts w:asciiTheme="minorHAnsi" w:eastAsia="Times New Roman" w:hAnsiTheme="minorHAnsi" w:cstheme="minorHAnsi"/>
          <w:color w:val="202122"/>
          <w:sz w:val="28"/>
          <w:szCs w:val="28"/>
          <w:lang w:val="en-GB" w:eastAsia="en-GB"/>
        </w:rPr>
        <w:t> opposition, </w:t>
      </w:r>
      <w:hyperlink r:id="rId28" w:tooltip="New Zealand" w:history="1">
        <w:r w:rsidR="00834E67" w:rsidRPr="00834E67">
          <w:rPr>
            <w:rFonts w:asciiTheme="minorHAnsi" w:eastAsia="Times New Roman" w:hAnsiTheme="minorHAnsi" w:cstheme="minorHAnsi"/>
            <w:color w:val="0645AD"/>
            <w:sz w:val="28"/>
            <w:szCs w:val="28"/>
            <w:u w:val="single"/>
            <w:lang w:val="en-GB" w:eastAsia="en-GB"/>
          </w:rPr>
          <w:t>New Zealand</w:t>
        </w:r>
      </w:hyperlink>
      <w:r w:rsidR="00834E67" w:rsidRPr="00834E67">
        <w:rPr>
          <w:rFonts w:asciiTheme="minorHAnsi" w:eastAsia="Times New Roman" w:hAnsiTheme="minorHAnsi" w:cstheme="minorHAnsi"/>
          <w:color w:val="202122"/>
          <w:sz w:val="28"/>
          <w:szCs w:val="28"/>
          <w:lang w:val="en-GB" w:eastAsia="en-GB"/>
        </w:rPr>
        <w:t> played a pivotal role in achieving cross-regional momentum. Acting as facilitator from 2002–03, New Zealand eventually assumed the formal role of Chair of the </w:t>
      </w:r>
      <w:hyperlink r:id="rId29" w:history="1">
        <w:r w:rsidR="00834E67" w:rsidRPr="00834E67">
          <w:rPr>
            <w:rFonts w:asciiTheme="minorHAnsi" w:eastAsia="Times New Roman" w:hAnsiTheme="minorHAnsi" w:cstheme="minorHAnsi"/>
            <w:color w:val="3366BB"/>
            <w:sz w:val="28"/>
            <w:szCs w:val="28"/>
            <w:u w:val="single"/>
            <w:lang w:val="en-GB" w:eastAsia="en-GB"/>
          </w:rPr>
          <w:t>Ad Hoc Committee</w:t>
        </w:r>
      </w:hyperlink>
      <w:r w:rsidR="00834E67" w:rsidRPr="00834E67">
        <w:rPr>
          <w:rFonts w:asciiTheme="minorHAnsi" w:eastAsia="Times New Roman" w:hAnsiTheme="minorHAnsi" w:cstheme="minorHAnsi"/>
          <w:color w:val="202122"/>
          <w:sz w:val="28"/>
          <w:szCs w:val="28"/>
          <w:lang w:val="en-GB" w:eastAsia="en-GB"/>
        </w:rPr>
        <w:t xml:space="preserve"> and led negotiations to a consensus agreement in August 2006, working closely with other Committee members Jordan, Costa Rica, the Czech Republic, and South Africa, as well as Korea and Mexico. Several observers commented on the "esteem-seeking </w:t>
      </w:r>
      <w:r w:rsidR="00D6494A" w:rsidRPr="002D3799">
        <w:rPr>
          <w:rFonts w:asciiTheme="minorHAnsi" w:eastAsia="Times New Roman" w:hAnsiTheme="minorHAnsi" w:cstheme="minorHAnsi"/>
          <w:color w:val="202122"/>
          <w:sz w:val="28"/>
          <w:szCs w:val="28"/>
          <w:lang w:val="en-GB" w:eastAsia="en-GB"/>
        </w:rPr>
        <w:t>behaviour</w:t>
      </w:r>
      <w:r w:rsidR="00834E67" w:rsidRPr="00834E67">
        <w:rPr>
          <w:rFonts w:asciiTheme="minorHAnsi" w:eastAsia="Times New Roman" w:hAnsiTheme="minorHAnsi" w:cstheme="minorHAnsi"/>
          <w:color w:val="202122"/>
          <w:sz w:val="28"/>
          <w:szCs w:val="28"/>
          <w:lang w:val="en-GB" w:eastAsia="en-GB"/>
        </w:rPr>
        <w:t>" of governments, </w:t>
      </w:r>
      <w:hyperlink r:id="rId30" w:tooltip="National human rights institution" w:history="1">
        <w:r w:rsidR="00834E67" w:rsidRPr="00834E67">
          <w:rPr>
            <w:rFonts w:asciiTheme="minorHAnsi" w:eastAsia="Times New Roman" w:hAnsiTheme="minorHAnsi" w:cstheme="minorHAnsi"/>
            <w:color w:val="0645AD"/>
            <w:sz w:val="28"/>
            <w:szCs w:val="28"/>
            <w:u w:val="single"/>
            <w:lang w:val="en-GB" w:eastAsia="en-GB"/>
          </w:rPr>
          <w:t>national human rights institutions</w:t>
        </w:r>
      </w:hyperlink>
      <w:r w:rsidR="00834E67" w:rsidRPr="00834E67">
        <w:rPr>
          <w:rFonts w:asciiTheme="minorHAnsi" w:eastAsia="Times New Roman" w:hAnsiTheme="minorHAnsi" w:cstheme="minorHAnsi"/>
          <w:color w:val="202122"/>
          <w:sz w:val="28"/>
          <w:szCs w:val="28"/>
          <w:lang w:val="en-GB" w:eastAsia="en-GB"/>
        </w:rPr>
        <w:t>, and </w:t>
      </w:r>
      <w:hyperlink r:id="rId31" w:tooltip="Non-governmental organization" w:history="1">
        <w:r w:rsidR="00834E67" w:rsidRPr="00834E67">
          <w:rPr>
            <w:rFonts w:asciiTheme="minorHAnsi" w:eastAsia="Times New Roman" w:hAnsiTheme="minorHAnsi" w:cstheme="minorHAnsi"/>
            <w:color w:val="0645AD"/>
            <w:sz w:val="28"/>
            <w:szCs w:val="28"/>
            <w:u w:val="single"/>
            <w:lang w:val="en-GB" w:eastAsia="en-GB"/>
          </w:rPr>
          <w:t>nongovernmental organizations</w:t>
        </w:r>
      </w:hyperlink>
      <w:r w:rsidR="00834E67" w:rsidRPr="00834E67">
        <w:rPr>
          <w:rFonts w:asciiTheme="minorHAnsi" w:eastAsia="Times New Roman" w:hAnsiTheme="minorHAnsi" w:cstheme="minorHAnsi"/>
          <w:color w:val="202122"/>
          <w:sz w:val="28"/>
          <w:szCs w:val="28"/>
          <w:lang w:val="en-GB" w:eastAsia="en-GB"/>
        </w:rPr>
        <w:t>.</w:t>
      </w:r>
      <w:r w:rsidR="002D3799" w:rsidRPr="00834E67">
        <w:rPr>
          <w:rFonts w:asciiTheme="minorHAnsi" w:eastAsia="Times New Roman" w:hAnsiTheme="minorHAnsi" w:cstheme="minorHAnsi"/>
          <w:color w:val="202122"/>
          <w:sz w:val="28"/>
          <w:szCs w:val="28"/>
          <w:lang w:val="en-GB" w:eastAsia="en-GB"/>
        </w:rPr>
        <w:t xml:space="preserve"> </w:t>
      </w:r>
      <w:r w:rsidR="00834E67" w:rsidRPr="00834E67">
        <w:rPr>
          <w:rFonts w:asciiTheme="minorHAnsi" w:eastAsia="Times New Roman" w:hAnsiTheme="minorHAnsi" w:cstheme="minorHAnsi"/>
          <w:color w:val="202122"/>
          <w:sz w:val="28"/>
          <w:szCs w:val="28"/>
          <w:lang w:val="en-GB" w:eastAsia="en-GB"/>
        </w:rPr>
        <w:t>The Convention became one of the most quickly supported human rights instruments in history, with strong support from all regional groups.</w:t>
      </w:r>
      <w:r w:rsidR="002D3799">
        <w:rPr>
          <w:rFonts w:asciiTheme="minorHAnsi" w:eastAsia="Times New Roman" w:hAnsiTheme="minorHAnsi" w:cstheme="minorHAnsi"/>
          <w:color w:val="202122"/>
          <w:sz w:val="28"/>
          <w:szCs w:val="28"/>
          <w:lang w:val="en-GB" w:eastAsia="en-GB"/>
        </w:rPr>
        <w:t xml:space="preserve"> </w:t>
      </w:r>
      <w:r w:rsidR="007C0074">
        <w:rPr>
          <w:rFonts w:asciiTheme="minorHAnsi" w:eastAsia="Times New Roman" w:hAnsiTheme="minorHAnsi" w:cstheme="minorHAnsi"/>
          <w:color w:val="202122"/>
          <w:sz w:val="28"/>
          <w:szCs w:val="28"/>
          <w:lang w:val="en-GB" w:eastAsia="en-GB"/>
        </w:rPr>
        <w:t>Currently 182 Government have ratified with 51 Commonwealth countries ratifying.</w:t>
      </w:r>
      <w:r w:rsidR="0085258A">
        <w:rPr>
          <w:rStyle w:val="FootnoteReference"/>
          <w:rFonts w:asciiTheme="minorHAnsi" w:eastAsia="Times New Roman" w:hAnsiTheme="minorHAnsi" w:cstheme="minorHAnsi"/>
          <w:color w:val="202122"/>
          <w:sz w:val="28"/>
          <w:szCs w:val="28"/>
          <w:lang w:val="en-GB" w:eastAsia="en-GB"/>
        </w:rPr>
        <w:footnoteReference w:id="6"/>
      </w:r>
    </w:p>
    <w:p w14:paraId="1EEF1C9A" w14:textId="77777777" w:rsidR="00FF4E2A" w:rsidRDefault="007C0074" w:rsidP="00F878EC">
      <w:pPr>
        <w:shd w:val="clear" w:color="auto" w:fill="FFFFFF"/>
        <w:spacing w:before="120" w:after="120"/>
        <w:rPr>
          <w:rFonts w:asciiTheme="minorHAnsi" w:eastAsiaTheme="minorEastAsia" w:hAnsiTheme="minorHAnsi" w:cstheme="minorHAnsi"/>
          <w:color w:val="000000"/>
          <w:kern w:val="24"/>
          <w:sz w:val="28"/>
          <w:szCs w:val="28"/>
          <w:lang w:val="en-GB" w:eastAsia="en-GB"/>
        </w:rPr>
      </w:pPr>
      <w:r w:rsidRPr="00376613">
        <w:rPr>
          <w:rFonts w:asciiTheme="minorHAnsi" w:eastAsia="Times New Roman" w:hAnsiTheme="minorHAnsi" w:cstheme="minorHAnsi"/>
          <w:b/>
          <w:bCs/>
          <w:color w:val="202122"/>
          <w:sz w:val="28"/>
          <w:szCs w:val="28"/>
          <w:lang w:val="en-GB" w:eastAsia="en-GB"/>
        </w:rPr>
        <w:t xml:space="preserve">The UNCRPD </w:t>
      </w:r>
      <w:r w:rsidR="0085258A" w:rsidRPr="00376613">
        <w:rPr>
          <w:rFonts w:asciiTheme="minorHAnsi" w:eastAsia="Times New Roman" w:hAnsiTheme="minorHAnsi" w:cstheme="minorHAnsi"/>
          <w:b/>
          <w:bCs/>
          <w:color w:val="202122"/>
          <w:sz w:val="28"/>
          <w:szCs w:val="28"/>
          <w:lang w:val="en-GB" w:eastAsia="en-GB"/>
        </w:rPr>
        <w:t>is DPOs best means of influencing Government on an ongoing basis</w:t>
      </w:r>
      <w:r w:rsidR="0085258A">
        <w:rPr>
          <w:rFonts w:asciiTheme="minorHAnsi" w:eastAsia="Times New Roman" w:hAnsiTheme="minorHAnsi" w:cstheme="minorHAnsi"/>
          <w:color w:val="202122"/>
          <w:sz w:val="28"/>
          <w:szCs w:val="28"/>
          <w:lang w:val="en-GB" w:eastAsia="en-GB"/>
        </w:rPr>
        <w:t>.</w:t>
      </w:r>
      <w:r w:rsidR="00F878EC">
        <w:rPr>
          <w:rFonts w:asciiTheme="minorHAnsi" w:eastAsia="Times New Roman" w:hAnsiTheme="minorHAnsi" w:cstheme="minorHAnsi"/>
          <w:color w:val="202122"/>
          <w:sz w:val="28"/>
          <w:szCs w:val="28"/>
          <w:lang w:val="en-GB" w:eastAsia="en-GB"/>
        </w:rPr>
        <w:t xml:space="preserve"> </w:t>
      </w:r>
      <w:r w:rsidR="007256C7">
        <w:rPr>
          <w:rFonts w:asciiTheme="minorHAnsi" w:hAnsiTheme="minorHAnsi" w:cstheme="minorHAnsi"/>
          <w:sz w:val="28"/>
          <w:szCs w:val="28"/>
        </w:rPr>
        <w:t xml:space="preserve">Article </w:t>
      </w:r>
      <w:proofErr w:type="gramStart"/>
      <w:r w:rsidR="007256C7" w:rsidRPr="007256C7">
        <w:rPr>
          <w:rFonts w:asciiTheme="minorHAnsi" w:hAnsiTheme="minorHAnsi" w:cstheme="minorHAnsi"/>
          <w:color w:val="000000" w:themeColor="text1"/>
          <w:kern w:val="24"/>
          <w:sz w:val="28"/>
          <w:szCs w:val="28"/>
        </w:rPr>
        <w:t xml:space="preserve">4.3 </w:t>
      </w:r>
      <w:r w:rsidR="007256C7" w:rsidRPr="007256C7">
        <w:rPr>
          <w:rFonts w:asciiTheme="minorHAnsi" w:hAnsiTheme="minorHAnsi" w:cstheme="minorHAnsi"/>
          <w:color w:val="000000"/>
          <w:kern w:val="24"/>
          <w:sz w:val="28"/>
          <w:szCs w:val="28"/>
        </w:rPr>
        <w:t>.</w:t>
      </w:r>
      <w:proofErr w:type="gramEnd"/>
      <w:r w:rsidR="007256C7" w:rsidRPr="007256C7">
        <w:rPr>
          <w:rFonts w:asciiTheme="minorHAnsi" w:hAnsiTheme="minorHAnsi" w:cstheme="minorHAnsi"/>
          <w:color w:val="000000"/>
          <w:kern w:val="24"/>
          <w:sz w:val="28"/>
          <w:szCs w:val="28"/>
        </w:rPr>
        <w:t xml:space="preserve">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00F878EC">
        <w:rPr>
          <w:rFonts w:asciiTheme="minorHAnsi" w:hAnsiTheme="minorHAnsi" w:cstheme="minorHAnsi"/>
          <w:color w:val="000000"/>
          <w:kern w:val="24"/>
          <w:sz w:val="28"/>
          <w:szCs w:val="28"/>
        </w:rPr>
        <w:t xml:space="preserve"> </w:t>
      </w:r>
      <w:r w:rsidR="00F878EC">
        <w:rPr>
          <w:rFonts w:asciiTheme="minorHAnsi" w:eastAsiaTheme="minorEastAsia" w:hAnsiTheme="minorHAnsi" w:cstheme="minorHAnsi"/>
          <w:color w:val="000000"/>
          <w:kern w:val="24"/>
          <w:sz w:val="28"/>
          <w:szCs w:val="28"/>
          <w:lang w:val="en-GB" w:eastAsia="en-GB"/>
        </w:rPr>
        <w:t xml:space="preserve">Also in </w:t>
      </w:r>
      <w:r w:rsidR="007256C7" w:rsidRPr="007256C7">
        <w:rPr>
          <w:rFonts w:asciiTheme="minorHAnsi" w:eastAsiaTheme="minorEastAsia" w:hAnsiTheme="minorHAnsi" w:cstheme="minorHAnsi"/>
          <w:color w:val="000000"/>
          <w:kern w:val="24"/>
          <w:sz w:val="28"/>
          <w:szCs w:val="28"/>
          <w:lang w:val="en-GB" w:eastAsia="en-GB"/>
        </w:rPr>
        <w:t xml:space="preserve">Article 33.3 </w:t>
      </w:r>
      <w:proofErr w:type="gramStart"/>
      <w:r w:rsidR="007256C7" w:rsidRPr="007256C7">
        <w:rPr>
          <w:rFonts w:asciiTheme="minorHAnsi" w:eastAsiaTheme="minorEastAsia" w:hAnsiTheme="minorHAnsi" w:cstheme="minorHAnsi"/>
          <w:color w:val="000000"/>
          <w:kern w:val="24"/>
          <w:sz w:val="28"/>
          <w:szCs w:val="28"/>
          <w:lang w:val="en-GB" w:eastAsia="en-GB"/>
        </w:rPr>
        <w:t xml:space="preserve">Monitoring </w:t>
      </w:r>
      <w:r w:rsidR="00F878EC">
        <w:rPr>
          <w:rFonts w:asciiTheme="minorHAnsi" w:eastAsia="Times New Roman" w:hAnsiTheme="minorHAnsi" w:cstheme="minorHAnsi"/>
          <w:sz w:val="28"/>
          <w:szCs w:val="28"/>
          <w:lang w:val="en-GB" w:eastAsia="en-GB"/>
        </w:rPr>
        <w:t xml:space="preserve"> </w:t>
      </w:r>
      <w:r w:rsidR="007256C7" w:rsidRPr="007256C7">
        <w:rPr>
          <w:rFonts w:asciiTheme="minorHAnsi" w:eastAsiaTheme="minorEastAsia" w:hAnsiTheme="minorHAnsi" w:cstheme="minorHAnsi"/>
          <w:color w:val="000000"/>
          <w:kern w:val="24"/>
          <w:sz w:val="28"/>
          <w:szCs w:val="28"/>
          <w:lang w:val="en-GB" w:eastAsia="en-GB"/>
        </w:rPr>
        <w:t>3</w:t>
      </w:r>
      <w:proofErr w:type="gramEnd"/>
      <w:r w:rsidR="007256C7" w:rsidRPr="007256C7">
        <w:rPr>
          <w:rFonts w:asciiTheme="minorHAnsi" w:eastAsiaTheme="minorEastAsia" w:hAnsiTheme="minorHAnsi" w:cstheme="minorHAnsi"/>
          <w:color w:val="000000"/>
          <w:kern w:val="24"/>
          <w:sz w:val="28"/>
          <w:szCs w:val="28"/>
          <w:lang w:val="en-GB" w:eastAsia="en-GB"/>
        </w:rPr>
        <w:t>. ‘Civil society, in particular persons with disabilities and their representative organizations, shall be involved and participate fully in the monitoring process’.</w:t>
      </w:r>
      <w:r w:rsidR="0057252C">
        <w:rPr>
          <w:rFonts w:asciiTheme="minorHAnsi" w:eastAsiaTheme="minorEastAsia" w:hAnsiTheme="minorHAnsi" w:cstheme="minorHAnsi"/>
          <w:color w:val="000000"/>
          <w:kern w:val="24"/>
          <w:sz w:val="28"/>
          <w:szCs w:val="28"/>
          <w:lang w:val="en-GB" w:eastAsia="en-GB"/>
        </w:rPr>
        <w:t xml:space="preserve"> </w:t>
      </w:r>
      <w:r w:rsidR="00F878EC">
        <w:rPr>
          <w:rFonts w:asciiTheme="minorHAnsi" w:eastAsiaTheme="minorEastAsia" w:hAnsiTheme="minorHAnsi" w:cstheme="minorHAnsi"/>
          <w:color w:val="000000"/>
          <w:kern w:val="24"/>
          <w:sz w:val="28"/>
          <w:szCs w:val="28"/>
          <w:lang w:val="en-GB" w:eastAsia="en-GB"/>
        </w:rPr>
        <w:t xml:space="preserve">There is a strong argument to be </w:t>
      </w:r>
      <w:r w:rsidR="0057252C">
        <w:rPr>
          <w:rFonts w:asciiTheme="minorHAnsi" w:eastAsiaTheme="minorEastAsia" w:hAnsiTheme="minorHAnsi" w:cstheme="minorHAnsi"/>
          <w:color w:val="000000"/>
          <w:kern w:val="24"/>
          <w:sz w:val="28"/>
          <w:szCs w:val="28"/>
          <w:lang w:val="en-GB" w:eastAsia="en-GB"/>
        </w:rPr>
        <w:t>repeated</w:t>
      </w:r>
      <w:r w:rsidR="00BB557D">
        <w:rPr>
          <w:rFonts w:asciiTheme="minorHAnsi" w:eastAsiaTheme="minorEastAsia" w:hAnsiTheme="minorHAnsi" w:cstheme="minorHAnsi"/>
          <w:color w:val="000000"/>
          <w:kern w:val="24"/>
          <w:sz w:val="28"/>
          <w:szCs w:val="28"/>
          <w:lang w:val="en-GB" w:eastAsia="en-GB"/>
        </w:rPr>
        <w:t xml:space="preserve">ly </w:t>
      </w:r>
      <w:r w:rsidR="0057252C">
        <w:rPr>
          <w:rFonts w:asciiTheme="minorHAnsi" w:eastAsiaTheme="minorEastAsia" w:hAnsiTheme="minorHAnsi" w:cstheme="minorHAnsi"/>
          <w:color w:val="000000"/>
          <w:kern w:val="24"/>
          <w:sz w:val="28"/>
          <w:szCs w:val="28"/>
          <w:lang w:val="en-GB" w:eastAsia="en-GB"/>
        </w:rPr>
        <w:t>made to Government to materially and financially support DPOs</w:t>
      </w:r>
      <w:r w:rsidR="00BB557D">
        <w:rPr>
          <w:rFonts w:asciiTheme="minorHAnsi" w:eastAsiaTheme="minorEastAsia" w:hAnsiTheme="minorHAnsi" w:cstheme="minorHAnsi"/>
          <w:color w:val="000000"/>
          <w:kern w:val="24"/>
          <w:sz w:val="28"/>
          <w:szCs w:val="28"/>
          <w:lang w:val="en-GB" w:eastAsia="en-GB"/>
        </w:rPr>
        <w:t xml:space="preserve">. No </w:t>
      </w:r>
      <w:r w:rsidR="0057252C">
        <w:rPr>
          <w:rFonts w:asciiTheme="minorHAnsi" w:eastAsiaTheme="minorEastAsia" w:hAnsiTheme="minorHAnsi" w:cstheme="minorHAnsi"/>
          <w:color w:val="000000"/>
          <w:kern w:val="24"/>
          <w:sz w:val="28"/>
          <w:szCs w:val="28"/>
          <w:lang w:val="en-GB" w:eastAsia="en-GB"/>
        </w:rPr>
        <w:t xml:space="preserve">strings </w:t>
      </w:r>
      <w:r w:rsidR="00BB557D">
        <w:rPr>
          <w:rFonts w:asciiTheme="minorHAnsi" w:eastAsiaTheme="minorEastAsia" w:hAnsiTheme="minorHAnsi" w:cstheme="minorHAnsi"/>
          <w:color w:val="000000"/>
          <w:kern w:val="24"/>
          <w:sz w:val="28"/>
          <w:szCs w:val="28"/>
          <w:lang w:val="en-GB" w:eastAsia="en-GB"/>
        </w:rPr>
        <w:t xml:space="preserve">should be attached to such </w:t>
      </w:r>
      <w:r w:rsidR="0057252C">
        <w:rPr>
          <w:rFonts w:asciiTheme="minorHAnsi" w:eastAsiaTheme="minorEastAsia" w:hAnsiTheme="minorHAnsi" w:cstheme="minorHAnsi"/>
          <w:color w:val="000000"/>
          <w:kern w:val="24"/>
          <w:sz w:val="28"/>
          <w:szCs w:val="28"/>
          <w:lang w:val="en-GB" w:eastAsia="en-GB"/>
        </w:rPr>
        <w:t xml:space="preserve">grants </w:t>
      </w:r>
      <w:r w:rsidR="00BB557D">
        <w:rPr>
          <w:rFonts w:asciiTheme="minorHAnsi" w:eastAsiaTheme="minorEastAsia" w:hAnsiTheme="minorHAnsi" w:cstheme="minorHAnsi"/>
          <w:color w:val="000000"/>
          <w:kern w:val="24"/>
          <w:sz w:val="28"/>
          <w:szCs w:val="28"/>
          <w:lang w:val="en-GB" w:eastAsia="en-GB"/>
        </w:rPr>
        <w:t xml:space="preserve">other than to </w:t>
      </w:r>
      <w:r w:rsidR="0057415C">
        <w:rPr>
          <w:rFonts w:asciiTheme="minorHAnsi" w:eastAsiaTheme="minorEastAsia" w:hAnsiTheme="minorHAnsi" w:cstheme="minorHAnsi"/>
          <w:color w:val="000000"/>
          <w:kern w:val="24"/>
          <w:sz w:val="28"/>
          <w:szCs w:val="28"/>
          <w:lang w:val="en-GB" w:eastAsia="en-GB"/>
        </w:rPr>
        <w:t xml:space="preserve">represent disabled people </w:t>
      </w:r>
      <w:r w:rsidR="0057252C">
        <w:rPr>
          <w:rFonts w:asciiTheme="minorHAnsi" w:eastAsiaTheme="minorEastAsia" w:hAnsiTheme="minorHAnsi" w:cstheme="minorHAnsi"/>
          <w:color w:val="000000"/>
          <w:kern w:val="24"/>
          <w:sz w:val="28"/>
          <w:szCs w:val="28"/>
          <w:lang w:val="en-GB" w:eastAsia="en-GB"/>
        </w:rPr>
        <w:t>so we can maintain our independence</w:t>
      </w:r>
      <w:r w:rsidR="0057415C">
        <w:rPr>
          <w:rFonts w:asciiTheme="minorHAnsi" w:eastAsiaTheme="minorEastAsia" w:hAnsiTheme="minorHAnsi" w:cstheme="minorHAnsi"/>
          <w:color w:val="000000"/>
          <w:kern w:val="24"/>
          <w:sz w:val="28"/>
          <w:szCs w:val="28"/>
          <w:lang w:val="en-GB" w:eastAsia="en-GB"/>
        </w:rPr>
        <w:t>.</w:t>
      </w:r>
    </w:p>
    <w:p w14:paraId="55533C1C" w14:textId="04D9BB1D" w:rsidR="007256C7" w:rsidRPr="007256C7" w:rsidRDefault="00FF4E2A" w:rsidP="00F878EC">
      <w:pPr>
        <w:shd w:val="clear" w:color="auto" w:fill="FFFFFF"/>
        <w:spacing w:before="120" w:after="120"/>
        <w:rPr>
          <w:rFonts w:asciiTheme="minorHAnsi" w:eastAsia="Times New Roman" w:hAnsiTheme="minorHAnsi" w:cstheme="minorHAnsi"/>
          <w:color w:val="202122"/>
          <w:sz w:val="28"/>
          <w:szCs w:val="28"/>
          <w:lang w:val="en-GB" w:eastAsia="en-GB"/>
        </w:rPr>
      </w:pPr>
      <w:r>
        <w:rPr>
          <w:rFonts w:asciiTheme="minorHAnsi" w:eastAsiaTheme="minorEastAsia" w:hAnsiTheme="minorHAnsi" w:cstheme="minorHAnsi"/>
          <w:color w:val="000000"/>
          <w:kern w:val="24"/>
          <w:sz w:val="28"/>
          <w:szCs w:val="28"/>
          <w:lang w:val="en-GB" w:eastAsia="en-GB"/>
        </w:rPr>
        <w:t>Articles 35 to 40 focus on Governments and the</w:t>
      </w:r>
      <w:r w:rsidR="0058761B">
        <w:rPr>
          <w:rFonts w:asciiTheme="minorHAnsi" w:eastAsiaTheme="minorEastAsia" w:hAnsiTheme="minorHAnsi" w:cstheme="minorHAnsi"/>
          <w:color w:val="000000"/>
          <w:kern w:val="24"/>
          <w:sz w:val="28"/>
          <w:szCs w:val="28"/>
          <w:lang w:val="en-GB" w:eastAsia="en-GB"/>
        </w:rPr>
        <w:t>i</w:t>
      </w:r>
      <w:r>
        <w:rPr>
          <w:rFonts w:asciiTheme="minorHAnsi" w:eastAsiaTheme="minorEastAsia" w:hAnsiTheme="minorHAnsi" w:cstheme="minorHAnsi"/>
          <w:color w:val="000000"/>
          <w:kern w:val="24"/>
          <w:sz w:val="28"/>
          <w:szCs w:val="28"/>
          <w:lang w:val="en-GB" w:eastAsia="en-GB"/>
        </w:rPr>
        <w:t xml:space="preserve">r </w:t>
      </w:r>
      <w:r w:rsidR="006761B5">
        <w:rPr>
          <w:rFonts w:asciiTheme="minorHAnsi" w:eastAsiaTheme="minorEastAsia" w:hAnsiTheme="minorHAnsi" w:cstheme="minorHAnsi"/>
          <w:color w:val="000000"/>
          <w:kern w:val="24"/>
          <w:sz w:val="28"/>
          <w:szCs w:val="28"/>
          <w:lang w:val="en-GB" w:eastAsia="en-GB"/>
        </w:rPr>
        <w:t xml:space="preserve">relationship with the UNCRPD Committees whose members with direct experience of disability they </w:t>
      </w:r>
      <w:r w:rsidR="00E57B96">
        <w:rPr>
          <w:rFonts w:asciiTheme="minorHAnsi" w:eastAsiaTheme="minorEastAsia" w:hAnsiTheme="minorHAnsi" w:cstheme="minorHAnsi"/>
          <w:color w:val="000000"/>
          <w:kern w:val="24"/>
          <w:sz w:val="28"/>
          <w:szCs w:val="28"/>
          <w:lang w:val="en-GB" w:eastAsia="en-GB"/>
        </w:rPr>
        <w:t>nominate and elect at the Conference of State Parties who have ratified the Convention.</w:t>
      </w:r>
      <w:r w:rsidR="0057252C">
        <w:rPr>
          <w:rFonts w:asciiTheme="minorHAnsi" w:eastAsiaTheme="minorEastAsia" w:hAnsiTheme="minorHAnsi" w:cstheme="minorHAnsi"/>
          <w:color w:val="000000"/>
          <w:kern w:val="24"/>
          <w:sz w:val="28"/>
          <w:szCs w:val="28"/>
          <w:lang w:val="en-GB" w:eastAsia="en-GB"/>
        </w:rPr>
        <w:t xml:space="preserve"> </w:t>
      </w:r>
    </w:p>
    <w:p w14:paraId="0A93C6EB" w14:textId="77777777" w:rsidR="004A593C" w:rsidRDefault="00995C7C" w:rsidP="004A593C">
      <w:pPr>
        <w:rPr>
          <w:rFonts w:asciiTheme="minorHAnsi" w:hAnsiTheme="minorHAnsi" w:cstheme="minorHAnsi"/>
          <w:sz w:val="28"/>
          <w:szCs w:val="28"/>
        </w:rPr>
      </w:pPr>
      <w:r w:rsidRPr="001F2EF2">
        <w:rPr>
          <w:rFonts w:asciiTheme="minorHAnsi" w:hAnsiTheme="minorHAnsi" w:cstheme="minorHAnsi"/>
          <w:sz w:val="28"/>
          <w:szCs w:val="28"/>
        </w:rPr>
        <w:t xml:space="preserve">In 2010 the International Disability </w:t>
      </w:r>
      <w:r w:rsidR="00991E82" w:rsidRPr="001F2EF2">
        <w:rPr>
          <w:rFonts w:asciiTheme="minorHAnsi" w:hAnsiTheme="minorHAnsi" w:cstheme="minorHAnsi"/>
          <w:sz w:val="28"/>
          <w:szCs w:val="28"/>
        </w:rPr>
        <w:t xml:space="preserve">Alliance produced this useful </w:t>
      </w:r>
      <w:r w:rsidR="00B270D8" w:rsidRPr="001F2EF2">
        <w:rPr>
          <w:rFonts w:asciiTheme="minorHAnsi" w:hAnsiTheme="minorHAnsi" w:cstheme="minorHAnsi"/>
          <w:sz w:val="28"/>
          <w:szCs w:val="28"/>
        </w:rPr>
        <w:t>schem</w:t>
      </w:r>
      <w:r w:rsidR="001F2EF2" w:rsidRPr="001F2EF2">
        <w:rPr>
          <w:rFonts w:asciiTheme="minorHAnsi" w:hAnsiTheme="minorHAnsi" w:cstheme="minorHAnsi"/>
          <w:sz w:val="28"/>
          <w:szCs w:val="28"/>
        </w:rPr>
        <w:t>e</w:t>
      </w:r>
      <w:r w:rsidR="00B270D8" w:rsidRPr="001F2EF2">
        <w:rPr>
          <w:rFonts w:asciiTheme="minorHAnsi" w:hAnsiTheme="minorHAnsi" w:cstheme="minorHAnsi"/>
          <w:sz w:val="28"/>
          <w:szCs w:val="28"/>
        </w:rPr>
        <w:t xml:space="preserve"> showing </w:t>
      </w:r>
    </w:p>
    <w:p w14:paraId="0CE66676" w14:textId="77777777" w:rsidR="0073112F" w:rsidRDefault="0073112F" w:rsidP="004A593C">
      <w:pPr>
        <w:rPr>
          <w:rFonts w:asciiTheme="minorHAnsi" w:hAnsiTheme="minorHAnsi" w:cstheme="minorHAnsi"/>
          <w:b/>
          <w:bCs/>
          <w:sz w:val="28"/>
          <w:szCs w:val="28"/>
        </w:rPr>
      </w:pPr>
    </w:p>
    <w:p w14:paraId="69C5F3FD" w14:textId="711D522C" w:rsidR="00E73640" w:rsidRPr="007C1DB7" w:rsidRDefault="004553BD" w:rsidP="007C1DB7">
      <w:pPr>
        <w:pStyle w:val="Heading1"/>
        <w:rPr>
          <w:rFonts w:cstheme="majorHAnsi"/>
          <w:b/>
          <w:bCs/>
          <w:color w:val="auto"/>
        </w:rPr>
      </w:pPr>
      <w:bookmarkStart w:id="9" w:name="_Hlk72405657"/>
      <w:bookmarkStart w:id="10" w:name="_Toc72426093"/>
      <w:r w:rsidRPr="007C1DB7">
        <w:rPr>
          <w:rFonts w:cstheme="majorHAnsi"/>
          <w:b/>
          <w:bCs/>
          <w:color w:val="auto"/>
        </w:rPr>
        <w:t>H</w:t>
      </w:r>
      <w:r w:rsidR="00B270D8" w:rsidRPr="007C1DB7">
        <w:rPr>
          <w:rFonts w:cstheme="majorHAnsi"/>
          <w:b/>
          <w:bCs/>
          <w:color w:val="auto"/>
        </w:rPr>
        <w:t>ow DPOs can Influence their Governments Rep</w:t>
      </w:r>
      <w:r w:rsidR="001F2EF2" w:rsidRPr="007C1DB7">
        <w:rPr>
          <w:rFonts w:cstheme="majorHAnsi"/>
          <w:b/>
          <w:bCs/>
          <w:color w:val="auto"/>
        </w:rPr>
        <w:t>o</w:t>
      </w:r>
      <w:r w:rsidR="00B270D8" w:rsidRPr="007C1DB7">
        <w:rPr>
          <w:rFonts w:cstheme="majorHAnsi"/>
          <w:b/>
          <w:bCs/>
          <w:color w:val="auto"/>
        </w:rPr>
        <w:t>rting to the UNCRPD Committee</w:t>
      </w:r>
      <w:bookmarkEnd w:id="9"/>
      <w:r w:rsidR="001F2EF2" w:rsidRPr="007C1DB7">
        <w:rPr>
          <w:rFonts w:cstheme="majorHAnsi"/>
          <w:b/>
          <w:bCs/>
          <w:color w:val="auto"/>
        </w:rPr>
        <w:t>.</w:t>
      </w:r>
      <w:r w:rsidR="001F2EF2" w:rsidRPr="007C1DB7">
        <w:rPr>
          <w:rStyle w:val="FootnoteReference"/>
          <w:rFonts w:cstheme="majorHAnsi"/>
          <w:b/>
          <w:bCs/>
          <w:color w:val="auto"/>
        </w:rPr>
        <w:footnoteReference w:id="7"/>
      </w:r>
      <w:bookmarkEnd w:id="10"/>
      <w:r w:rsidR="001F2EF2" w:rsidRPr="007C1DB7">
        <w:rPr>
          <w:rFonts w:cstheme="majorHAnsi"/>
          <w:b/>
          <w:bCs/>
          <w:color w:val="auto"/>
        </w:rPr>
        <w:t xml:space="preserve"> </w:t>
      </w:r>
    </w:p>
    <w:p w14:paraId="01EAEE2F" w14:textId="4EC0B599" w:rsidR="00E9707E" w:rsidRPr="00E9707E" w:rsidRDefault="004A593C" w:rsidP="004A593C">
      <w:pPr>
        <w:rPr>
          <w:rFonts w:asciiTheme="minorHAnsi" w:eastAsia="Calibri" w:hAnsiTheme="minorHAnsi" w:cstheme="minorHAnsi"/>
          <w:sz w:val="28"/>
          <w:szCs w:val="28"/>
        </w:rPr>
      </w:pPr>
      <w:r>
        <w:rPr>
          <w:rFonts w:asciiTheme="minorHAnsi" w:eastAsia="Calibri" w:hAnsiTheme="minorHAnsi" w:cstheme="minorHAnsi"/>
          <w:b/>
          <w:bCs/>
          <w:sz w:val="28"/>
          <w:szCs w:val="28"/>
        </w:rPr>
        <w:t>“</w:t>
      </w:r>
      <w:r w:rsidR="00E73640" w:rsidRPr="00E9707E">
        <w:rPr>
          <w:rFonts w:asciiTheme="minorHAnsi" w:eastAsia="Calibri" w:hAnsiTheme="minorHAnsi" w:cstheme="minorHAnsi"/>
          <w:b/>
          <w:bCs/>
          <w:sz w:val="28"/>
          <w:szCs w:val="28"/>
        </w:rPr>
        <w:t>Step 1.</w:t>
      </w:r>
      <w:r w:rsidR="00E73640" w:rsidRPr="00E9707E">
        <w:rPr>
          <w:rFonts w:asciiTheme="minorHAnsi" w:eastAsia="Calibri" w:hAnsiTheme="minorHAnsi" w:cstheme="minorHAnsi"/>
          <w:sz w:val="28"/>
          <w:szCs w:val="28"/>
        </w:rPr>
        <w:t xml:space="preserve"> The State Party should have consultations with civil society, including</w:t>
      </w:r>
      <w:r w:rsidR="007A3856" w:rsidRPr="004553BD">
        <w:rPr>
          <w:rFonts w:asciiTheme="minorHAnsi" w:eastAsia="Calibri" w:hAnsiTheme="minorHAnsi" w:cstheme="minorHAnsi"/>
          <w:sz w:val="28"/>
          <w:szCs w:val="28"/>
        </w:rPr>
        <w:t xml:space="preserve"> </w:t>
      </w:r>
      <w:r w:rsidR="00E73640" w:rsidRPr="00E9707E">
        <w:rPr>
          <w:rFonts w:asciiTheme="minorHAnsi" w:eastAsia="Calibri" w:hAnsiTheme="minorHAnsi" w:cstheme="minorHAnsi"/>
          <w:sz w:val="28"/>
          <w:szCs w:val="28"/>
        </w:rPr>
        <w:t>representative organizations of persons with disabilities, to prepare its State report.</w:t>
      </w:r>
    </w:p>
    <w:p w14:paraId="627F2FFC" w14:textId="5DDEC1F6" w:rsidR="00E9707E" w:rsidRPr="00E9707E" w:rsidRDefault="00E9707E" w:rsidP="004A593C">
      <w:pPr>
        <w:rPr>
          <w:rFonts w:asciiTheme="minorHAnsi" w:eastAsia="Calibri" w:hAnsiTheme="minorHAnsi" w:cstheme="minorHAnsi"/>
          <w:sz w:val="28"/>
          <w:szCs w:val="28"/>
        </w:rPr>
      </w:pPr>
      <w:r w:rsidRPr="00E9707E">
        <w:rPr>
          <w:rFonts w:asciiTheme="minorHAnsi" w:eastAsia="Calibri" w:hAnsiTheme="minorHAnsi" w:cstheme="minorHAnsi"/>
          <w:b/>
          <w:bCs/>
          <w:sz w:val="28"/>
          <w:szCs w:val="28"/>
        </w:rPr>
        <w:t>Step 2.</w:t>
      </w:r>
      <w:r w:rsidRPr="00E9707E">
        <w:rPr>
          <w:rFonts w:asciiTheme="minorHAnsi" w:eastAsia="Calibri" w:hAnsiTheme="minorHAnsi" w:cstheme="minorHAnsi"/>
          <w:sz w:val="28"/>
          <w:szCs w:val="28"/>
        </w:rPr>
        <w:t xml:space="preserve"> State Party submits its </w:t>
      </w:r>
      <w:r w:rsidRPr="00E9707E">
        <w:rPr>
          <w:rFonts w:asciiTheme="minorHAnsi" w:eastAsia="Calibri" w:hAnsiTheme="minorHAnsi" w:cstheme="minorHAnsi"/>
          <w:bCs/>
          <w:sz w:val="28"/>
          <w:szCs w:val="28"/>
        </w:rPr>
        <w:t>State report to the CRPD Committee (the first time, it submits its initial report, after that, it submits periodic reports).</w:t>
      </w:r>
      <w:r w:rsidRPr="00E9707E">
        <w:rPr>
          <w:rFonts w:asciiTheme="minorHAnsi" w:eastAsia="Calibri" w:hAnsiTheme="minorHAnsi" w:cstheme="minorHAnsi"/>
          <w:sz w:val="28"/>
          <w:szCs w:val="28"/>
        </w:rPr>
        <w:t xml:space="preserve"> </w:t>
      </w:r>
      <w:r w:rsidRPr="00E9707E">
        <w:rPr>
          <w:rFonts w:asciiTheme="minorHAnsi" w:eastAsia="Calibri" w:hAnsiTheme="minorHAnsi" w:cstheme="minorHAnsi"/>
          <w:sz w:val="28"/>
          <w:szCs w:val="28"/>
        </w:rPr>
        <w:br/>
        <w:t xml:space="preserve">-Opportunity for input from UN system, </w:t>
      </w:r>
      <w:r w:rsidR="00E02689" w:rsidRPr="00E9707E">
        <w:rPr>
          <w:rFonts w:asciiTheme="minorHAnsi" w:eastAsia="Calibri" w:hAnsiTheme="minorHAnsi" w:cstheme="minorHAnsi"/>
          <w:sz w:val="28"/>
          <w:szCs w:val="28"/>
        </w:rPr>
        <w:t>N</w:t>
      </w:r>
      <w:r w:rsidR="00E02689" w:rsidRPr="004553BD">
        <w:rPr>
          <w:rFonts w:asciiTheme="minorHAnsi" w:eastAsia="Calibri" w:hAnsiTheme="minorHAnsi" w:cstheme="minorHAnsi"/>
          <w:sz w:val="28"/>
          <w:szCs w:val="28"/>
        </w:rPr>
        <w:t xml:space="preserve">ational </w:t>
      </w:r>
      <w:r w:rsidR="00E02689" w:rsidRPr="00E9707E">
        <w:rPr>
          <w:rFonts w:asciiTheme="minorHAnsi" w:eastAsia="Calibri" w:hAnsiTheme="minorHAnsi" w:cstheme="minorHAnsi"/>
          <w:sz w:val="28"/>
          <w:szCs w:val="28"/>
        </w:rPr>
        <w:t>H</w:t>
      </w:r>
      <w:r w:rsidR="00E02689" w:rsidRPr="004553BD">
        <w:rPr>
          <w:rFonts w:asciiTheme="minorHAnsi" w:eastAsia="Calibri" w:hAnsiTheme="minorHAnsi" w:cstheme="minorHAnsi"/>
          <w:sz w:val="28"/>
          <w:szCs w:val="28"/>
        </w:rPr>
        <w:t xml:space="preserve">uman </w:t>
      </w:r>
      <w:r w:rsidR="00E02689" w:rsidRPr="00E9707E">
        <w:rPr>
          <w:rFonts w:asciiTheme="minorHAnsi" w:eastAsia="Calibri" w:hAnsiTheme="minorHAnsi" w:cstheme="minorHAnsi"/>
          <w:sz w:val="28"/>
          <w:szCs w:val="28"/>
        </w:rPr>
        <w:t>R</w:t>
      </w:r>
      <w:r w:rsidR="00E02689" w:rsidRPr="004553BD">
        <w:rPr>
          <w:rFonts w:asciiTheme="minorHAnsi" w:eastAsia="Calibri" w:hAnsiTheme="minorHAnsi" w:cstheme="minorHAnsi"/>
          <w:sz w:val="28"/>
          <w:szCs w:val="28"/>
        </w:rPr>
        <w:t xml:space="preserve">ights </w:t>
      </w:r>
      <w:r w:rsidR="00E02689" w:rsidRPr="00E9707E">
        <w:rPr>
          <w:rFonts w:asciiTheme="minorHAnsi" w:eastAsia="Calibri" w:hAnsiTheme="minorHAnsi" w:cstheme="minorHAnsi"/>
          <w:sz w:val="28"/>
          <w:szCs w:val="28"/>
        </w:rPr>
        <w:t>I</w:t>
      </w:r>
      <w:r w:rsidR="00E02689" w:rsidRPr="004553BD">
        <w:rPr>
          <w:rFonts w:asciiTheme="minorHAnsi" w:eastAsia="Calibri" w:hAnsiTheme="minorHAnsi" w:cstheme="minorHAnsi"/>
          <w:sz w:val="28"/>
          <w:szCs w:val="28"/>
        </w:rPr>
        <w:t>nstitute</w:t>
      </w:r>
      <w:r w:rsidR="00E02689" w:rsidRPr="00E9707E">
        <w:rPr>
          <w:rFonts w:asciiTheme="minorHAnsi" w:eastAsia="Calibri" w:hAnsiTheme="minorHAnsi" w:cstheme="minorHAnsi"/>
          <w:sz w:val="28"/>
          <w:szCs w:val="28"/>
        </w:rPr>
        <w:t>s</w:t>
      </w:r>
      <w:r w:rsidR="00E02689" w:rsidRPr="004553BD">
        <w:rPr>
          <w:rFonts w:asciiTheme="minorHAnsi" w:eastAsia="Calibri" w:hAnsiTheme="minorHAnsi" w:cstheme="minorHAnsi"/>
          <w:sz w:val="28"/>
          <w:szCs w:val="28"/>
        </w:rPr>
        <w:t xml:space="preserve"> </w:t>
      </w:r>
      <w:r w:rsidRPr="00E9707E">
        <w:rPr>
          <w:rFonts w:asciiTheme="minorHAnsi" w:eastAsia="Calibri" w:hAnsiTheme="minorHAnsi" w:cstheme="minorHAnsi"/>
          <w:sz w:val="28"/>
          <w:szCs w:val="28"/>
        </w:rPr>
        <w:t>NHRIs, NGOs and DPOs.</w:t>
      </w:r>
      <w:r w:rsidRPr="00E9707E">
        <w:rPr>
          <w:rFonts w:asciiTheme="minorHAnsi" w:eastAsia="Calibri" w:hAnsiTheme="minorHAnsi" w:cstheme="minorHAnsi"/>
          <w:sz w:val="28"/>
          <w:szCs w:val="28"/>
        </w:rPr>
        <w:br/>
        <w:t>-DPOs submit their own parallel reports with priority issues and concrete</w:t>
      </w:r>
      <w:r w:rsidR="0096419A">
        <w:rPr>
          <w:rFonts w:asciiTheme="minorHAnsi" w:eastAsia="Calibri" w:hAnsiTheme="minorHAnsi" w:cstheme="minorHAnsi"/>
          <w:sz w:val="28"/>
          <w:szCs w:val="28"/>
        </w:rPr>
        <w:t xml:space="preserve"> </w:t>
      </w:r>
      <w:r w:rsidRPr="00E9707E">
        <w:rPr>
          <w:rFonts w:asciiTheme="minorHAnsi" w:eastAsia="Calibri" w:hAnsiTheme="minorHAnsi" w:cstheme="minorHAnsi"/>
          <w:sz w:val="28"/>
          <w:szCs w:val="28"/>
        </w:rPr>
        <w:t>recommendations.</w:t>
      </w:r>
    </w:p>
    <w:p w14:paraId="4ED11B50" w14:textId="126169E9" w:rsidR="00E9707E" w:rsidRPr="00E9707E" w:rsidRDefault="00E9707E" w:rsidP="004A593C">
      <w:pPr>
        <w:rPr>
          <w:rFonts w:asciiTheme="minorHAnsi" w:eastAsia="Calibri" w:hAnsiTheme="minorHAnsi" w:cstheme="minorHAnsi"/>
          <w:sz w:val="28"/>
          <w:szCs w:val="28"/>
        </w:rPr>
      </w:pPr>
      <w:r w:rsidRPr="00E9707E">
        <w:rPr>
          <w:rFonts w:asciiTheme="minorHAnsi" w:eastAsia="Calibri" w:hAnsiTheme="minorHAnsi" w:cstheme="minorHAnsi"/>
          <w:b/>
          <w:bCs/>
          <w:sz w:val="28"/>
          <w:szCs w:val="28"/>
        </w:rPr>
        <w:t>Step 3.</w:t>
      </w:r>
      <w:r w:rsidRPr="00E9707E">
        <w:rPr>
          <w:rFonts w:asciiTheme="minorHAnsi" w:eastAsia="Calibri" w:hAnsiTheme="minorHAnsi" w:cstheme="minorHAnsi"/>
          <w:sz w:val="28"/>
          <w:szCs w:val="28"/>
        </w:rPr>
        <w:t xml:space="preserve"> The CRPD Committee presents State Party with </w:t>
      </w:r>
      <w:r w:rsidRPr="00E9707E">
        <w:rPr>
          <w:rFonts w:asciiTheme="minorHAnsi" w:eastAsia="Calibri" w:hAnsiTheme="minorHAnsi" w:cstheme="minorHAnsi"/>
          <w:b/>
          <w:sz w:val="28"/>
          <w:szCs w:val="28"/>
        </w:rPr>
        <w:t>list of issues</w:t>
      </w:r>
      <w:r w:rsidRPr="00E9707E">
        <w:rPr>
          <w:rFonts w:asciiTheme="minorHAnsi" w:eastAsia="Calibri" w:hAnsiTheme="minorHAnsi" w:cstheme="minorHAnsi"/>
          <w:sz w:val="28"/>
          <w:szCs w:val="28"/>
        </w:rPr>
        <w:t xml:space="preserve"> and questions based on concerns raised by the report. </w:t>
      </w:r>
      <w:r w:rsidRPr="00E9707E">
        <w:rPr>
          <w:rFonts w:asciiTheme="minorHAnsi" w:eastAsia="Calibri" w:hAnsiTheme="minorHAnsi" w:cstheme="minorHAnsi"/>
          <w:sz w:val="28"/>
          <w:szCs w:val="28"/>
        </w:rPr>
        <w:br/>
        <w:t>-Opportunity for input from UN system,</w:t>
      </w:r>
      <w:r w:rsidR="00F27327" w:rsidRPr="004553BD">
        <w:rPr>
          <w:rFonts w:asciiTheme="minorHAnsi" w:eastAsia="Calibri" w:hAnsiTheme="minorHAnsi" w:cstheme="minorHAnsi"/>
          <w:sz w:val="28"/>
          <w:szCs w:val="28"/>
        </w:rPr>
        <w:t xml:space="preserve"> </w:t>
      </w:r>
      <w:r w:rsidR="00E02689" w:rsidRPr="004553BD">
        <w:rPr>
          <w:rFonts w:asciiTheme="minorHAnsi" w:eastAsia="Calibri" w:hAnsiTheme="minorHAnsi" w:cstheme="minorHAnsi"/>
          <w:sz w:val="28"/>
          <w:szCs w:val="28"/>
        </w:rPr>
        <w:t>NH</w:t>
      </w:r>
      <w:r w:rsidR="003B5D6D" w:rsidRPr="004553BD">
        <w:rPr>
          <w:rFonts w:asciiTheme="minorHAnsi" w:eastAsia="Calibri" w:hAnsiTheme="minorHAnsi" w:cstheme="minorHAnsi"/>
          <w:sz w:val="28"/>
          <w:szCs w:val="28"/>
        </w:rPr>
        <w:t>RIs</w:t>
      </w:r>
      <w:r w:rsidRPr="00E9707E">
        <w:rPr>
          <w:rFonts w:asciiTheme="minorHAnsi" w:eastAsia="Calibri" w:hAnsiTheme="minorHAnsi" w:cstheme="minorHAnsi"/>
          <w:sz w:val="28"/>
          <w:szCs w:val="28"/>
        </w:rPr>
        <w:t xml:space="preserve">, NGOs and DPOs. </w:t>
      </w:r>
      <w:r w:rsidRPr="00E9707E">
        <w:rPr>
          <w:rFonts w:asciiTheme="minorHAnsi" w:eastAsia="Calibri" w:hAnsiTheme="minorHAnsi" w:cstheme="minorHAnsi"/>
          <w:sz w:val="28"/>
          <w:szCs w:val="28"/>
        </w:rPr>
        <w:br/>
        <w:t xml:space="preserve">-DPOS can suggest issues for the list of issues and questions the Committee should ask the </w:t>
      </w:r>
      <w:proofErr w:type="gramStart"/>
      <w:r w:rsidRPr="00E9707E">
        <w:rPr>
          <w:rFonts w:asciiTheme="minorHAnsi" w:eastAsia="Calibri" w:hAnsiTheme="minorHAnsi" w:cstheme="minorHAnsi"/>
          <w:sz w:val="28"/>
          <w:szCs w:val="28"/>
        </w:rPr>
        <w:t>State, before</w:t>
      </w:r>
      <w:proofErr w:type="gramEnd"/>
      <w:r w:rsidRPr="00E9707E">
        <w:rPr>
          <w:rFonts w:asciiTheme="minorHAnsi" w:eastAsia="Calibri" w:hAnsiTheme="minorHAnsi" w:cstheme="minorHAnsi"/>
          <w:sz w:val="28"/>
          <w:szCs w:val="28"/>
        </w:rPr>
        <w:t xml:space="preserve"> the Committee adopts its list of issues.</w:t>
      </w:r>
    </w:p>
    <w:p w14:paraId="0DBFA1F1" w14:textId="6DADD8C7" w:rsidR="00E9707E" w:rsidRPr="00E9707E" w:rsidRDefault="007A3856" w:rsidP="004A593C">
      <w:pPr>
        <w:ind w:hanging="720"/>
        <w:rPr>
          <w:rFonts w:asciiTheme="minorHAnsi" w:eastAsia="Calibri" w:hAnsiTheme="minorHAnsi" w:cstheme="minorHAnsi"/>
          <w:bCs/>
          <w:sz w:val="28"/>
          <w:szCs w:val="28"/>
        </w:rPr>
      </w:pPr>
      <w:r>
        <w:rPr>
          <w:rFonts w:asciiTheme="minorHAnsi" w:eastAsia="Calibri" w:hAnsiTheme="minorHAnsi" w:cstheme="minorHAnsi"/>
          <w:b/>
          <w:bCs/>
          <w:sz w:val="28"/>
          <w:szCs w:val="28"/>
        </w:rPr>
        <w:t xml:space="preserve">           </w:t>
      </w:r>
      <w:r w:rsidR="00E9707E" w:rsidRPr="00E9707E">
        <w:rPr>
          <w:rFonts w:asciiTheme="minorHAnsi" w:eastAsia="Calibri" w:hAnsiTheme="minorHAnsi" w:cstheme="minorHAnsi"/>
          <w:b/>
          <w:bCs/>
          <w:sz w:val="28"/>
          <w:szCs w:val="28"/>
        </w:rPr>
        <w:t>Step 4.</w:t>
      </w:r>
      <w:r w:rsidR="00E9707E" w:rsidRPr="00E9707E">
        <w:rPr>
          <w:rFonts w:asciiTheme="minorHAnsi" w:eastAsia="Calibri" w:hAnsiTheme="minorHAnsi" w:cstheme="minorHAnsi"/>
          <w:sz w:val="28"/>
          <w:szCs w:val="28"/>
        </w:rPr>
        <w:t xml:space="preserve"> State Party submits </w:t>
      </w:r>
      <w:r w:rsidR="00E9707E" w:rsidRPr="00E9707E">
        <w:rPr>
          <w:rFonts w:asciiTheme="minorHAnsi" w:eastAsia="Calibri" w:hAnsiTheme="minorHAnsi" w:cstheme="minorHAnsi"/>
          <w:bCs/>
          <w:sz w:val="28"/>
          <w:szCs w:val="28"/>
        </w:rPr>
        <w:t xml:space="preserve">written replies to list of issues and questions. </w:t>
      </w:r>
      <w:r w:rsidR="00E9707E" w:rsidRPr="00E9707E">
        <w:rPr>
          <w:rFonts w:asciiTheme="minorHAnsi" w:eastAsia="Calibri" w:hAnsiTheme="minorHAnsi" w:cstheme="minorHAnsi"/>
          <w:bCs/>
          <w:sz w:val="28"/>
          <w:szCs w:val="28"/>
        </w:rPr>
        <w:br/>
        <w:t>-DPOs can also give their own responses.</w:t>
      </w:r>
    </w:p>
    <w:p w14:paraId="222D312B" w14:textId="4929F3BD" w:rsidR="00E9707E" w:rsidRPr="00E9707E" w:rsidRDefault="00E9707E" w:rsidP="004A593C">
      <w:pPr>
        <w:rPr>
          <w:rFonts w:asciiTheme="minorHAnsi" w:eastAsia="Calibri" w:hAnsiTheme="minorHAnsi" w:cstheme="minorHAnsi"/>
          <w:bCs/>
          <w:sz w:val="28"/>
          <w:szCs w:val="28"/>
        </w:rPr>
      </w:pPr>
      <w:r w:rsidRPr="00E9707E">
        <w:rPr>
          <w:rFonts w:asciiTheme="minorHAnsi" w:eastAsia="Calibri" w:hAnsiTheme="minorHAnsi" w:cstheme="minorHAnsi"/>
          <w:b/>
          <w:bCs/>
          <w:sz w:val="28"/>
          <w:szCs w:val="28"/>
        </w:rPr>
        <w:t>Step 5.</w:t>
      </w:r>
      <w:r w:rsidRPr="00E9707E">
        <w:rPr>
          <w:rFonts w:asciiTheme="minorHAnsi" w:eastAsia="Calibri" w:hAnsiTheme="minorHAnsi" w:cstheme="minorHAnsi"/>
          <w:sz w:val="28"/>
          <w:szCs w:val="28"/>
        </w:rPr>
        <w:t xml:space="preserve"> </w:t>
      </w:r>
      <w:r w:rsidRPr="00E9707E">
        <w:rPr>
          <w:rFonts w:asciiTheme="minorHAnsi" w:eastAsia="Calibri" w:hAnsiTheme="minorHAnsi" w:cstheme="minorHAnsi"/>
          <w:bCs/>
          <w:sz w:val="28"/>
          <w:szCs w:val="28"/>
        </w:rPr>
        <w:t xml:space="preserve">Constructive dialogue between the CRPD Committee and the State Party delegation during a plenary session. </w:t>
      </w:r>
      <w:r w:rsidRPr="00E9707E">
        <w:rPr>
          <w:rFonts w:asciiTheme="minorHAnsi" w:eastAsia="Calibri" w:hAnsiTheme="minorHAnsi" w:cstheme="minorHAnsi"/>
          <w:bCs/>
          <w:sz w:val="28"/>
          <w:szCs w:val="28"/>
        </w:rPr>
        <w:br/>
        <w:t xml:space="preserve">-Opportunity for input from UN system, NHRIs, NGOs and DPOs. </w:t>
      </w:r>
      <w:r w:rsidRPr="00E9707E">
        <w:rPr>
          <w:rFonts w:asciiTheme="minorHAnsi" w:eastAsia="Calibri" w:hAnsiTheme="minorHAnsi" w:cstheme="minorHAnsi"/>
          <w:bCs/>
          <w:sz w:val="28"/>
          <w:szCs w:val="28"/>
        </w:rPr>
        <w:br/>
        <w:t>-DPOs can request in advance to give an oral presentation during the session in which the constructive dialogue with their country will take place.</w:t>
      </w:r>
      <w:r w:rsidRPr="00E9707E">
        <w:rPr>
          <w:rFonts w:asciiTheme="minorHAnsi" w:eastAsia="Calibri" w:hAnsiTheme="minorHAnsi" w:cstheme="minorHAnsi"/>
          <w:bCs/>
          <w:sz w:val="28"/>
          <w:szCs w:val="28"/>
        </w:rPr>
        <w:br/>
        <w:t xml:space="preserve">-Before the dialogue, and during the same session, DPOs could try to meet with Committee members, especially the country Rapporteur, to identify priority issues and recommendations. </w:t>
      </w:r>
    </w:p>
    <w:p w14:paraId="0F3620B1" w14:textId="74B9C875" w:rsidR="00E9707E" w:rsidRPr="00E9707E" w:rsidRDefault="00E9707E" w:rsidP="004A593C">
      <w:pPr>
        <w:rPr>
          <w:rFonts w:asciiTheme="minorHAnsi" w:eastAsia="Calibri" w:hAnsiTheme="minorHAnsi" w:cstheme="minorHAnsi"/>
          <w:sz w:val="28"/>
          <w:szCs w:val="28"/>
        </w:rPr>
      </w:pPr>
      <w:r w:rsidRPr="00E9707E">
        <w:rPr>
          <w:rFonts w:asciiTheme="minorHAnsi" w:eastAsia="Calibri" w:hAnsiTheme="minorHAnsi" w:cstheme="minorHAnsi"/>
          <w:b/>
          <w:bCs/>
          <w:sz w:val="28"/>
          <w:szCs w:val="28"/>
        </w:rPr>
        <w:t>Step 6.</w:t>
      </w:r>
      <w:r w:rsidRPr="00E9707E">
        <w:rPr>
          <w:rFonts w:asciiTheme="minorHAnsi" w:eastAsia="Calibri" w:hAnsiTheme="minorHAnsi" w:cstheme="minorHAnsi"/>
          <w:sz w:val="28"/>
          <w:szCs w:val="28"/>
        </w:rPr>
        <w:t xml:space="preserve"> The CRPD Committee issues its concluding observations on the report,</w:t>
      </w:r>
      <w:r w:rsidRPr="00E9707E">
        <w:rPr>
          <w:rFonts w:asciiTheme="minorHAnsi" w:eastAsia="Calibri" w:hAnsiTheme="minorHAnsi" w:cstheme="minorHAnsi"/>
          <w:sz w:val="28"/>
          <w:szCs w:val="28"/>
        </w:rPr>
        <w:br/>
        <w:t xml:space="preserve">including recommendations. </w:t>
      </w:r>
      <w:r w:rsidRPr="00E9707E">
        <w:rPr>
          <w:rFonts w:asciiTheme="minorHAnsi" w:eastAsia="Calibri" w:hAnsiTheme="minorHAnsi" w:cstheme="minorHAnsi"/>
          <w:sz w:val="28"/>
          <w:szCs w:val="28"/>
        </w:rPr>
        <w:br/>
        <w:t xml:space="preserve">-Before the concluding observations are adopted, DPOs can identify for the Committee members the priority areas that need quick action and suggest concrete recommendations on the issues that were raised during the dialogue. </w:t>
      </w:r>
      <w:r w:rsidRPr="00E9707E">
        <w:rPr>
          <w:rFonts w:asciiTheme="minorHAnsi" w:eastAsia="Calibri" w:hAnsiTheme="minorHAnsi" w:cstheme="minorHAnsi"/>
          <w:sz w:val="28"/>
          <w:szCs w:val="28"/>
        </w:rPr>
        <w:br/>
        <w:t>- Concluding observations should be circulated widely at national level.</w:t>
      </w:r>
    </w:p>
    <w:p w14:paraId="2A90D06A" w14:textId="77777777" w:rsidR="00E9707E" w:rsidRPr="00E9707E" w:rsidRDefault="00E9707E" w:rsidP="004A593C">
      <w:pPr>
        <w:rPr>
          <w:rFonts w:asciiTheme="minorHAnsi" w:eastAsia="Calibri" w:hAnsiTheme="minorHAnsi" w:cstheme="minorHAnsi"/>
          <w:sz w:val="28"/>
          <w:szCs w:val="28"/>
        </w:rPr>
      </w:pPr>
      <w:r w:rsidRPr="00E9707E">
        <w:rPr>
          <w:rFonts w:asciiTheme="minorHAnsi" w:eastAsia="Calibri" w:hAnsiTheme="minorHAnsi" w:cstheme="minorHAnsi"/>
          <w:b/>
          <w:bCs/>
          <w:sz w:val="28"/>
          <w:szCs w:val="28"/>
        </w:rPr>
        <w:t>Step 7.</w:t>
      </w:r>
      <w:r w:rsidRPr="00E9707E">
        <w:rPr>
          <w:rFonts w:asciiTheme="minorHAnsi" w:eastAsia="Calibri" w:hAnsiTheme="minorHAnsi" w:cstheme="minorHAnsi"/>
          <w:sz w:val="28"/>
          <w:szCs w:val="28"/>
        </w:rPr>
        <w:t xml:space="preserve"> Procedures to follow up on implementation of CRPD Committee's recommendations. </w:t>
      </w:r>
      <w:r w:rsidRPr="00E9707E">
        <w:rPr>
          <w:rFonts w:asciiTheme="minorHAnsi" w:eastAsia="Calibri" w:hAnsiTheme="minorHAnsi" w:cstheme="minorHAnsi"/>
          <w:sz w:val="28"/>
          <w:szCs w:val="28"/>
        </w:rPr>
        <w:br/>
        <w:t>-Opportunity for input from UN system, NHRIs, NGOs and DPOs.</w:t>
      </w:r>
      <w:r w:rsidRPr="00E9707E">
        <w:rPr>
          <w:rFonts w:asciiTheme="minorHAnsi" w:eastAsia="Calibri" w:hAnsiTheme="minorHAnsi" w:cstheme="minorHAnsi"/>
          <w:sz w:val="28"/>
          <w:szCs w:val="28"/>
        </w:rPr>
        <w:br/>
        <w:t xml:space="preserve">-DPOs should work with the national monitoring mechanism and the government on implementing recommendations and follow up. </w:t>
      </w:r>
      <w:r w:rsidRPr="00E9707E">
        <w:rPr>
          <w:rFonts w:asciiTheme="minorHAnsi" w:eastAsia="Calibri" w:hAnsiTheme="minorHAnsi" w:cstheme="minorHAnsi"/>
          <w:sz w:val="28"/>
          <w:szCs w:val="28"/>
        </w:rPr>
        <w:br/>
        <w:t>-DPOs should do their own monitoring for the next report.</w:t>
      </w:r>
    </w:p>
    <w:p w14:paraId="0BE6CB25" w14:textId="4697CECE" w:rsidR="00E9707E" w:rsidRPr="00E9707E" w:rsidRDefault="00E9707E" w:rsidP="004A593C">
      <w:pPr>
        <w:rPr>
          <w:rFonts w:asciiTheme="minorHAnsi" w:eastAsia="Calibri" w:hAnsiTheme="minorHAnsi" w:cstheme="minorHAnsi"/>
          <w:b/>
          <w:sz w:val="28"/>
          <w:szCs w:val="28"/>
        </w:rPr>
      </w:pPr>
      <w:r w:rsidRPr="00E9707E">
        <w:rPr>
          <w:rFonts w:asciiTheme="minorHAnsi" w:eastAsia="Calibri" w:hAnsiTheme="minorHAnsi" w:cstheme="minorHAnsi"/>
          <w:b/>
          <w:bCs/>
          <w:sz w:val="28"/>
          <w:szCs w:val="28"/>
        </w:rPr>
        <w:t>End of the cycle</w:t>
      </w:r>
      <w:r w:rsidRPr="00E9707E">
        <w:rPr>
          <w:rFonts w:asciiTheme="minorHAnsi" w:eastAsia="Calibri" w:hAnsiTheme="minorHAnsi" w:cstheme="minorHAnsi"/>
          <w:sz w:val="28"/>
          <w:szCs w:val="28"/>
        </w:rPr>
        <w:t>. Return to Step 1 for the next periodic report.</w:t>
      </w:r>
      <w:r w:rsidR="00F27327" w:rsidRPr="004553BD">
        <w:rPr>
          <w:rFonts w:asciiTheme="minorHAnsi" w:eastAsia="Calibri" w:hAnsiTheme="minorHAnsi" w:cstheme="minorHAnsi"/>
          <w:sz w:val="28"/>
          <w:szCs w:val="28"/>
        </w:rPr>
        <w:t xml:space="preserve"> </w:t>
      </w:r>
      <w:r w:rsidRPr="00E9707E">
        <w:rPr>
          <w:rFonts w:asciiTheme="minorHAnsi" w:eastAsia="Calibri" w:hAnsiTheme="minorHAnsi" w:cstheme="minorHAnsi"/>
          <w:sz w:val="28"/>
          <w:szCs w:val="28"/>
        </w:rPr>
        <w:t>Notes:</w:t>
      </w:r>
      <w:r w:rsidRPr="00E9707E">
        <w:rPr>
          <w:rFonts w:asciiTheme="minorHAnsi" w:eastAsia="Calibri" w:hAnsiTheme="minorHAnsi" w:cstheme="minorHAnsi"/>
          <w:b/>
          <w:sz w:val="28"/>
          <w:szCs w:val="28"/>
        </w:rPr>
        <w:t xml:space="preserve"> </w:t>
      </w:r>
      <w:r w:rsidRPr="00E9707E">
        <w:rPr>
          <w:rFonts w:asciiTheme="minorHAnsi" w:eastAsia="Calibri" w:hAnsiTheme="minorHAnsi" w:cstheme="minorHAnsi"/>
          <w:sz w:val="28"/>
          <w:szCs w:val="28"/>
        </w:rPr>
        <w:t xml:space="preserve">The cycle begins two years after entry into force of the CRPD for the State Party. It repeats every four years after that.  This is covered in </w:t>
      </w:r>
      <w:r w:rsidR="0096419A">
        <w:rPr>
          <w:rFonts w:asciiTheme="minorHAnsi" w:eastAsia="Calibri" w:hAnsiTheme="minorHAnsi" w:cstheme="minorHAnsi"/>
          <w:sz w:val="28"/>
          <w:szCs w:val="28"/>
        </w:rPr>
        <w:t>A</w:t>
      </w:r>
      <w:r w:rsidRPr="00E9707E">
        <w:rPr>
          <w:rFonts w:asciiTheme="minorHAnsi" w:eastAsia="Calibri" w:hAnsiTheme="minorHAnsi" w:cstheme="minorHAnsi"/>
          <w:sz w:val="28"/>
          <w:szCs w:val="28"/>
        </w:rPr>
        <w:t xml:space="preserve">rticle 35 of the CRPD. DPOs can find out when the list of issues will be prepared, and when the constructive dialogue will take place, via the CRPD Committee </w:t>
      </w:r>
      <w:hyperlink r:id="rId32" w:history="1">
        <w:r w:rsidRPr="00E9707E">
          <w:rPr>
            <w:rStyle w:val="Hyperlink"/>
            <w:rFonts w:asciiTheme="minorHAnsi" w:eastAsia="Calibri" w:hAnsiTheme="minorHAnsi" w:cstheme="minorHAnsi"/>
            <w:sz w:val="28"/>
            <w:szCs w:val="28"/>
          </w:rPr>
          <w:t>website</w:t>
        </w:r>
      </w:hyperlink>
      <w:r w:rsidRPr="00E9707E">
        <w:rPr>
          <w:rFonts w:asciiTheme="minorHAnsi" w:eastAsia="Calibri" w:hAnsiTheme="minorHAnsi" w:cstheme="minorHAnsi"/>
          <w:sz w:val="28"/>
          <w:szCs w:val="28"/>
        </w:rPr>
        <w:t xml:space="preserve"> or by contacting the CRPD Committee Secretariat. </w:t>
      </w:r>
      <w:r w:rsidR="00092A56">
        <w:rPr>
          <w:rFonts w:asciiTheme="minorHAnsi" w:eastAsia="Calibri" w:hAnsiTheme="minorHAnsi" w:cstheme="minorHAnsi"/>
          <w:sz w:val="28"/>
          <w:szCs w:val="28"/>
        </w:rPr>
        <w:t xml:space="preserve"> </w:t>
      </w:r>
      <w:r w:rsidRPr="00E9707E">
        <w:rPr>
          <w:rFonts w:asciiTheme="minorHAnsi" w:eastAsia="Calibri" w:hAnsiTheme="minorHAnsi" w:cstheme="minorHAnsi"/>
          <w:sz w:val="28"/>
          <w:szCs w:val="28"/>
        </w:rPr>
        <w:t>DPOs need to keep track of how and when States Parties are preparing and submitting State reports</w:t>
      </w:r>
      <w:r w:rsidR="004A593C">
        <w:rPr>
          <w:rFonts w:asciiTheme="minorHAnsi" w:eastAsia="Calibri" w:hAnsiTheme="minorHAnsi" w:cstheme="minorHAnsi"/>
          <w:sz w:val="28"/>
          <w:szCs w:val="28"/>
        </w:rPr>
        <w:t>”</w:t>
      </w:r>
      <w:r w:rsidRPr="00E9707E">
        <w:rPr>
          <w:rFonts w:asciiTheme="minorHAnsi" w:eastAsia="Calibri" w:hAnsiTheme="minorHAnsi" w:cstheme="minorHAnsi"/>
          <w:sz w:val="28"/>
          <w:szCs w:val="28"/>
        </w:rPr>
        <w:t>.</w:t>
      </w:r>
    </w:p>
    <w:p w14:paraId="0D6963B8" w14:textId="77777777" w:rsidR="004A593C" w:rsidRDefault="004A593C" w:rsidP="004A593C">
      <w:pPr>
        <w:rPr>
          <w:rFonts w:asciiTheme="minorHAnsi" w:eastAsia="Times New Roman" w:hAnsiTheme="minorHAnsi" w:cstheme="minorHAnsi"/>
          <w:color w:val="000000" w:themeColor="text1"/>
          <w:sz w:val="28"/>
          <w:szCs w:val="28"/>
          <w:lang w:eastAsia="en-GB"/>
        </w:rPr>
      </w:pPr>
    </w:p>
    <w:p w14:paraId="71A4CF64" w14:textId="4706B9A4" w:rsidR="00B7227A" w:rsidRDefault="0031176E" w:rsidP="004A593C">
      <w:pPr>
        <w:rPr>
          <w:rFonts w:asciiTheme="minorHAnsi" w:eastAsia="Times New Roman" w:hAnsiTheme="minorHAnsi" w:cstheme="minorHAnsi"/>
          <w:color w:val="000000" w:themeColor="text1"/>
          <w:sz w:val="28"/>
          <w:szCs w:val="28"/>
          <w:lang w:eastAsia="en-GB"/>
        </w:rPr>
      </w:pPr>
      <w:r w:rsidRPr="004A593C">
        <w:rPr>
          <w:rFonts w:asciiTheme="minorHAnsi" w:eastAsia="Times New Roman" w:hAnsiTheme="minorHAnsi" w:cstheme="minorHAnsi"/>
          <w:color w:val="000000" w:themeColor="text1"/>
          <w:sz w:val="28"/>
          <w:szCs w:val="28"/>
          <w:lang w:eastAsia="en-GB"/>
        </w:rPr>
        <w:t xml:space="preserve">Another way that DPOs can coordinate and </w:t>
      </w:r>
      <w:r w:rsidR="005E6C0F" w:rsidRPr="004A593C">
        <w:rPr>
          <w:rFonts w:asciiTheme="minorHAnsi" w:eastAsia="Times New Roman" w:hAnsiTheme="minorHAnsi" w:cstheme="minorHAnsi"/>
          <w:color w:val="000000" w:themeColor="text1"/>
          <w:sz w:val="28"/>
          <w:szCs w:val="28"/>
          <w:lang w:eastAsia="en-GB"/>
        </w:rPr>
        <w:t xml:space="preserve">influence </w:t>
      </w:r>
      <w:r w:rsidRPr="004A593C">
        <w:rPr>
          <w:rFonts w:asciiTheme="minorHAnsi" w:eastAsia="Times New Roman" w:hAnsiTheme="minorHAnsi" w:cstheme="minorHAnsi"/>
          <w:color w:val="000000" w:themeColor="text1"/>
          <w:sz w:val="28"/>
          <w:szCs w:val="28"/>
          <w:lang w:eastAsia="en-GB"/>
        </w:rPr>
        <w:t xml:space="preserve">the </w:t>
      </w:r>
      <w:r w:rsidR="005E6C0F" w:rsidRPr="004A593C">
        <w:rPr>
          <w:rFonts w:asciiTheme="minorHAnsi" w:eastAsia="Times New Roman" w:hAnsiTheme="minorHAnsi" w:cstheme="minorHAnsi"/>
          <w:color w:val="000000" w:themeColor="text1"/>
          <w:sz w:val="28"/>
          <w:szCs w:val="28"/>
          <w:lang w:eastAsia="en-GB"/>
        </w:rPr>
        <w:t xml:space="preserve">implementation of the UNCRPD in their countries is through getting disability in the </w:t>
      </w:r>
      <w:r w:rsidR="00151F5E" w:rsidRPr="004A593C">
        <w:rPr>
          <w:rFonts w:asciiTheme="minorHAnsi" w:eastAsia="Times New Roman" w:hAnsiTheme="minorHAnsi" w:cstheme="minorHAnsi"/>
          <w:color w:val="000000" w:themeColor="text1"/>
          <w:sz w:val="28"/>
          <w:szCs w:val="28"/>
          <w:lang w:eastAsia="en-GB"/>
        </w:rPr>
        <w:t>Constitution</w:t>
      </w:r>
      <w:r w:rsidR="005E6C0F" w:rsidRPr="004A593C">
        <w:rPr>
          <w:rFonts w:asciiTheme="minorHAnsi" w:eastAsia="Times New Roman" w:hAnsiTheme="minorHAnsi" w:cstheme="minorHAnsi"/>
          <w:color w:val="000000" w:themeColor="text1"/>
          <w:sz w:val="28"/>
          <w:szCs w:val="28"/>
          <w:lang w:eastAsia="en-GB"/>
        </w:rPr>
        <w:t xml:space="preserve"> and </w:t>
      </w:r>
      <w:r w:rsidR="007F08DE" w:rsidRPr="004A593C">
        <w:rPr>
          <w:rFonts w:asciiTheme="minorHAnsi" w:eastAsia="Times New Roman" w:hAnsiTheme="minorHAnsi" w:cstheme="minorHAnsi"/>
          <w:color w:val="000000" w:themeColor="text1"/>
          <w:sz w:val="28"/>
          <w:szCs w:val="28"/>
          <w:lang w:eastAsia="en-GB"/>
        </w:rPr>
        <w:t xml:space="preserve">pushing for state laws that fully incorporate the provisions of the </w:t>
      </w:r>
      <w:r w:rsidR="00151F5E" w:rsidRPr="004A593C">
        <w:rPr>
          <w:rFonts w:asciiTheme="minorHAnsi" w:eastAsia="Times New Roman" w:hAnsiTheme="minorHAnsi" w:cstheme="minorHAnsi"/>
          <w:color w:val="000000" w:themeColor="text1"/>
          <w:sz w:val="28"/>
          <w:szCs w:val="28"/>
          <w:lang w:eastAsia="en-GB"/>
        </w:rPr>
        <w:t>UNCRPD.</w:t>
      </w:r>
      <w:r w:rsidR="005222A6">
        <w:rPr>
          <w:rFonts w:asciiTheme="minorHAnsi" w:eastAsia="Times New Roman" w:hAnsiTheme="minorHAnsi" w:cstheme="minorHAnsi"/>
          <w:color w:val="000000" w:themeColor="text1"/>
          <w:sz w:val="28"/>
          <w:szCs w:val="28"/>
          <w:lang w:eastAsia="en-GB"/>
        </w:rPr>
        <w:t xml:space="preserve"> We have some way to go with this </w:t>
      </w:r>
      <w:r w:rsidR="00962CD5">
        <w:rPr>
          <w:rFonts w:asciiTheme="minorHAnsi" w:eastAsia="Times New Roman" w:hAnsiTheme="minorHAnsi" w:cstheme="minorHAnsi"/>
          <w:color w:val="000000" w:themeColor="text1"/>
          <w:sz w:val="28"/>
          <w:szCs w:val="28"/>
          <w:lang w:eastAsia="en-GB"/>
        </w:rPr>
        <w:t>and Governments appear to delay the process</w:t>
      </w:r>
      <w:r w:rsidR="00F84957">
        <w:rPr>
          <w:rFonts w:asciiTheme="minorHAnsi" w:eastAsia="Times New Roman" w:hAnsiTheme="minorHAnsi" w:cstheme="minorHAnsi"/>
          <w:color w:val="000000" w:themeColor="text1"/>
          <w:sz w:val="28"/>
          <w:szCs w:val="28"/>
          <w:lang w:eastAsia="en-GB"/>
        </w:rPr>
        <w:t xml:space="preserve"> as in Sri Lanka currently and India from 2009</w:t>
      </w:r>
      <w:r w:rsidR="001B7BEF">
        <w:rPr>
          <w:rFonts w:asciiTheme="minorHAnsi" w:eastAsia="Times New Roman" w:hAnsiTheme="minorHAnsi" w:cstheme="minorHAnsi"/>
          <w:color w:val="000000" w:themeColor="text1"/>
          <w:sz w:val="28"/>
          <w:szCs w:val="28"/>
          <w:lang w:eastAsia="en-GB"/>
        </w:rPr>
        <w:t>-</w:t>
      </w:r>
      <w:r w:rsidR="00F84957">
        <w:rPr>
          <w:rFonts w:asciiTheme="minorHAnsi" w:eastAsia="Times New Roman" w:hAnsiTheme="minorHAnsi" w:cstheme="minorHAnsi"/>
          <w:color w:val="000000" w:themeColor="text1"/>
          <w:sz w:val="28"/>
          <w:szCs w:val="28"/>
          <w:lang w:eastAsia="en-GB"/>
        </w:rPr>
        <w:t xml:space="preserve"> 2016</w:t>
      </w:r>
      <w:r w:rsidR="002675F8">
        <w:rPr>
          <w:rFonts w:asciiTheme="minorHAnsi" w:eastAsia="Times New Roman" w:hAnsiTheme="minorHAnsi" w:cstheme="minorHAnsi"/>
          <w:color w:val="000000" w:themeColor="text1"/>
          <w:sz w:val="28"/>
          <w:szCs w:val="28"/>
          <w:lang w:eastAsia="en-GB"/>
        </w:rPr>
        <w:t>. In addition Governments can place reservations against parts of the UNCRPD they do not like</w:t>
      </w:r>
      <w:r w:rsidR="00517C2C">
        <w:rPr>
          <w:rFonts w:asciiTheme="minorHAnsi" w:eastAsia="Times New Roman" w:hAnsiTheme="minorHAnsi" w:cstheme="minorHAnsi"/>
          <w:color w:val="000000" w:themeColor="text1"/>
          <w:sz w:val="28"/>
          <w:szCs w:val="28"/>
          <w:lang w:eastAsia="en-GB"/>
        </w:rPr>
        <w:t xml:space="preserve"> e.g. UK Government on Article 24 Inclusive Education, Article </w:t>
      </w:r>
      <w:proofErr w:type="gramStart"/>
      <w:r w:rsidR="00517C2C">
        <w:rPr>
          <w:rFonts w:asciiTheme="minorHAnsi" w:eastAsia="Times New Roman" w:hAnsiTheme="minorHAnsi" w:cstheme="minorHAnsi"/>
          <w:color w:val="000000" w:themeColor="text1"/>
          <w:sz w:val="28"/>
          <w:szCs w:val="28"/>
          <w:lang w:eastAsia="en-GB"/>
        </w:rPr>
        <w:t xml:space="preserve">12 </w:t>
      </w:r>
      <w:r w:rsidR="008D2540">
        <w:rPr>
          <w:rFonts w:asciiTheme="minorHAnsi" w:eastAsia="Times New Roman" w:hAnsiTheme="minorHAnsi" w:cstheme="minorHAnsi"/>
          <w:color w:val="000000" w:themeColor="text1"/>
          <w:sz w:val="28"/>
          <w:szCs w:val="28"/>
          <w:lang w:eastAsia="en-GB"/>
        </w:rPr>
        <w:t>,</w:t>
      </w:r>
      <w:proofErr w:type="gramEnd"/>
      <w:r w:rsidR="008D2540">
        <w:rPr>
          <w:rFonts w:asciiTheme="minorHAnsi" w:eastAsia="Times New Roman" w:hAnsiTheme="minorHAnsi" w:cstheme="minorHAnsi"/>
          <w:color w:val="000000" w:themeColor="text1"/>
          <w:sz w:val="28"/>
          <w:szCs w:val="28"/>
          <w:lang w:eastAsia="en-GB"/>
        </w:rPr>
        <w:t xml:space="preserve"> Article 18 and Article 27. DPOs need to continually push for full implementation with evidence, argument</w:t>
      </w:r>
      <w:r w:rsidR="000C3BB6">
        <w:rPr>
          <w:rFonts w:asciiTheme="minorHAnsi" w:eastAsia="Times New Roman" w:hAnsiTheme="minorHAnsi" w:cstheme="minorHAnsi"/>
          <w:color w:val="000000" w:themeColor="text1"/>
          <w:sz w:val="28"/>
          <w:szCs w:val="28"/>
          <w:lang w:eastAsia="en-GB"/>
        </w:rPr>
        <w:t xml:space="preserve">, </w:t>
      </w:r>
      <w:proofErr w:type="gramStart"/>
      <w:r w:rsidR="000C3BB6">
        <w:rPr>
          <w:rFonts w:asciiTheme="minorHAnsi" w:eastAsia="Times New Roman" w:hAnsiTheme="minorHAnsi" w:cstheme="minorHAnsi"/>
          <w:color w:val="000000" w:themeColor="text1"/>
          <w:sz w:val="28"/>
          <w:szCs w:val="28"/>
          <w:lang w:eastAsia="en-GB"/>
        </w:rPr>
        <w:t>publicity</w:t>
      </w:r>
      <w:proofErr w:type="gramEnd"/>
      <w:r w:rsidR="008D2540">
        <w:rPr>
          <w:rFonts w:asciiTheme="minorHAnsi" w:eastAsia="Times New Roman" w:hAnsiTheme="minorHAnsi" w:cstheme="minorHAnsi"/>
          <w:color w:val="000000" w:themeColor="text1"/>
          <w:sz w:val="28"/>
          <w:szCs w:val="28"/>
          <w:lang w:eastAsia="en-GB"/>
        </w:rPr>
        <w:t xml:space="preserve"> and mobilized pressure</w:t>
      </w:r>
      <w:r w:rsidR="000C3BB6">
        <w:rPr>
          <w:rFonts w:asciiTheme="minorHAnsi" w:eastAsia="Times New Roman" w:hAnsiTheme="minorHAnsi" w:cstheme="minorHAnsi"/>
          <w:color w:val="000000" w:themeColor="text1"/>
          <w:sz w:val="28"/>
          <w:szCs w:val="28"/>
          <w:lang w:eastAsia="en-GB"/>
        </w:rPr>
        <w:t>.</w:t>
      </w:r>
      <w:r w:rsidR="008D2540">
        <w:rPr>
          <w:rFonts w:asciiTheme="minorHAnsi" w:eastAsia="Times New Roman" w:hAnsiTheme="minorHAnsi" w:cstheme="minorHAnsi"/>
          <w:color w:val="000000" w:themeColor="text1"/>
          <w:sz w:val="28"/>
          <w:szCs w:val="28"/>
          <w:lang w:eastAsia="en-GB"/>
        </w:rPr>
        <w:t xml:space="preserve"> </w:t>
      </w:r>
    </w:p>
    <w:p w14:paraId="74907162" w14:textId="5AAC91ED" w:rsidR="004A593C" w:rsidRDefault="004A593C" w:rsidP="004A593C">
      <w:pPr>
        <w:rPr>
          <w:rFonts w:asciiTheme="minorHAnsi" w:eastAsia="Times New Roman" w:hAnsiTheme="minorHAnsi" w:cstheme="minorHAnsi"/>
          <w:color w:val="000000" w:themeColor="text1"/>
          <w:sz w:val="28"/>
          <w:szCs w:val="28"/>
          <w:lang w:eastAsia="en-GB"/>
        </w:rPr>
      </w:pPr>
    </w:p>
    <w:p w14:paraId="6AD5844E" w14:textId="2D407A09" w:rsidR="00B77F2C" w:rsidRPr="007C1DB7" w:rsidRDefault="00B77F2C" w:rsidP="007C1DB7">
      <w:pPr>
        <w:pStyle w:val="Heading1"/>
        <w:rPr>
          <w:rFonts w:eastAsiaTheme="minorHAnsi" w:cstheme="majorHAnsi"/>
          <w:b/>
          <w:bCs/>
          <w:color w:val="auto"/>
        </w:rPr>
      </w:pPr>
      <w:bookmarkStart w:id="11" w:name="_Toc72426094"/>
      <w:r w:rsidRPr="007C1DB7">
        <w:rPr>
          <w:rFonts w:eastAsiaTheme="minorHAnsi" w:cstheme="majorHAnsi"/>
          <w:b/>
          <w:bCs/>
          <w:color w:val="auto"/>
        </w:rPr>
        <w:t>Approaches to Equality, Non-discrimination, and Disability</w:t>
      </w:r>
      <w:r w:rsidR="00D3593D" w:rsidRPr="007C1DB7">
        <w:rPr>
          <w:rFonts w:eastAsiaTheme="minorHAnsi" w:cstheme="majorHAnsi"/>
          <w:b/>
          <w:bCs/>
          <w:color w:val="auto"/>
        </w:rPr>
        <w:t xml:space="preserve"> </w:t>
      </w:r>
      <w:r w:rsidRPr="007C1DB7">
        <w:rPr>
          <w:rFonts w:eastAsiaTheme="minorHAnsi" w:cstheme="majorHAnsi"/>
          <w:b/>
          <w:bCs/>
          <w:color w:val="auto"/>
        </w:rPr>
        <w:t>in National Law</w:t>
      </w:r>
      <w:r w:rsidR="005433F5" w:rsidRPr="007C1DB7">
        <w:rPr>
          <w:rStyle w:val="FootnoteReference"/>
          <w:rFonts w:eastAsiaTheme="minorHAnsi" w:cstheme="majorHAnsi"/>
          <w:b/>
          <w:bCs/>
          <w:color w:val="auto"/>
          <w:lang w:val="en-GB"/>
        </w:rPr>
        <w:footnoteReference w:id="8"/>
      </w:r>
      <w:bookmarkEnd w:id="11"/>
    </w:p>
    <w:p w14:paraId="3809F512" w14:textId="77BD3C51"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Recognizing and respecting the importance of the fundamental principles</w:t>
      </w:r>
      <w:r w:rsidR="00C62348">
        <w:rPr>
          <w:rFonts w:asciiTheme="minorHAnsi" w:eastAsiaTheme="minorHAnsi" w:hAnsiTheme="minorHAnsi" w:cstheme="minorHAnsi"/>
          <w:sz w:val="28"/>
          <w:szCs w:val="28"/>
          <w:lang w:val="en-GB"/>
        </w:rPr>
        <w:t xml:space="preserve"> of </w:t>
      </w:r>
      <w:proofErr w:type="gramStart"/>
      <w:r w:rsidR="00A647B7">
        <w:rPr>
          <w:rFonts w:asciiTheme="minorHAnsi" w:eastAsiaTheme="minorHAnsi" w:hAnsiTheme="minorHAnsi" w:cstheme="minorHAnsi"/>
          <w:sz w:val="28"/>
          <w:szCs w:val="28"/>
          <w:lang w:val="en-GB"/>
        </w:rPr>
        <w:t>H</w:t>
      </w:r>
      <w:r w:rsidR="00C62348">
        <w:rPr>
          <w:rFonts w:asciiTheme="minorHAnsi" w:eastAsiaTheme="minorHAnsi" w:hAnsiTheme="minorHAnsi" w:cstheme="minorHAnsi"/>
          <w:sz w:val="28"/>
          <w:szCs w:val="28"/>
          <w:lang w:val="en-GB"/>
        </w:rPr>
        <w:t xml:space="preserve">uman </w:t>
      </w:r>
      <w:r w:rsidR="00A647B7">
        <w:rPr>
          <w:rFonts w:asciiTheme="minorHAnsi" w:eastAsiaTheme="minorHAnsi" w:hAnsiTheme="minorHAnsi" w:cstheme="minorHAnsi"/>
          <w:sz w:val="28"/>
          <w:szCs w:val="28"/>
          <w:lang w:val="en-GB"/>
        </w:rPr>
        <w:t xml:space="preserve"> Rights</w:t>
      </w:r>
      <w:proofErr w:type="gramEnd"/>
      <w:r w:rsidRPr="00D3593D">
        <w:rPr>
          <w:rFonts w:asciiTheme="minorHAnsi" w:eastAsiaTheme="minorHAnsi" w:hAnsiTheme="minorHAnsi" w:cstheme="minorHAnsi"/>
          <w:sz w:val="28"/>
          <w:szCs w:val="28"/>
          <w:lang w:val="en-GB"/>
        </w:rPr>
        <w:t>, many national constitutions</w:t>
      </w:r>
      <w:r w:rsidR="00D3593D">
        <w:rPr>
          <w:rFonts w:asciiTheme="minorHAnsi" w:eastAsiaTheme="minorHAnsi" w:hAnsiTheme="minorHAnsi" w:cstheme="minorHAnsi"/>
          <w:sz w:val="28"/>
          <w:szCs w:val="28"/>
          <w:lang w:val="en-GB"/>
        </w:rPr>
        <w:t xml:space="preserve"> </w:t>
      </w:r>
      <w:r w:rsidR="00DF0D3C">
        <w:rPr>
          <w:rFonts w:asciiTheme="minorHAnsi" w:eastAsiaTheme="minorHAnsi" w:hAnsiTheme="minorHAnsi" w:cstheme="minorHAnsi"/>
          <w:sz w:val="28"/>
          <w:szCs w:val="28"/>
          <w:lang w:val="en-GB"/>
        </w:rPr>
        <w:t xml:space="preserve">mention </w:t>
      </w:r>
      <w:r w:rsidRPr="00D3593D">
        <w:rPr>
          <w:rFonts w:asciiTheme="minorHAnsi" w:eastAsiaTheme="minorHAnsi" w:hAnsiTheme="minorHAnsi" w:cstheme="minorHAnsi"/>
          <w:sz w:val="28"/>
          <w:szCs w:val="28"/>
          <w:lang w:val="en-GB"/>
        </w:rPr>
        <w:t>non-discrimination. Increasingly, constitutional documents also contain references to disability as a prohibited</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grounds for discrimination</w:t>
      </w:r>
      <w:r w:rsidR="00DF0D3C">
        <w:rPr>
          <w:rFonts w:asciiTheme="minorHAnsi" w:eastAsiaTheme="minorHAnsi" w:hAnsiTheme="minorHAnsi" w:cstheme="minorHAnsi"/>
          <w:sz w:val="28"/>
          <w:szCs w:val="28"/>
          <w:lang w:val="en-GB"/>
        </w:rPr>
        <w:t xml:space="preserve"> </w:t>
      </w:r>
      <w:r w:rsidR="005C369B">
        <w:rPr>
          <w:rFonts w:asciiTheme="minorHAnsi" w:eastAsiaTheme="minorHAnsi" w:hAnsiTheme="minorHAnsi" w:cstheme="minorHAnsi"/>
          <w:sz w:val="28"/>
          <w:szCs w:val="28"/>
          <w:lang w:val="en-GB"/>
        </w:rPr>
        <w:t xml:space="preserve">often as a result of pressure from </w:t>
      </w:r>
      <w:proofErr w:type="gramStart"/>
      <w:r w:rsidR="005C369B">
        <w:rPr>
          <w:rFonts w:asciiTheme="minorHAnsi" w:eastAsiaTheme="minorHAnsi" w:hAnsiTheme="minorHAnsi" w:cstheme="minorHAnsi"/>
          <w:sz w:val="28"/>
          <w:szCs w:val="28"/>
          <w:lang w:val="en-GB"/>
        </w:rPr>
        <w:t>DPOs .</w:t>
      </w:r>
      <w:r w:rsidRPr="00D3593D">
        <w:rPr>
          <w:rFonts w:asciiTheme="minorHAnsi" w:eastAsiaTheme="minorHAnsi" w:hAnsiTheme="minorHAnsi" w:cstheme="minorHAnsi"/>
          <w:sz w:val="28"/>
          <w:szCs w:val="28"/>
          <w:lang w:val="en-GB"/>
        </w:rPr>
        <w:t>The</w:t>
      </w:r>
      <w:proofErr w:type="gramEnd"/>
      <w:r w:rsidRPr="00D3593D">
        <w:rPr>
          <w:rFonts w:asciiTheme="minorHAnsi" w:eastAsiaTheme="minorHAnsi" w:hAnsiTheme="minorHAnsi" w:cstheme="minorHAnsi"/>
          <w:sz w:val="28"/>
          <w:szCs w:val="28"/>
          <w:lang w:val="en-GB"/>
        </w:rPr>
        <w:t xml:space="preserve"> following represent some examples of such provisions from different countries</w:t>
      </w:r>
    </w:p>
    <w:p w14:paraId="710B917F" w14:textId="77777777"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(Bold typeface has been added to references to “disability”):</w:t>
      </w:r>
    </w:p>
    <w:p w14:paraId="30C6EB19" w14:textId="2C1C3C71" w:rsidR="00B77F2C" w:rsidRPr="00D3593D" w:rsidRDefault="00B77F2C" w:rsidP="00B77F2C">
      <w:pPr>
        <w:autoSpaceDE w:val="0"/>
        <w:autoSpaceDN w:val="0"/>
        <w:adjustRightInd w:val="0"/>
        <w:rPr>
          <w:rFonts w:asciiTheme="minorHAnsi" w:eastAsiaTheme="minorHAnsi" w:hAnsiTheme="minorHAnsi" w:cstheme="minorHAnsi"/>
          <w:b/>
          <w:bCs/>
          <w:sz w:val="28"/>
          <w:szCs w:val="28"/>
          <w:lang w:val="en-GB"/>
        </w:rPr>
      </w:pPr>
      <w:r w:rsidRPr="00D3593D">
        <w:rPr>
          <w:rFonts w:asciiTheme="minorHAnsi" w:eastAsiaTheme="minorHAnsi" w:hAnsiTheme="minorHAnsi" w:cstheme="minorHAnsi"/>
          <w:b/>
          <w:bCs/>
          <w:sz w:val="28"/>
          <w:szCs w:val="28"/>
          <w:lang w:val="en-GB"/>
        </w:rPr>
        <w:t>Charter of Rights and Freedoms of Canada</w:t>
      </w:r>
      <w:r w:rsidR="005C369B">
        <w:rPr>
          <w:rFonts w:asciiTheme="minorHAnsi" w:eastAsiaTheme="minorHAnsi" w:hAnsiTheme="minorHAnsi" w:cstheme="minorHAnsi"/>
          <w:b/>
          <w:bCs/>
          <w:sz w:val="28"/>
          <w:szCs w:val="28"/>
          <w:lang w:val="en-GB"/>
        </w:rPr>
        <w:t>-</w:t>
      </w:r>
      <w:r w:rsidR="00051D00">
        <w:rPr>
          <w:rFonts w:asciiTheme="minorHAnsi" w:eastAsiaTheme="minorHAnsi" w:hAnsiTheme="minorHAnsi" w:cstheme="minorHAnsi"/>
          <w:b/>
          <w:bCs/>
          <w:sz w:val="28"/>
          <w:szCs w:val="28"/>
          <w:lang w:val="en-GB"/>
        </w:rPr>
        <w:t xml:space="preserve"> </w:t>
      </w:r>
      <w:r w:rsidRPr="00D3593D">
        <w:rPr>
          <w:rFonts w:asciiTheme="minorHAnsi" w:eastAsiaTheme="minorHAnsi" w:hAnsiTheme="minorHAnsi" w:cstheme="minorHAnsi"/>
          <w:b/>
          <w:bCs/>
          <w:sz w:val="28"/>
          <w:szCs w:val="28"/>
          <w:lang w:val="en-GB"/>
        </w:rPr>
        <w:t>Equality Rights</w:t>
      </w:r>
    </w:p>
    <w:p w14:paraId="4B13C3DD" w14:textId="5E2B86E1" w:rsidR="00B77F2C" w:rsidRPr="00D3593D" w:rsidRDefault="00051D00" w:rsidP="00B77F2C">
      <w:pPr>
        <w:autoSpaceDE w:val="0"/>
        <w:autoSpaceDN w:val="0"/>
        <w:adjustRightInd w:val="0"/>
        <w:rPr>
          <w:rFonts w:asciiTheme="minorHAnsi" w:eastAsiaTheme="minorHAnsi" w:hAnsiTheme="minorHAnsi" w:cstheme="minorHAnsi"/>
          <w:sz w:val="28"/>
          <w:szCs w:val="28"/>
          <w:lang w:val="en-GB"/>
        </w:rPr>
      </w:pPr>
      <w:r>
        <w:rPr>
          <w:rFonts w:asciiTheme="minorHAnsi" w:eastAsiaTheme="minorHAnsi" w:hAnsiTheme="minorHAnsi" w:cstheme="minorHAnsi"/>
          <w:sz w:val="28"/>
          <w:szCs w:val="28"/>
          <w:lang w:val="en-GB"/>
        </w:rPr>
        <w:t>“</w:t>
      </w:r>
      <w:r w:rsidR="00B77F2C" w:rsidRPr="00D3593D">
        <w:rPr>
          <w:rFonts w:asciiTheme="minorHAnsi" w:eastAsiaTheme="minorHAnsi" w:hAnsiTheme="minorHAnsi" w:cstheme="minorHAnsi"/>
          <w:sz w:val="28"/>
          <w:szCs w:val="28"/>
          <w:lang w:val="en-GB"/>
        </w:rPr>
        <w:t>15. (1) Every individual is equal before and under the law and has the right to the equal protection and equal</w:t>
      </w:r>
      <w:r w:rsidR="00D3593D">
        <w:rPr>
          <w:rFonts w:asciiTheme="minorHAnsi" w:eastAsiaTheme="minorHAnsi" w:hAnsiTheme="minorHAnsi" w:cstheme="minorHAnsi"/>
          <w:sz w:val="28"/>
          <w:szCs w:val="28"/>
          <w:lang w:val="en-GB"/>
        </w:rPr>
        <w:t xml:space="preserve"> </w:t>
      </w:r>
      <w:r w:rsidR="00B77F2C" w:rsidRPr="00D3593D">
        <w:rPr>
          <w:rFonts w:asciiTheme="minorHAnsi" w:eastAsiaTheme="minorHAnsi" w:hAnsiTheme="minorHAnsi" w:cstheme="minorHAnsi"/>
          <w:sz w:val="28"/>
          <w:szCs w:val="28"/>
          <w:lang w:val="en-GB"/>
        </w:rPr>
        <w:t xml:space="preserve">or ethnic origin, colour, religion, sex, age or mental or physical </w:t>
      </w:r>
      <w:r w:rsidR="00B77F2C" w:rsidRPr="00D3593D">
        <w:rPr>
          <w:rFonts w:asciiTheme="minorHAnsi" w:eastAsiaTheme="minorHAnsi" w:hAnsiTheme="minorHAnsi" w:cstheme="minorHAnsi"/>
          <w:b/>
          <w:bCs/>
          <w:sz w:val="28"/>
          <w:szCs w:val="28"/>
          <w:lang w:val="en-GB"/>
        </w:rPr>
        <w:t>disability</w:t>
      </w:r>
      <w:r w:rsidR="00B77F2C" w:rsidRPr="00D3593D">
        <w:rPr>
          <w:rFonts w:asciiTheme="minorHAnsi" w:eastAsiaTheme="minorHAnsi" w:hAnsiTheme="minorHAnsi" w:cstheme="minorHAnsi"/>
          <w:sz w:val="28"/>
          <w:szCs w:val="28"/>
          <w:lang w:val="en-GB"/>
        </w:rPr>
        <w:t>.</w:t>
      </w:r>
    </w:p>
    <w:p w14:paraId="625BA576" w14:textId="17FCA5C0"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(2) Subsection (1) does not preclude any law, program or activity that has as its object the amelioration</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of conditions of disadvantaged individuals or groups including those that are disadvantaged because of</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 xml:space="preserve">race, national or ethnic origin, colour, religion, sex, age or mental or physical </w:t>
      </w:r>
      <w:r w:rsidRPr="00D3593D">
        <w:rPr>
          <w:rFonts w:asciiTheme="minorHAnsi" w:eastAsiaTheme="minorHAnsi" w:hAnsiTheme="minorHAnsi" w:cstheme="minorHAnsi"/>
          <w:b/>
          <w:bCs/>
          <w:sz w:val="28"/>
          <w:szCs w:val="28"/>
          <w:lang w:val="en-GB"/>
        </w:rPr>
        <w:t>disability</w:t>
      </w:r>
      <w:r w:rsidRPr="00D3593D">
        <w:rPr>
          <w:rFonts w:asciiTheme="minorHAnsi" w:eastAsiaTheme="minorHAnsi" w:hAnsiTheme="minorHAnsi" w:cstheme="minorHAnsi"/>
          <w:sz w:val="28"/>
          <w:szCs w:val="28"/>
          <w:lang w:val="en-GB"/>
        </w:rPr>
        <w:t>.</w:t>
      </w:r>
      <w:r w:rsidR="00051D00">
        <w:rPr>
          <w:rFonts w:asciiTheme="minorHAnsi" w:eastAsiaTheme="minorHAnsi" w:hAnsiTheme="minorHAnsi" w:cstheme="minorHAnsi"/>
          <w:sz w:val="28"/>
          <w:szCs w:val="28"/>
          <w:lang w:val="en-GB"/>
        </w:rPr>
        <w:t>”</w:t>
      </w:r>
    </w:p>
    <w:p w14:paraId="7E905FC1" w14:textId="52478FB8" w:rsidR="00B77F2C" w:rsidRPr="00D3593D" w:rsidRDefault="00B77F2C" w:rsidP="00B77F2C">
      <w:pPr>
        <w:autoSpaceDE w:val="0"/>
        <w:autoSpaceDN w:val="0"/>
        <w:adjustRightInd w:val="0"/>
        <w:rPr>
          <w:rFonts w:asciiTheme="minorHAnsi" w:eastAsiaTheme="minorHAnsi" w:hAnsiTheme="minorHAnsi" w:cstheme="minorHAnsi"/>
          <w:b/>
          <w:bCs/>
          <w:sz w:val="28"/>
          <w:szCs w:val="28"/>
          <w:lang w:val="en-GB"/>
        </w:rPr>
      </w:pPr>
      <w:r w:rsidRPr="00D3593D">
        <w:rPr>
          <w:rFonts w:asciiTheme="minorHAnsi" w:eastAsiaTheme="minorHAnsi" w:hAnsiTheme="minorHAnsi" w:cstheme="minorHAnsi"/>
          <w:b/>
          <w:bCs/>
          <w:sz w:val="28"/>
          <w:szCs w:val="28"/>
          <w:lang w:val="en-GB"/>
        </w:rPr>
        <w:t>Constitution of Fiji</w:t>
      </w:r>
      <w:r w:rsidR="005C369B">
        <w:rPr>
          <w:rFonts w:asciiTheme="minorHAnsi" w:eastAsiaTheme="minorHAnsi" w:hAnsiTheme="minorHAnsi" w:cstheme="minorHAnsi"/>
          <w:b/>
          <w:bCs/>
          <w:sz w:val="28"/>
          <w:szCs w:val="28"/>
          <w:lang w:val="en-GB"/>
        </w:rPr>
        <w:t>-</w:t>
      </w:r>
      <w:r w:rsidR="00051D00">
        <w:rPr>
          <w:rFonts w:asciiTheme="minorHAnsi" w:eastAsiaTheme="minorHAnsi" w:hAnsiTheme="minorHAnsi" w:cstheme="minorHAnsi"/>
          <w:b/>
          <w:bCs/>
          <w:sz w:val="28"/>
          <w:szCs w:val="28"/>
          <w:lang w:val="en-GB"/>
        </w:rPr>
        <w:t xml:space="preserve"> </w:t>
      </w:r>
      <w:r w:rsidRPr="00D3593D">
        <w:rPr>
          <w:rFonts w:asciiTheme="minorHAnsi" w:eastAsiaTheme="minorHAnsi" w:hAnsiTheme="minorHAnsi" w:cstheme="minorHAnsi"/>
          <w:b/>
          <w:bCs/>
          <w:sz w:val="28"/>
          <w:szCs w:val="28"/>
          <w:lang w:val="en-GB"/>
        </w:rPr>
        <w:t>Section 38, Equality</w:t>
      </w:r>
    </w:p>
    <w:p w14:paraId="03B66A60" w14:textId="35D5A953" w:rsidR="00B77F2C" w:rsidRPr="00D3593D" w:rsidRDefault="00051D00" w:rsidP="00B77F2C">
      <w:pPr>
        <w:autoSpaceDE w:val="0"/>
        <w:autoSpaceDN w:val="0"/>
        <w:adjustRightInd w:val="0"/>
        <w:rPr>
          <w:rFonts w:asciiTheme="minorHAnsi" w:eastAsiaTheme="minorHAnsi" w:hAnsiTheme="minorHAnsi" w:cstheme="minorHAnsi"/>
          <w:sz w:val="28"/>
          <w:szCs w:val="28"/>
          <w:lang w:val="en-GB"/>
        </w:rPr>
      </w:pPr>
      <w:r>
        <w:rPr>
          <w:rFonts w:asciiTheme="minorHAnsi" w:eastAsiaTheme="minorHAnsi" w:hAnsiTheme="minorHAnsi" w:cstheme="minorHAnsi"/>
          <w:sz w:val="28"/>
          <w:szCs w:val="28"/>
          <w:lang w:val="en-GB"/>
        </w:rPr>
        <w:t>“</w:t>
      </w:r>
      <w:r w:rsidR="00B77F2C" w:rsidRPr="00D3593D">
        <w:rPr>
          <w:rFonts w:asciiTheme="minorHAnsi" w:eastAsiaTheme="minorHAnsi" w:hAnsiTheme="minorHAnsi" w:cstheme="minorHAnsi"/>
          <w:sz w:val="28"/>
          <w:szCs w:val="28"/>
          <w:lang w:val="en-GB"/>
        </w:rPr>
        <w:t>(1) Every person has the right to equality before the law.</w:t>
      </w:r>
    </w:p>
    <w:p w14:paraId="081B90B6" w14:textId="77777777"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(2) A person must not be unfairly discriminated against, directly or indirectly, on the ground of his or her:</w:t>
      </w:r>
    </w:p>
    <w:p w14:paraId="10116CB2" w14:textId="58443F7F"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(a) actual or supposed personal characteristics of circumstances, including race, ethnic origin, colour, place</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 xml:space="preserve">of origin, gender, sexual orientation, birth, primary language, economic status, </w:t>
      </w:r>
      <w:proofErr w:type="gramStart"/>
      <w:r w:rsidRPr="00D3593D">
        <w:rPr>
          <w:rFonts w:asciiTheme="minorHAnsi" w:eastAsiaTheme="minorHAnsi" w:hAnsiTheme="minorHAnsi" w:cstheme="minorHAnsi"/>
          <w:sz w:val="28"/>
          <w:szCs w:val="28"/>
          <w:lang w:val="en-GB"/>
        </w:rPr>
        <w:t>age</w:t>
      </w:r>
      <w:proofErr w:type="gramEnd"/>
      <w:r w:rsidRPr="00D3593D">
        <w:rPr>
          <w:rFonts w:asciiTheme="minorHAnsi" w:eastAsiaTheme="minorHAnsi" w:hAnsiTheme="minorHAnsi" w:cstheme="minorHAnsi"/>
          <w:sz w:val="28"/>
          <w:szCs w:val="28"/>
          <w:lang w:val="en-GB"/>
        </w:rPr>
        <w:t xml:space="preserve"> or </w:t>
      </w:r>
      <w:r w:rsidRPr="00D3593D">
        <w:rPr>
          <w:rFonts w:asciiTheme="minorHAnsi" w:eastAsiaTheme="minorHAnsi" w:hAnsiTheme="minorHAnsi" w:cstheme="minorHAnsi"/>
          <w:b/>
          <w:bCs/>
          <w:sz w:val="28"/>
          <w:szCs w:val="28"/>
          <w:lang w:val="en-GB"/>
        </w:rPr>
        <w:t>disability</w:t>
      </w:r>
      <w:r w:rsidRPr="00D3593D">
        <w:rPr>
          <w:rFonts w:asciiTheme="minorHAnsi" w:eastAsiaTheme="minorHAnsi" w:hAnsiTheme="minorHAnsi" w:cstheme="minorHAnsi"/>
          <w:sz w:val="28"/>
          <w:szCs w:val="28"/>
          <w:lang w:val="en-GB"/>
        </w:rPr>
        <w:t>; or</w:t>
      </w:r>
    </w:p>
    <w:p w14:paraId="5D521689" w14:textId="234284CB"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(b) opinions or beliefs, except to the extent that those opinions or beliefs involve harm to others or the</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diminution of the rights or freedoms of others; or on any other ground prohibited by this Constitution.</w:t>
      </w:r>
      <w:r w:rsidR="00051D00">
        <w:rPr>
          <w:rFonts w:asciiTheme="minorHAnsi" w:eastAsiaTheme="minorHAnsi" w:hAnsiTheme="minorHAnsi" w:cstheme="minorHAnsi"/>
          <w:sz w:val="28"/>
          <w:szCs w:val="28"/>
          <w:lang w:val="en-GB"/>
        </w:rPr>
        <w:t>”</w:t>
      </w:r>
    </w:p>
    <w:p w14:paraId="677A7474" w14:textId="20E15FE8" w:rsidR="00846809" w:rsidRDefault="00846809" w:rsidP="00B77F2C">
      <w:pPr>
        <w:autoSpaceDE w:val="0"/>
        <w:autoSpaceDN w:val="0"/>
        <w:adjustRightInd w:val="0"/>
        <w:rPr>
          <w:rFonts w:asciiTheme="minorHAnsi" w:eastAsiaTheme="minorHAnsi" w:hAnsiTheme="minorHAnsi" w:cstheme="minorHAnsi"/>
          <w:b/>
          <w:bCs/>
          <w:sz w:val="28"/>
          <w:szCs w:val="28"/>
          <w:lang w:val="en-GB"/>
        </w:rPr>
      </w:pPr>
    </w:p>
    <w:p w14:paraId="012908B3" w14:textId="77777777" w:rsidR="007C1DB7" w:rsidRDefault="007C1DB7" w:rsidP="00B77F2C">
      <w:pPr>
        <w:autoSpaceDE w:val="0"/>
        <w:autoSpaceDN w:val="0"/>
        <w:adjustRightInd w:val="0"/>
        <w:rPr>
          <w:rFonts w:asciiTheme="minorHAnsi" w:eastAsiaTheme="minorHAnsi" w:hAnsiTheme="minorHAnsi" w:cstheme="minorHAnsi"/>
          <w:b/>
          <w:bCs/>
          <w:sz w:val="28"/>
          <w:szCs w:val="28"/>
          <w:lang w:val="en-GB"/>
        </w:rPr>
      </w:pPr>
    </w:p>
    <w:p w14:paraId="36F88CA2" w14:textId="7A77F838" w:rsidR="00B77F2C" w:rsidRPr="00D3593D" w:rsidRDefault="00051D00" w:rsidP="00B77F2C">
      <w:pPr>
        <w:autoSpaceDE w:val="0"/>
        <w:autoSpaceDN w:val="0"/>
        <w:adjustRightInd w:val="0"/>
        <w:rPr>
          <w:rFonts w:asciiTheme="minorHAnsi" w:eastAsiaTheme="minorHAnsi" w:hAnsiTheme="minorHAnsi" w:cstheme="minorHAnsi"/>
          <w:b/>
          <w:bCs/>
          <w:sz w:val="28"/>
          <w:szCs w:val="28"/>
          <w:lang w:val="en-GB"/>
        </w:rPr>
      </w:pPr>
      <w:r>
        <w:rPr>
          <w:rFonts w:asciiTheme="minorHAnsi" w:eastAsiaTheme="minorHAnsi" w:hAnsiTheme="minorHAnsi" w:cstheme="minorHAnsi"/>
          <w:b/>
          <w:bCs/>
          <w:sz w:val="28"/>
          <w:szCs w:val="28"/>
          <w:lang w:val="en-GB"/>
        </w:rPr>
        <w:t>“</w:t>
      </w:r>
      <w:r w:rsidR="00B77F2C" w:rsidRPr="00D3593D">
        <w:rPr>
          <w:rFonts w:asciiTheme="minorHAnsi" w:eastAsiaTheme="minorHAnsi" w:hAnsiTheme="minorHAnsi" w:cstheme="minorHAnsi"/>
          <w:b/>
          <w:bCs/>
          <w:sz w:val="28"/>
          <w:szCs w:val="28"/>
          <w:lang w:val="en-GB"/>
        </w:rPr>
        <w:t>Constitution of South Africa</w:t>
      </w:r>
      <w:r w:rsidR="005C369B">
        <w:rPr>
          <w:rFonts w:asciiTheme="minorHAnsi" w:eastAsiaTheme="minorHAnsi" w:hAnsiTheme="minorHAnsi" w:cstheme="minorHAnsi"/>
          <w:b/>
          <w:bCs/>
          <w:sz w:val="28"/>
          <w:szCs w:val="28"/>
          <w:lang w:val="en-GB"/>
        </w:rPr>
        <w:t>-</w:t>
      </w:r>
      <w:r>
        <w:rPr>
          <w:rFonts w:asciiTheme="minorHAnsi" w:eastAsiaTheme="minorHAnsi" w:hAnsiTheme="minorHAnsi" w:cstheme="minorHAnsi"/>
          <w:b/>
          <w:bCs/>
          <w:sz w:val="28"/>
          <w:szCs w:val="28"/>
          <w:lang w:val="en-GB"/>
        </w:rPr>
        <w:t xml:space="preserve"> </w:t>
      </w:r>
      <w:r w:rsidR="00B77F2C" w:rsidRPr="00D3593D">
        <w:rPr>
          <w:rFonts w:asciiTheme="minorHAnsi" w:eastAsiaTheme="minorHAnsi" w:hAnsiTheme="minorHAnsi" w:cstheme="minorHAnsi"/>
          <w:b/>
          <w:bCs/>
          <w:sz w:val="28"/>
          <w:szCs w:val="28"/>
          <w:lang w:val="en-GB"/>
        </w:rPr>
        <w:t>Chapter 2: Bill of Rights</w:t>
      </w:r>
      <w:r>
        <w:rPr>
          <w:rFonts w:asciiTheme="minorHAnsi" w:eastAsiaTheme="minorHAnsi" w:hAnsiTheme="minorHAnsi" w:cstheme="minorHAnsi"/>
          <w:b/>
          <w:bCs/>
          <w:sz w:val="28"/>
          <w:szCs w:val="28"/>
          <w:lang w:val="en-GB"/>
        </w:rPr>
        <w:t xml:space="preserve"> </w:t>
      </w:r>
      <w:r w:rsidR="00B77F2C" w:rsidRPr="00D3593D">
        <w:rPr>
          <w:rFonts w:asciiTheme="minorHAnsi" w:eastAsiaTheme="minorHAnsi" w:hAnsiTheme="minorHAnsi" w:cstheme="minorHAnsi"/>
          <w:b/>
          <w:bCs/>
          <w:sz w:val="28"/>
          <w:szCs w:val="28"/>
          <w:lang w:val="en-GB"/>
        </w:rPr>
        <w:t>9. Equality</w:t>
      </w:r>
    </w:p>
    <w:p w14:paraId="488CFFFF" w14:textId="0710A56E"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2. Equality includes the full and equal enjoyment of all rights and freedoms. To promote the achievement of</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equality, legislative and other measures designed to protect or advance persons, or categories of</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persons, disadvantaged by unfair discrimination may be taken.</w:t>
      </w:r>
    </w:p>
    <w:p w14:paraId="08F0F704" w14:textId="2A5F69AD"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3. The state may not unfairly discriminate directly or indirectly against anyone on one or more grounds,</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including race, gender, sex, pregnancy, marital status, ethnic or social origin, colour, sexual orientation,</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 xml:space="preserve">age, </w:t>
      </w:r>
      <w:r w:rsidRPr="00D3593D">
        <w:rPr>
          <w:rFonts w:asciiTheme="minorHAnsi" w:eastAsiaTheme="minorHAnsi" w:hAnsiTheme="minorHAnsi" w:cstheme="minorHAnsi"/>
          <w:b/>
          <w:bCs/>
          <w:sz w:val="28"/>
          <w:szCs w:val="28"/>
          <w:lang w:val="en-GB"/>
        </w:rPr>
        <w:t>disability</w:t>
      </w:r>
      <w:r w:rsidRPr="00D3593D">
        <w:rPr>
          <w:rFonts w:asciiTheme="minorHAnsi" w:eastAsiaTheme="minorHAnsi" w:hAnsiTheme="minorHAnsi" w:cstheme="minorHAnsi"/>
          <w:sz w:val="28"/>
          <w:szCs w:val="28"/>
          <w:lang w:val="en-GB"/>
        </w:rPr>
        <w:t xml:space="preserve">, religion, conscience, belief, culture, </w:t>
      </w:r>
      <w:proofErr w:type="gramStart"/>
      <w:r w:rsidRPr="00D3593D">
        <w:rPr>
          <w:rFonts w:asciiTheme="minorHAnsi" w:eastAsiaTheme="minorHAnsi" w:hAnsiTheme="minorHAnsi" w:cstheme="minorHAnsi"/>
          <w:sz w:val="28"/>
          <w:szCs w:val="28"/>
          <w:lang w:val="en-GB"/>
        </w:rPr>
        <w:t>language</w:t>
      </w:r>
      <w:proofErr w:type="gramEnd"/>
      <w:r w:rsidRPr="00D3593D">
        <w:rPr>
          <w:rFonts w:asciiTheme="minorHAnsi" w:eastAsiaTheme="minorHAnsi" w:hAnsiTheme="minorHAnsi" w:cstheme="minorHAnsi"/>
          <w:sz w:val="28"/>
          <w:szCs w:val="28"/>
          <w:lang w:val="en-GB"/>
        </w:rPr>
        <w:t xml:space="preserve"> and birth.</w:t>
      </w:r>
    </w:p>
    <w:p w14:paraId="1CE2A6BF" w14:textId="5D8888F7"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4. No person may unfairly discriminate directly or indirectly against anyone on one or more grounds in terms</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of subsection (3). National legislation must be enacted to prevent or prohibit unfair discrimination.</w:t>
      </w:r>
    </w:p>
    <w:p w14:paraId="7BB343DB" w14:textId="479C5956"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5. Discrimination on one or more of the grounds listed in subsection (3) is unfair unless it is established that</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the discrimination is fair.</w:t>
      </w:r>
      <w:r w:rsidR="00051D00">
        <w:rPr>
          <w:rFonts w:asciiTheme="minorHAnsi" w:eastAsiaTheme="minorHAnsi" w:hAnsiTheme="minorHAnsi" w:cstheme="minorHAnsi"/>
          <w:sz w:val="28"/>
          <w:szCs w:val="28"/>
          <w:lang w:val="en-GB"/>
        </w:rPr>
        <w:t>”</w:t>
      </w:r>
    </w:p>
    <w:p w14:paraId="3959DD36" w14:textId="3BA607DB" w:rsidR="00B77F2C" w:rsidRPr="00D3593D" w:rsidRDefault="00B77F2C" w:rsidP="00B77F2C">
      <w:pPr>
        <w:autoSpaceDE w:val="0"/>
        <w:autoSpaceDN w:val="0"/>
        <w:adjustRightInd w:val="0"/>
        <w:rPr>
          <w:rFonts w:asciiTheme="minorHAnsi" w:eastAsiaTheme="minorHAnsi" w:hAnsiTheme="minorHAnsi" w:cstheme="minorHAnsi"/>
          <w:b/>
          <w:bCs/>
          <w:sz w:val="28"/>
          <w:szCs w:val="28"/>
          <w:lang w:val="en-GB"/>
        </w:rPr>
      </w:pPr>
      <w:r w:rsidRPr="00D3593D">
        <w:rPr>
          <w:rFonts w:asciiTheme="minorHAnsi" w:eastAsiaTheme="minorHAnsi" w:hAnsiTheme="minorHAnsi" w:cstheme="minorHAnsi"/>
          <w:b/>
          <w:bCs/>
          <w:sz w:val="28"/>
          <w:szCs w:val="28"/>
          <w:lang w:val="en-GB"/>
        </w:rPr>
        <w:t>Constitution of Uganda</w:t>
      </w:r>
      <w:r w:rsidR="005C369B">
        <w:rPr>
          <w:rFonts w:asciiTheme="minorHAnsi" w:eastAsiaTheme="minorHAnsi" w:hAnsiTheme="minorHAnsi" w:cstheme="minorHAnsi"/>
          <w:b/>
          <w:bCs/>
          <w:sz w:val="28"/>
          <w:szCs w:val="28"/>
          <w:lang w:val="en-GB"/>
        </w:rPr>
        <w:t xml:space="preserve">- </w:t>
      </w:r>
      <w:r w:rsidRPr="00D3593D">
        <w:rPr>
          <w:rFonts w:asciiTheme="minorHAnsi" w:eastAsiaTheme="minorHAnsi" w:hAnsiTheme="minorHAnsi" w:cstheme="minorHAnsi"/>
          <w:b/>
          <w:bCs/>
          <w:sz w:val="28"/>
          <w:szCs w:val="28"/>
          <w:lang w:val="en-GB"/>
        </w:rPr>
        <w:t>Equality and freedom from discrimination.</w:t>
      </w:r>
    </w:p>
    <w:p w14:paraId="4E74207B" w14:textId="4E2A1F18" w:rsidR="00B77F2C" w:rsidRPr="00D3593D" w:rsidRDefault="00390DB8" w:rsidP="00B77F2C">
      <w:pPr>
        <w:autoSpaceDE w:val="0"/>
        <w:autoSpaceDN w:val="0"/>
        <w:adjustRightInd w:val="0"/>
        <w:rPr>
          <w:rFonts w:asciiTheme="minorHAnsi" w:eastAsiaTheme="minorHAnsi" w:hAnsiTheme="minorHAnsi" w:cstheme="minorHAnsi"/>
          <w:sz w:val="28"/>
          <w:szCs w:val="28"/>
          <w:lang w:val="en-GB"/>
        </w:rPr>
      </w:pPr>
      <w:r>
        <w:rPr>
          <w:rFonts w:asciiTheme="minorHAnsi" w:eastAsiaTheme="minorHAnsi" w:hAnsiTheme="minorHAnsi" w:cstheme="minorHAnsi"/>
          <w:sz w:val="28"/>
          <w:szCs w:val="28"/>
          <w:lang w:val="en-GB"/>
        </w:rPr>
        <w:t>“</w:t>
      </w:r>
      <w:r w:rsidR="00B77F2C" w:rsidRPr="00D3593D">
        <w:rPr>
          <w:rFonts w:asciiTheme="minorHAnsi" w:eastAsiaTheme="minorHAnsi" w:hAnsiTheme="minorHAnsi" w:cstheme="minorHAnsi"/>
          <w:sz w:val="28"/>
          <w:szCs w:val="28"/>
          <w:lang w:val="en-GB"/>
        </w:rPr>
        <w:t xml:space="preserve">21. (1) All persons are equal before and under the law in all spheres of political, economic, </w:t>
      </w:r>
      <w:proofErr w:type="gramStart"/>
      <w:r w:rsidR="00B77F2C" w:rsidRPr="00D3593D">
        <w:rPr>
          <w:rFonts w:asciiTheme="minorHAnsi" w:eastAsiaTheme="minorHAnsi" w:hAnsiTheme="minorHAnsi" w:cstheme="minorHAnsi"/>
          <w:sz w:val="28"/>
          <w:szCs w:val="28"/>
          <w:lang w:val="en-GB"/>
        </w:rPr>
        <w:t>social</w:t>
      </w:r>
      <w:proofErr w:type="gramEnd"/>
      <w:r w:rsidR="00B77F2C" w:rsidRPr="00D3593D">
        <w:rPr>
          <w:rFonts w:asciiTheme="minorHAnsi" w:eastAsiaTheme="minorHAnsi" w:hAnsiTheme="minorHAnsi" w:cstheme="minorHAnsi"/>
          <w:sz w:val="28"/>
          <w:szCs w:val="28"/>
          <w:lang w:val="en-GB"/>
        </w:rPr>
        <w:t xml:space="preserve"> and cultural</w:t>
      </w:r>
      <w:r w:rsidR="00D3593D">
        <w:rPr>
          <w:rFonts w:asciiTheme="minorHAnsi" w:eastAsiaTheme="minorHAnsi" w:hAnsiTheme="minorHAnsi" w:cstheme="minorHAnsi"/>
          <w:sz w:val="28"/>
          <w:szCs w:val="28"/>
          <w:lang w:val="en-GB"/>
        </w:rPr>
        <w:t xml:space="preserve"> </w:t>
      </w:r>
      <w:r w:rsidR="00B77F2C" w:rsidRPr="00D3593D">
        <w:rPr>
          <w:rFonts w:asciiTheme="minorHAnsi" w:eastAsiaTheme="minorHAnsi" w:hAnsiTheme="minorHAnsi" w:cstheme="minorHAnsi"/>
          <w:sz w:val="28"/>
          <w:szCs w:val="28"/>
          <w:lang w:val="en-GB"/>
        </w:rPr>
        <w:t>life and in every other respect and shall enjoy equal protection of the law.</w:t>
      </w:r>
    </w:p>
    <w:p w14:paraId="468D0649" w14:textId="2A3D882B"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(2) Without prejudice to clause (1) of this article, a person shall not be discriminated against on the ground of</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 xml:space="preserve">sex, race, colour, ethnic origin, tribe, birth, </w:t>
      </w:r>
      <w:proofErr w:type="gramStart"/>
      <w:r w:rsidRPr="00D3593D">
        <w:rPr>
          <w:rFonts w:asciiTheme="minorHAnsi" w:eastAsiaTheme="minorHAnsi" w:hAnsiTheme="minorHAnsi" w:cstheme="minorHAnsi"/>
          <w:sz w:val="28"/>
          <w:szCs w:val="28"/>
          <w:lang w:val="en-GB"/>
        </w:rPr>
        <w:t>creed</w:t>
      </w:r>
      <w:proofErr w:type="gramEnd"/>
      <w:r w:rsidRPr="00D3593D">
        <w:rPr>
          <w:rFonts w:asciiTheme="minorHAnsi" w:eastAsiaTheme="minorHAnsi" w:hAnsiTheme="minorHAnsi" w:cstheme="minorHAnsi"/>
          <w:sz w:val="28"/>
          <w:szCs w:val="28"/>
          <w:lang w:val="en-GB"/>
        </w:rPr>
        <w:t xml:space="preserve"> or religion, or social or economic standing, political opinion</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 xml:space="preserve">or </w:t>
      </w:r>
      <w:r w:rsidRPr="00D3593D">
        <w:rPr>
          <w:rFonts w:asciiTheme="minorHAnsi" w:eastAsiaTheme="minorHAnsi" w:hAnsiTheme="minorHAnsi" w:cstheme="minorHAnsi"/>
          <w:b/>
          <w:bCs/>
          <w:sz w:val="28"/>
          <w:szCs w:val="28"/>
          <w:lang w:val="en-GB"/>
        </w:rPr>
        <w:t>disability</w:t>
      </w:r>
      <w:r w:rsidRPr="00D3593D">
        <w:rPr>
          <w:rFonts w:asciiTheme="minorHAnsi" w:eastAsiaTheme="minorHAnsi" w:hAnsiTheme="minorHAnsi" w:cstheme="minorHAnsi"/>
          <w:sz w:val="28"/>
          <w:szCs w:val="28"/>
          <w:lang w:val="en-GB"/>
        </w:rPr>
        <w:t>.</w:t>
      </w:r>
    </w:p>
    <w:p w14:paraId="310A0714" w14:textId="69C8B500"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(3) For the purposes of this article, “discriminate” means to give different treatment to different persons</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attributable only or mainly to their respective descriptions by sex, race, colour, ethnic origin, tribe, birth,</w:t>
      </w:r>
      <w:r w:rsidR="00D3593D">
        <w:rPr>
          <w:rFonts w:asciiTheme="minorHAnsi" w:eastAsiaTheme="minorHAnsi" w:hAnsiTheme="minorHAnsi" w:cstheme="minorHAnsi"/>
          <w:sz w:val="28"/>
          <w:szCs w:val="28"/>
          <w:lang w:val="en-GB"/>
        </w:rPr>
        <w:t xml:space="preserve"> </w:t>
      </w:r>
      <w:proofErr w:type="gramStart"/>
      <w:r w:rsidRPr="00D3593D">
        <w:rPr>
          <w:rFonts w:asciiTheme="minorHAnsi" w:eastAsiaTheme="minorHAnsi" w:hAnsiTheme="minorHAnsi" w:cstheme="minorHAnsi"/>
          <w:sz w:val="28"/>
          <w:szCs w:val="28"/>
          <w:lang w:val="en-GB"/>
        </w:rPr>
        <w:t>creed</w:t>
      </w:r>
      <w:proofErr w:type="gramEnd"/>
      <w:r w:rsidRPr="00D3593D">
        <w:rPr>
          <w:rFonts w:asciiTheme="minorHAnsi" w:eastAsiaTheme="minorHAnsi" w:hAnsiTheme="minorHAnsi" w:cstheme="minorHAnsi"/>
          <w:sz w:val="28"/>
          <w:szCs w:val="28"/>
          <w:lang w:val="en-GB"/>
        </w:rPr>
        <w:t xml:space="preserve"> or religion, or social or economic standing, political opinion or </w:t>
      </w:r>
      <w:r w:rsidRPr="00D3593D">
        <w:rPr>
          <w:rFonts w:asciiTheme="minorHAnsi" w:eastAsiaTheme="minorHAnsi" w:hAnsiTheme="minorHAnsi" w:cstheme="minorHAnsi"/>
          <w:b/>
          <w:bCs/>
          <w:sz w:val="28"/>
          <w:szCs w:val="28"/>
          <w:lang w:val="en-GB"/>
        </w:rPr>
        <w:t>disability</w:t>
      </w:r>
      <w:r w:rsidRPr="00D3593D">
        <w:rPr>
          <w:rFonts w:asciiTheme="minorHAnsi" w:eastAsiaTheme="minorHAnsi" w:hAnsiTheme="minorHAnsi" w:cstheme="minorHAnsi"/>
          <w:sz w:val="28"/>
          <w:szCs w:val="28"/>
          <w:lang w:val="en-GB"/>
        </w:rPr>
        <w:t>.</w:t>
      </w:r>
    </w:p>
    <w:p w14:paraId="68BE51D2" w14:textId="017AF07A"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(4) Nothing in this article shall prevent Parliament from enacting laws that are necessary</w:t>
      </w:r>
      <w:r w:rsidR="00390DB8">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for-</w:t>
      </w:r>
    </w:p>
    <w:p w14:paraId="3F4127C0" w14:textId="7603439A"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 xml:space="preserve">(a) implementing policies and programmes aimed at redressing social, </w:t>
      </w:r>
      <w:proofErr w:type="gramStart"/>
      <w:r w:rsidRPr="00D3593D">
        <w:rPr>
          <w:rFonts w:asciiTheme="minorHAnsi" w:eastAsiaTheme="minorHAnsi" w:hAnsiTheme="minorHAnsi" w:cstheme="minorHAnsi"/>
          <w:sz w:val="28"/>
          <w:szCs w:val="28"/>
          <w:lang w:val="en-GB"/>
        </w:rPr>
        <w:t>economic</w:t>
      </w:r>
      <w:proofErr w:type="gramEnd"/>
      <w:r w:rsidRPr="00D3593D">
        <w:rPr>
          <w:rFonts w:asciiTheme="minorHAnsi" w:eastAsiaTheme="minorHAnsi" w:hAnsiTheme="minorHAnsi" w:cstheme="minorHAnsi"/>
          <w:sz w:val="28"/>
          <w:szCs w:val="28"/>
          <w:lang w:val="en-GB"/>
        </w:rPr>
        <w:t xml:space="preserve"> or educational or other</w:t>
      </w:r>
      <w:r w:rsidR="00D3593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imbalance in society; or</w:t>
      </w:r>
    </w:p>
    <w:p w14:paraId="419ED6A7" w14:textId="14DB5D38" w:rsidR="00B77F2C" w:rsidRPr="00D3593D" w:rsidRDefault="00B77F2C" w:rsidP="00B77F2C">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(b) making such provision as is required or authorised to be made under this Constitution;</w:t>
      </w:r>
      <w:r w:rsidR="0028384D">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or</w:t>
      </w:r>
    </w:p>
    <w:p w14:paraId="4CACCA40" w14:textId="741AC6BE" w:rsidR="00A7650C" w:rsidRPr="00390DB8" w:rsidRDefault="00B77F2C" w:rsidP="00390DB8">
      <w:pPr>
        <w:autoSpaceDE w:val="0"/>
        <w:autoSpaceDN w:val="0"/>
        <w:adjustRightInd w:val="0"/>
        <w:rPr>
          <w:rFonts w:asciiTheme="minorHAnsi" w:eastAsiaTheme="minorHAnsi" w:hAnsiTheme="minorHAnsi" w:cstheme="minorHAnsi"/>
          <w:sz w:val="28"/>
          <w:szCs w:val="28"/>
          <w:lang w:val="en-GB"/>
        </w:rPr>
      </w:pPr>
      <w:r w:rsidRPr="00D3593D">
        <w:rPr>
          <w:rFonts w:asciiTheme="minorHAnsi" w:eastAsiaTheme="minorHAnsi" w:hAnsiTheme="minorHAnsi" w:cstheme="minorHAnsi"/>
          <w:sz w:val="28"/>
          <w:szCs w:val="28"/>
          <w:lang w:val="en-GB"/>
        </w:rPr>
        <w:t xml:space="preserve">(5) Nothing shall be taken to be inconsistent with this article which </w:t>
      </w:r>
      <w:proofErr w:type="gramStart"/>
      <w:r w:rsidRPr="00D3593D">
        <w:rPr>
          <w:rFonts w:asciiTheme="minorHAnsi" w:eastAsiaTheme="minorHAnsi" w:hAnsiTheme="minorHAnsi" w:cstheme="minorHAnsi"/>
          <w:sz w:val="28"/>
          <w:szCs w:val="28"/>
          <w:lang w:val="en-GB"/>
        </w:rPr>
        <w:t>is allowed to</w:t>
      </w:r>
      <w:proofErr w:type="gramEnd"/>
      <w:r w:rsidRPr="00D3593D">
        <w:rPr>
          <w:rFonts w:asciiTheme="minorHAnsi" w:eastAsiaTheme="minorHAnsi" w:hAnsiTheme="minorHAnsi" w:cstheme="minorHAnsi"/>
          <w:sz w:val="28"/>
          <w:szCs w:val="28"/>
          <w:lang w:val="en-GB"/>
        </w:rPr>
        <w:t xml:space="preserve"> be done under any provision</w:t>
      </w:r>
      <w:r w:rsidR="00390DB8">
        <w:rPr>
          <w:rFonts w:asciiTheme="minorHAnsi" w:eastAsiaTheme="minorHAnsi" w:hAnsiTheme="minorHAnsi" w:cstheme="minorHAnsi"/>
          <w:sz w:val="28"/>
          <w:szCs w:val="28"/>
          <w:lang w:val="en-GB"/>
        </w:rPr>
        <w:t xml:space="preserve"> </w:t>
      </w:r>
      <w:r w:rsidRPr="00D3593D">
        <w:rPr>
          <w:rFonts w:asciiTheme="minorHAnsi" w:eastAsiaTheme="minorHAnsi" w:hAnsiTheme="minorHAnsi" w:cstheme="minorHAnsi"/>
          <w:sz w:val="28"/>
          <w:szCs w:val="28"/>
          <w:lang w:val="en-GB"/>
        </w:rPr>
        <w:t>of this Constitution</w:t>
      </w:r>
      <w:r w:rsidR="00390DB8">
        <w:rPr>
          <w:rFonts w:asciiTheme="minorHAnsi" w:eastAsiaTheme="minorHAnsi" w:hAnsiTheme="minorHAnsi" w:cstheme="minorHAnsi"/>
          <w:sz w:val="28"/>
          <w:szCs w:val="28"/>
          <w:lang w:val="en-GB"/>
        </w:rPr>
        <w:t>”</w:t>
      </w:r>
      <w:r w:rsidRPr="00D3593D">
        <w:rPr>
          <w:rFonts w:asciiTheme="minorHAnsi" w:eastAsiaTheme="minorHAnsi" w:hAnsiTheme="minorHAnsi" w:cstheme="minorHAnsi"/>
          <w:sz w:val="28"/>
          <w:szCs w:val="28"/>
          <w:lang w:val="en-GB"/>
        </w:rPr>
        <w:t>.</w:t>
      </w:r>
    </w:p>
    <w:p w14:paraId="3C6765DC" w14:textId="77777777" w:rsidR="004C0ABB" w:rsidRDefault="004C0ABB" w:rsidP="006839CC">
      <w:pPr>
        <w:rPr>
          <w:rFonts w:asciiTheme="minorHAnsi" w:eastAsia="Times New Roman" w:hAnsiTheme="minorHAnsi" w:cstheme="minorHAnsi"/>
          <w:b/>
          <w:bCs/>
          <w:color w:val="000000" w:themeColor="text1"/>
          <w:sz w:val="28"/>
          <w:szCs w:val="28"/>
          <w:lang w:eastAsia="en-GB"/>
        </w:rPr>
      </w:pPr>
    </w:p>
    <w:p w14:paraId="1B64D6A2" w14:textId="0C127D8E" w:rsidR="00A128F1" w:rsidRPr="00B53255" w:rsidRDefault="00E758B5" w:rsidP="006839CC">
      <w:pPr>
        <w:rPr>
          <w:rFonts w:asciiTheme="minorHAnsi" w:eastAsia="Times New Roman" w:hAnsiTheme="minorHAnsi" w:cstheme="minorHAnsi"/>
          <w:b/>
          <w:bCs/>
          <w:color w:val="000000" w:themeColor="text1"/>
          <w:sz w:val="28"/>
          <w:szCs w:val="28"/>
          <w:lang w:eastAsia="en-GB"/>
        </w:rPr>
      </w:pPr>
      <w:r w:rsidRPr="00B53255">
        <w:rPr>
          <w:rFonts w:asciiTheme="minorHAnsi" w:eastAsia="Times New Roman" w:hAnsiTheme="minorHAnsi" w:cstheme="minorHAnsi"/>
          <w:b/>
          <w:bCs/>
          <w:color w:val="000000" w:themeColor="text1"/>
          <w:sz w:val="28"/>
          <w:szCs w:val="28"/>
          <w:lang w:eastAsia="en-GB"/>
        </w:rPr>
        <w:t>How did Disabled People South Africa</w:t>
      </w:r>
      <w:r w:rsidR="00A65D61" w:rsidRPr="00B53255">
        <w:rPr>
          <w:rFonts w:asciiTheme="minorHAnsi" w:eastAsia="Times New Roman" w:hAnsiTheme="minorHAnsi" w:cstheme="minorHAnsi"/>
          <w:b/>
          <w:bCs/>
          <w:color w:val="000000" w:themeColor="text1"/>
          <w:sz w:val="28"/>
          <w:szCs w:val="28"/>
          <w:lang w:eastAsia="en-GB"/>
        </w:rPr>
        <w:t xml:space="preserve"> get disability into the new South African </w:t>
      </w:r>
      <w:r w:rsidR="00D20B01" w:rsidRPr="00B53255">
        <w:rPr>
          <w:rFonts w:asciiTheme="minorHAnsi" w:eastAsia="Times New Roman" w:hAnsiTheme="minorHAnsi" w:cstheme="minorHAnsi"/>
          <w:b/>
          <w:bCs/>
          <w:color w:val="000000" w:themeColor="text1"/>
          <w:sz w:val="28"/>
          <w:szCs w:val="28"/>
          <w:lang w:eastAsia="en-GB"/>
        </w:rPr>
        <w:t>constitution?</w:t>
      </w:r>
      <w:r w:rsidR="002B10D0" w:rsidRPr="00B53255">
        <w:rPr>
          <w:rStyle w:val="FootnoteReference"/>
          <w:rFonts w:asciiTheme="minorHAnsi" w:eastAsia="Times New Roman" w:hAnsiTheme="minorHAnsi" w:cstheme="minorHAnsi"/>
          <w:b/>
          <w:bCs/>
          <w:color w:val="000000" w:themeColor="text1"/>
          <w:sz w:val="28"/>
          <w:szCs w:val="28"/>
          <w:lang w:eastAsia="en-GB"/>
        </w:rPr>
        <w:footnoteReference w:id="9"/>
      </w:r>
    </w:p>
    <w:p w14:paraId="283BC9C1" w14:textId="77777777" w:rsidR="00BF187E" w:rsidRPr="00B53255" w:rsidRDefault="00BF187E" w:rsidP="006839CC">
      <w:pPr>
        <w:rPr>
          <w:rFonts w:asciiTheme="minorHAnsi" w:eastAsia="Times New Roman" w:hAnsiTheme="minorHAnsi" w:cstheme="minorHAnsi"/>
          <w:b/>
          <w:bCs/>
          <w:color w:val="000000" w:themeColor="text1"/>
          <w:sz w:val="28"/>
          <w:szCs w:val="28"/>
          <w:lang w:eastAsia="en-GB"/>
        </w:rPr>
      </w:pPr>
    </w:p>
    <w:p w14:paraId="6EA3AB13" w14:textId="4A353547" w:rsidR="00BF187E" w:rsidRPr="00BF187E" w:rsidRDefault="00BF187E" w:rsidP="004C0ABB">
      <w:pPr>
        <w:spacing w:after="160" w:line="259" w:lineRule="auto"/>
        <w:ind w:left="720"/>
        <w:rPr>
          <w:rFonts w:asciiTheme="minorHAnsi" w:eastAsiaTheme="minorHAnsi" w:hAnsiTheme="minorHAnsi" w:cstheme="minorBidi"/>
          <w:b/>
          <w:bCs/>
          <w:sz w:val="28"/>
          <w:szCs w:val="28"/>
          <w:lang w:val="en-GB"/>
        </w:rPr>
      </w:pPr>
      <w:proofErr w:type="gramStart"/>
      <w:r w:rsidRPr="00BF187E">
        <w:rPr>
          <w:rFonts w:asciiTheme="minorHAnsi" w:eastAsiaTheme="minorHAnsi" w:hAnsiTheme="minorHAnsi" w:cstheme="minorBidi"/>
          <w:b/>
          <w:bCs/>
          <w:sz w:val="28"/>
          <w:szCs w:val="28"/>
          <w:lang w:val="en-GB"/>
        </w:rPr>
        <w:t>“ An</w:t>
      </w:r>
      <w:proofErr w:type="gramEnd"/>
      <w:r w:rsidRPr="00BF187E">
        <w:rPr>
          <w:rFonts w:asciiTheme="minorHAnsi" w:eastAsiaTheme="minorHAnsi" w:hAnsiTheme="minorHAnsi" w:cstheme="minorBidi"/>
          <w:b/>
          <w:bCs/>
          <w:sz w:val="28"/>
          <w:szCs w:val="28"/>
          <w:lang w:val="en-GB"/>
        </w:rPr>
        <w:t xml:space="preserve"> image the world will remember of the first democratic elections in South Africa in 1994 is of thousands of disabled people queuing at voting stations across the country under the hot African sun. They came to exercise their</w:t>
      </w:r>
      <w:r w:rsidR="00B53255" w:rsidRPr="003A1EEB">
        <w:rPr>
          <w:rFonts w:asciiTheme="minorHAnsi" w:eastAsiaTheme="minorHAnsi" w:hAnsiTheme="minorHAnsi" w:cstheme="minorBidi"/>
          <w:b/>
          <w:bCs/>
          <w:sz w:val="28"/>
          <w:szCs w:val="28"/>
          <w:lang w:val="en-GB"/>
        </w:rPr>
        <w:t xml:space="preserve"> </w:t>
      </w:r>
      <w:r w:rsidRPr="00BF187E">
        <w:rPr>
          <w:rFonts w:asciiTheme="minorHAnsi" w:eastAsiaTheme="minorHAnsi" w:hAnsiTheme="minorHAnsi" w:cstheme="minorBidi"/>
          <w:b/>
          <w:bCs/>
          <w:sz w:val="28"/>
          <w:szCs w:val="28"/>
          <w:lang w:val="en-GB"/>
        </w:rPr>
        <w:t>right to vote under the most difficult of circumstances. They came in wheelchairs, on crutches, navigating their way by means of white canes, in wheelbarrows and even physically carried on the backs of relatives and friends. Why did they come?</w:t>
      </w:r>
    </w:p>
    <w:p w14:paraId="17E6E201" w14:textId="59FC861C" w:rsidR="00BF187E" w:rsidRPr="00BF187E" w:rsidRDefault="00BF187E" w:rsidP="004C0ABB">
      <w:pPr>
        <w:spacing w:after="160" w:line="259" w:lineRule="auto"/>
        <w:ind w:left="720"/>
        <w:rPr>
          <w:rFonts w:asciiTheme="minorHAnsi" w:eastAsiaTheme="minorHAnsi" w:hAnsiTheme="minorHAnsi" w:cstheme="minorBidi"/>
          <w:sz w:val="28"/>
          <w:szCs w:val="28"/>
          <w:lang w:val="en-GB"/>
        </w:rPr>
      </w:pPr>
      <w:r w:rsidRPr="00BF187E">
        <w:rPr>
          <w:rFonts w:asciiTheme="minorHAnsi" w:eastAsiaTheme="minorHAnsi" w:hAnsiTheme="minorHAnsi" w:cstheme="minorBidi"/>
          <w:b/>
          <w:bCs/>
          <w:sz w:val="28"/>
          <w:szCs w:val="28"/>
          <w:lang w:val="en-GB"/>
        </w:rPr>
        <w:t xml:space="preserve">They came because they knew that the policy and practice of apartheid had only served to compound their experience of discrimination, </w:t>
      </w:r>
      <w:proofErr w:type="gramStart"/>
      <w:r w:rsidRPr="00BF187E">
        <w:rPr>
          <w:rFonts w:asciiTheme="minorHAnsi" w:eastAsiaTheme="minorHAnsi" w:hAnsiTheme="minorHAnsi" w:cstheme="minorBidi"/>
          <w:b/>
          <w:bCs/>
          <w:sz w:val="28"/>
          <w:szCs w:val="28"/>
          <w:lang w:val="en-GB"/>
        </w:rPr>
        <w:t>indignity</w:t>
      </w:r>
      <w:proofErr w:type="gramEnd"/>
      <w:r w:rsidRPr="00BF187E">
        <w:rPr>
          <w:rFonts w:asciiTheme="minorHAnsi" w:eastAsiaTheme="minorHAnsi" w:hAnsiTheme="minorHAnsi" w:cstheme="minorBidi"/>
          <w:b/>
          <w:bCs/>
          <w:sz w:val="28"/>
          <w:szCs w:val="28"/>
          <w:lang w:val="en-GB"/>
        </w:rPr>
        <w:t xml:space="preserve"> and poverty as a result of society’s response to their differentness. They came to participate in one of the most empowering experiences ever. They came because they had a vision of a better dispensation under new conditions of liberation and democracy</w:t>
      </w:r>
      <w:r w:rsidR="00846809" w:rsidRPr="003A1EEB">
        <w:rPr>
          <w:rFonts w:asciiTheme="minorHAnsi" w:eastAsiaTheme="minorHAnsi" w:hAnsiTheme="minorHAnsi" w:cstheme="minorBidi"/>
          <w:b/>
          <w:bCs/>
          <w:sz w:val="28"/>
          <w:szCs w:val="28"/>
          <w:lang w:val="en-GB"/>
        </w:rPr>
        <w:t>”</w:t>
      </w:r>
      <w:r w:rsidRPr="00BF187E">
        <w:rPr>
          <w:rFonts w:asciiTheme="minorHAnsi" w:eastAsiaTheme="minorHAnsi" w:hAnsiTheme="minorHAnsi" w:cstheme="minorBidi"/>
          <w:b/>
          <w:bCs/>
          <w:sz w:val="28"/>
          <w:szCs w:val="28"/>
          <w:lang w:val="en-GB"/>
        </w:rPr>
        <w:t>.</w:t>
      </w:r>
      <w:r w:rsidRPr="00BF187E">
        <w:rPr>
          <w:rFonts w:asciiTheme="minorHAnsi" w:eastAsiaTheme="minorHAnsi" w:hAnsiTheme="minorHAnsi" w:cstheme="minorBidi"/>
          <w:sz w:val="28"/>
          <w:szCs w:val="28"/>
          <w:lang w:val="en-GB"/>
        </w:rPr>
        <w:t xml:space="preserve"> Mbeki,1998</w:t>
      </w:r>
      <w:r w:rsidRPr="00BF187E">
        <w:rPr>
          <w:rFonts w:asciiTheme="minorHAnsi" w:eastAsiaTheme="minorHAnsi" w:hAnsiTheme="minorHAnsi" w:cstheme="minorBidi"/>
          <w:sz w:val="28"/>
          <w:szCs w:val="28"/>
          <w:vertAlign w:val="superscript"/>
          <w:lang w:val="en-GB"/>
        </w:rPr>
        <w:footnoteReference w:id="10"/>
      </w:r>
    </w:p>
    <w:p w14:paraId="34D5C050" w14:textId="2D1E4101" w:rsidR="00BF187E" w:rsidRPr="00BF187E" w:rsidRDefault="00BF187E" w:rsidP="00BF187E">
      <w:pPr>
        <w:spacing w:after="160" w:line="259" w:lineRule="auto"/>
        <w:rPr>
          <w:rFonts w:asciiTheme="minorHAnsi" w:eastAsiaTheme="minorHAnsi" w:hAnsiTheme="minorHAnsi" w:cstheme="minorBidi"/>
          <w:sz w:val="28"/>
          <w:szCs w:val="28"/>
          <w:lang w:val="en-GB"/>
        </w:rPr>
      </w:pPr>
      <w:r w:rsidRPr="00BF187E">
        <w:rPr>
          <w:rFonts w:asciiTheme="minorHAnsi" w:eastAsiaTheme="minorHAnsi" w:hAnsiTheme="minorHAnsi" w:cstheme="minorBidi"/>
          <w:sz w:val="28"/>
          <w:szCs w:val="28"/>
          <w:lang w:val="en-GB"/>
        </w:rPr>
        <w:t>This is based on a small research project interviewing 20 leading disability activists in the 20 years of transition in South Africa from Apartheid to an established democracy.</w:t>
      </w:r>
      <w:r w:rsidR="006E6D39">
        <w:rPr>
          <w:rFonts w:asciiTheme="minorHAnsi" w:eastAsiaTheme="minorHAnsi" w:hAnsiTheme="minorHAnsi" w:cstheme="minorBidi"/>
          <w:sz w:val="28"/>
          <w:szCs w:val="28"/>
          <w:lang w:val="en-GB"/>
        </w:rPr>
        <w:t xml:space="preserve"> </w:t>
      </w:r>
      <w:r w:rsidRPr="00BF187E">
        <w:rPr>
          <w:rFonts w:asciiTheme="minorHAnsi" w:eastAsiaTheme="minorHAnsi" w:hAnsiTheme="minorHAnsi" w:cstheme="minorBidi"/>
          <w:sz w:val="28"/>
          <w:szCs w:val="28"/>
          <w:lang w:val="en-GB"/>
        </w:rPr>
        <w:t>The experience of disabled people living under the iniquitous Apartheid system was the main stimulus for the foundation in 1984 of Disabled People South Africa (DPSA). Under Apartheid</w:t>
      </w:r>
      <w:r w:rsidR="006E6D39">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black disabled people had to struggle for daily living, but all disabled people in South Africa were not treated equally</w:t>
      </w:r>
      <w:r w:rsidR="00130374">
        <w:rPr>
          <w:rFonts w:asciiTheme="minorHAnsi" w:eastAsiaTheme="minorHAnsi" w:hAnsiTheme="minorHAnsi" w:cstheme="minorBidi"/>
          <w:sz w:val="28"/>
          <w:szCs w:val="28"/>
          <w:lang w:val="en-GB"/>
        </w:rPr>
        <w:t>, seen</w:t>
      </w:r>
      <w:r w:rsidRPr="00BF187E">
        <w:rPr>
          <w:rFonts w:asciiTheme="minorHAnsi" w:eastAsiaTheme="minorHAnsi" w:hAnsiTheme="minorHAnsi" w:cstheme="minorBidi"/>
          <w:sz w:val="28"/>
          <w:szCs w:val="28"/>
          <w:lang w:val="en-GB"/>
        </w:rPr>
        <w:t xml:space="preserve"> as sick or in need of care and denied rights. While this impacted differently on white and black people, their experiences shaped the nature and form of the first cross-impairment organisation</w:t>
      </w:r>
      <w:r w:rsidR="00A83615">
        <w:rPr>
          <w:rFonts w:asciiTheme="minorHAnsi" w:eastAsiaTheme="minorHAnsi" w:hAnsiTheme="minorHAnsi" w:cstheme="minorBidi"/>
          <w:sz w:val="28"/>
          <w:szCs w:val="28"/>
          <w:lang w:val="en-GB"/>
        </w:rPr>
        <w:t xml:space="preserve"> </w:t>
      </w:r>
      <w:r w:rsidRPr="00BF187E">
        <w:rPr>
          <w:rFonts w:asciiTheme="minorHAnsi" w:eastAsiaTheme="minorHAnsi" w:hAnsiTheme="minorHAnsi" w:cstheme="minorBidi"/>
          <w:sz w:val="28"/>
          <w:szCs w:val="28"/>
          <w:lang w:val="en-GB"/>
        </w:rPr>
        <w:t>controlled by disabled people in the country.</w:t>
      </w:r>
      <w:r w:rsidR="00CD10BA">
        <w:rPr>
          <w:rFonts w:asciiTheme="minorHAnsi" w:eastAsiaTheme="minorHAnsi" w:hAnsiTheme="minorHAnsi" w:cstheme="minorBidi"/>
          <w:sz w:val="28"/>
          <w:szCs w:val="28"/>
          <w:lang w:val="en-GB"/>
        </w:rPr>
        <w:t xml:space="preserve"> It was s</w:t>
      </w:r>
      <w:r w:rsidRPr="00BF187E">
        <w:rPr>
          <w:rFonts w:asciiTheme="minorHAnsi" w:eastAsiaTheme="minorHAnsi" w:hAnsiTheme="minorHAnsi" w:cstheme="minorBidi"/>
          <w:sz w:val="28"/>
          <w:szCs w:val="28"/>
          <w:lang w:val="en-GB"/>
        </w:rPr>
        <w:t xml:space="preserve">upported in the early days by Joshua </w:t>
      </w:r>
      <w:proofErr w:type="spellStart"/>
      <w:r w:rsidRPr="00BF187E">
        <w:rPr>
          <w:rFonts w:asciiTheme="minorHAnsi" w:eastAsiaTheme="minorHAnsi" w:hAnsiTheme="minorHAnsi" w:cstheme="minorBidi"/>
          <w:sz w:val="28"/>
          <w:szCs w:val="28"/>
          <w:lang w:val="en-GB"/>
        </w:rPr>
        <w:t>Malinga</w:t>
      </w:r>
      <w:proofErr w:type="spellEnd"/>
      <w:r w:rsidRPr="00BF187E">
        <w:rPr>
          <w:rFonts w:asciiTheme="minorHAnsi" w:eastAsiaTheme="minorHAnsi" w:hAnsiTheme="minorHAnsi" w:cstheme="minorBidi"/>
          <w:sz w:val="28"/>
          <w:szCs w:val="28"/>
          <w:lang w:val="en-GB"/>
        </w:rPr>
        <w:t xml:space="preserve"> and the more advanced organisation of disabled people in Zimbabwe to the north. The struggle was both for a new way of unders</w:t>
      </w:r>
      <w:r w:rsidR="00A62B5A">
        <w:rPr>
          <w:rFonts w:asciiTheme="minorHAnsi" w:eastAsiaTheme="minorHAnsi" w:hAnsiTheme="minorHAnsi" w:cstheme="minorBidi"/>
          <w:sz w:val="28"/>
          <w:szCs w:val="28"/>
          <w:lang w:val="en-GB"/>
        </w:rPr>
        <w:t>t</w:t>
      </w:r>
      <w:r w:rsidRPr="00BF187E">
        <w:rPr>
          <w:rFonts w:asciiTheme="minorHAnsi" w:eastAsiaTheme="minorHAnsi" w:hAnsiTheme="minorHAnsi" w:cstheme="minorBidi"/>
          <w:sz w:val="28"/>
          <w:szCs w:val="28"/>
          <w:lang w:val="en-GB"/>
        </w:rPr>
        <w:t>anding disability and against apartheid</w:t>
      </w:r>
      <w:r w:rsidR="004C4BB5">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because to </w:t>
      </w:r>
      <w:proofErr w:type="gramStart"/>
      <w:r w:rsidRPr="00BF187E">
        <w:rPr>
          <w:rFonts w:asciiTheme="minorHAnsi" w:eastAsiaTheme="minorHAnsi" w:hAnsiTheme="minorHAnsi" w:cstheme="minorBidi"/>
          <w:sz w:val="28"/>
          <w:szCs w:val="28"/>
          <w:lang w:val="en-GB"/>
        </w:rPr>
        <w:t>the majority of</w:t>
      </w:r>
      <w:proofErr w:type="gramEnd"/>
      <w:r w:rsidRPr="00BF187E">
        <w:rPr>
          <w:rFonts w:asciiTheme="minorHAnsi" w:eastAsiaTheme="minorHAnsi" w:hAnsiTheme="minorHAnsi" w:cstheme="minorBidi"/>
          <w:sz w:val="28"/>
          <w:szCs w:val="28"/>
          <w:lang w:val="en-GB"/>
        </w:rPr>
        <w:t xml:space="preserve"> disability activists at the time these two strands were completely interwoven.</w:t>
      </w:r>
    </w:p>
    <w:p w14:paraId="073F8BE4" w14:textId="06D2307B" w:rsidR="00BF187E" w:rsidRPr="00BF187E" w:rsidRDefault="00BF187E" w:rsidP="00BF187E">
      <w:pPr>
        <w:spacing w:after="160" w:line="259" w:lineRule="auto"/>
        <w:rPr>
          <w:rFonts w:asciiTheme="minorHAnsi" w:eastAsiaTheme="minorHAnsi" w:hAnsiTheme="minorHAnsi" w:cstheme="minorBidi"/>
          <w:sz w:val="28"/>
          <w:szCs w:val="28"/>
          <w:lang w:val="en-GB"/>
        </w:rPr>
      </w:pPr>
      <w:r w:rsidRPr="00BF187E">
        <w:rPr>
          <w:rFonts w:asciiTheme="minorHAnsi" w:eastAsiaTheme="minorHAnsi" w:hAnsiTheme="minorHAnsi" w:cstheme="minorBidi"/>
          <w:sz w:val="28"/>
          <w:szCs w:val="28"/>
          <w:lang w:val="en-GB"/>
        </w:rPr>
        <w:t xml:space="preserve">Mike </w:t>
      </w:r>
      <w:r w:rsidR="004C4BB5">
        <w:rPr>
          <w:rFonts w:asciiTheme="minorHAnsi" w:eastAsiaTheme="minorHAnsi" w:hAnsiTheme="minorHAnsi" w:cstheme="minorBidi"/>
          <w:sz w:val="28"/>
          <w:szCs w:val="28"/>
          <w:lang w:val="en-GB"/>
        </w:rPr>
        <w:t>d</w:t>
      </w:r>
      <w:r w:rsidRPr="00BF187E">
        <w:rPr>
          <w:rFonts w:asciiTheme="minorHAnsi" w:eastAsiaTheme="minorHAnsi" w:hAnsiTheme="minorHAnsi" w:cstheme="minorBidi"/>
          <w:sz w:val="28"/>
          <w:szCs w:val="28"/>
          <w:lang w:val="en-GB"/>
        </w:rPr>
        <w:t>u Toit</w:t>
      </w:r>
      <w:r w:rsidR="004C4BB5">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later to be General Secretary of DPSA attended the </w:t>
      </w:r>
      <w:r w:rsidR="008A581A">
        <w:rPr>
          <w:rFonts w:asciiTheme="minorHAnsi" w:eastAsiaTheme="minorHAnsi" w:hAnsiTheme="minorHAnsi" w:cstheme="minorBidi"/>
          <w:sz w:val="28"/>
          <w:szCs w:val="28"/>
          <w:lang w:val="en-GB"/>
        </w:rPr>
        <w:t>historic</w:t>
      </w:r>
      <w:r w:rsidRPr="00BF187E">
        <w:rPr>
          <w:rFonts w:asciiTheme="minorHAnsi" w:eastAsiaTheme="minorHAnsi" w:hAnsiTheme="minorHAnsi" w:cstheme="minorBidi"/>
          <w:sz w:val="28"/>
          <w:szCs w:val="28"/>
          <w:lang w:val="en-GB"/>
        </w:rPr>
        <w:t xml:space="preserve"> Rehabilitation International Conference in Winnipeg, Canada in 1980 where 400 disabled advocates broke away over the issue of at least 50% voice of Disabled People which RI rejected, to form what was to become Disabled People International the following year. The International Year and subsequent decade of Disabled Persons put more pressure on disabled people in South Africa to form a cross impairment, cross racial organisation. White disabled people experienced segregation in health, </w:t>
      </w:r>
      <w:proofErr w:type="gramStart"/>
      <w:r w:rsidRPr="00BF187E">
        <w:rPr>
          <w:rFonts w:asciiTheme="minorHAnsi" w:eastAsiaTheme="minorHAnsi" w:hAnsiTheme="minorHAnsi" w:cstheme="minorBidi"/>
          <w:sz w:val="28"/>
          <w:szCs w:val="28"/>
          <w:lang w:val="en-GB"/>
        </w:rPr>
        <w:t>welfare</w:t>
      </w:r>
      <w:proofErr w:type="gramEnd"/>
      <w:r w:rsidRPr="00BF187E">
        <w:rPr>
          <w:rFonts w:asciiTheme="minorHAnsi" w:eastAsiaTheme="minorHAnsi" w:hAnsiTheme="minorHAnsi" w:cstheme="minorBidi"/>
          <w:sz w:val="28"/>
          <w:szCs w:val="28"/>
          <w:lang w:val="en-GB"/>
        </w:rPr>
        <w:t xml:space="preserve"> and education. Black disabled people just experienced exclusion and racial oppression.  Despite the enormous barrier</w:t>
      </w:r>
      <w:r w:rsidR="00BB6BBD">
        <w:rPr>
          <w:rFonts w:asciiTheme="minorHAnsi" w:eastAsiaTheme="minorHAnsi" w:hAnsiTheme="minorHAnsi" w:cstheme="minorBidi"/>
          <w:sz w:val="28"/>
          <w:szCs w:val="28"/>
          <w:lang w:val="en-GB"/>
        </w:rPr>
        <w:t>s</w:t>
      </w:r>
      <w:r w:rsidRPr="00BF187E">
        <w:rPr>
          <w:rFonts w:asciiTheme="minorHAnsi" w:eastAsiaTheme="minorHAnsi" w:hAnsiTheme="minorHAnsi" w:cstheme="minorBidi"/>
          <w:sz w:val="28"/>
          <w:szCs w:val="28"/>
          <w:lang w:val="en-GB"/>
        </w:rPr>
        <w:t xml:space="preserve"> black disabled people in the townships in 1970s and 1980s had begun organising themselves such as SHAP-Self -Help Association of Paraplegics in Soweto. This led to a cross-over, mainly in Gauteng region where black and white disabled people began to recognise the need to build a stronger united consumer organisation of disabled people in South Africa.</w:t>
      </w:r>
    </w:p>
    <w:p w14:paraId="4014C551" w14:textId="0D4749B5" w:rsidR="00BF187E" w:rsidRPr="00BF187E" w:rsidRDefault="00BF187E" w:rsidP="00BF187E">
      <w:pPr>
        <w:spacing w:after="160" w:line="259" w:lineRule="auto"/>
        <w:rPr>
          <w:rFonts w:asciiTheme="minorHAnsi" w:eastAsiaTheme="minorHAnsi" w:hAnsiTheme="minorHAnsi" w:cstheme="minorBidi"/>
          <w:sz w:val="28"/>
          <w:szCs w:val="28"/>
          <w:lang w:val="en-GB"/>
        </w:rPr>
      </w:pPr>
      <w:r w:rsidRPr="00BF187E">
        <w:rPr>
          <w:rFonts w:asciiTheme="minorHAnsi" w:eastAsiaTheme="minorHAnsi" w:hAnsiTheme="minorHAnsi" w:cstheme="minorBidi"/>
          <w:sz w:val="28"/>
          <w:szCs w:val="28"/>
          <w:lang w:val="en-GB"/>
        </w:rPr>
        <w:t xml:space="preserve">The leaders of this nascent movement took inspiration from the Black Consciousness Movement led by Steve Biko of the 1970s. They felt the need to take control of their own destinies and </w:t>
      </w:r>
      <w:r w:rsidR="009F4154">
        <w:rPr>
          <w:rFonts w:asciiTheme="minorHAnsi" w:eastAsiaTheme="minorHAnsi" w:hAnsiTheme="minorHAnsi" w:cstheme="minorBidi"/>
          <w:sz w:val="28"/>
          <w:szCs w:val="28"/>
          <w:lang w:val="en-GB"/>
        </w:rPr>
        <w:t>that</w:t>
      </w:r>
      <w:r w:rsidRPr="00BF187E">
        <w:rPr>
          <w:rFonts w:asciiTheme="minorHAnsi" w:eastAsiaTheme="minorHAnsi" w:hAnsiTheme="minorHAnsi" w:cstheme="minorBidi"/>
          <w:sz w:val="28"/>
          <w:szCs w:val="28"/>
          <w:lang w:val="en-GB"/>
        </w:rPr>
        <w:t xml:space="preserve"> society around them was responsible for their marginalisation and deprivation- an unequal and unjust society that had to change. Vet</w:t>
      </w:r>
      <w:r w:rsidR="0028384D">
        <w:rPr>
          <w:rFonts w:asciiTheme="minorHAnsi" w:eastAsiaTheme="minorHAnsi" w:hAnsiTheme="minorHAnsi" w:cstheme="minorBidi"/>
          <w:sz w:val="28"/>
          <w:szCs w:val="28"/>
          <w:lang w:val="en-GB"/>
        </w:rPr>
        <w:t>e</w:t>
      </w:r>
      <w:r w:rsidRPr="00BF187E">
        <w:rPr>
          <w:rFonts w:asciiTheme="minorHAnsi" w:eastAsiaTheme="minorHAnsi" w:hAnsiTheme="minorHAnsi" w:cstheme="minorBidi"/>
          <w:sz w:val="28"/>
          <w:szCs w:val="28"/>
          <w:lang w:val="en-GB"/>
        </w:rPr>
        <w:t>rans of the uprising in Soweto in 1976 had become disabled by the violence of the police and joined the Disabled People’s Movement. The uprising of an Anti</w:t>
      </w:r>
      <w:r w:rsidR="00B53255">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Apartheid Movement in South Africa-Rocklands Declaration in 1983</w:t>
      </w:r>
      <w:r w:rsidR="00304F04">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gave added impetus and in September 1984 DPSA was officially launched at the 4</w:t>
      </w:r>
      <w:r w:rsidRPr="00BF187E">
        <w:rPr>
          <w:rFonts w:asciiTheme="minorHAnsi" w:eastAsiaTheme="minorHAnsi" w:hAnsiTheme="minorHAnsi" w:cstheme="minorBidi"/>
          <w:sz w:val="28"/>
          <w:szCs w:val="28"/>
          <w:vertAlign w:val="superscript"/>
          <w:lang w:val="en-GB"/>
        </w:rPr>
        <w:t>th</w:t>
      </w:r>
      <w:r w:rsidRPr="00BF187E">
        <w:rPr>
          <w:rFonts w:asciiTheme="minorHAnsi" w:eastAsiaTheme="minorHAnsi" w:hAnsiTheme="minorHAnsi" w:cstheme="minorBidi"/>
          <w:sz w:val="28"/>
          <w:szCs w:val="28"/>
          <w:lang w:val="en-GB"/>
        </w:rPr>
        <w:t xml:space="preserve"> Congress of Disabled People which had been organised by rehabilitation professionals with some disabled activists. From the beginning</w:t>
      </w:r>
      <w:r w:rsidR="00304F04">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DPSA had the principle of being cross impairment and early on its Executive was amended to include the views of single impairment organisations in an ex-officio position. The central aim was ‘to create a voice for disabled people’</w:t>
      </w:r>
      <w:r w:rsidR="003A1EEB">
        <w:rPr>
          <w:rFonts w:asciiTheme="minorHAnsi" w:eastAsiaTheme="minorHAnsi" w:hAnsiTheme="minorHAnsi" w:cstheme="minorBidi"/>
          <w:sz w:val="28"/>
          <w:szCs w:val="28"/>
          <w:lang w:val="en-GB"/>
        </w:rPr>
        <w:t xml:space="preserve"> </w:t>
      </w:r>
      <w:r w:rsidRPr="00BF187E">
        <w:rPr>
          <w:rFonts w:asciiTheme="minorHAnsi" w:eastAsiaTheme="minorHAnsi" w:hAnsiTheme="minorHAnsi" w:cstheme="minorBidi"/>
          <w:sz w:val="28"/>
          <w:szCs w:val="28"/>
          <w:lang w:val="en-GB"/>
        </w:rPr>
        <w:t xml:space="preserve">and to create an economic base so </w:t>
      </w:r>
      <w:proofErr w:type="gramStart"/>
      <w:r w:rsidRPr="00BF187E">
        <w:rPr>
          <w:rFonts w:asciiTheme="minorHAnsi" w:eastAsiaTheme="minorHAnsi" w:hAnsiTheme="minorHAnsi" w:cstheme="minorBidi"/>
          <w:sz w:val="28"/>
          <w:szCs w:val="28"/>
          <w:lang w:val="en-GB"/>
        </w:rPr>
        <w:t>the majority of</w:t>
      </w:r>
      <w:proofErr w:type="gramEnd"/>
      <w:r w:rsidRPr="00BF187E">
        <w:rPr>
          <w:rFonts w:asciiTheme="minorHAnsi" w:eastAsiaTheme="minorHAnsi" w:hAnsiTheme="minorHAnsi" w:cstheme="minorBidi"/>
          <w:sz w:val="28"/>
          <w:szCs w:val="28"/>
          <w:lang w:val="en-GB"/>
        </w:rPr>
        <w:t xml:space="preserve"> disabled pe</w:t>
      </w:r>
      <w:r w:rsidR="00EB744C">
        <w:rPr>
          <w:rFonts w:asciiTheme="minorHAnsi" w:eastAsiaTheme="minorHAnsi" w:hAnsiTheme="minorHAnsi" w:cstheme="minorBidi"/>
          <w:sz w:val="28"/>
          <w:szCs w:val="28"/>
          <w:lang w:val="en-GB"/>
        </w:rPr>
        <w:t>ople</w:t>
      </w:r>
      <w:r w:rsidRPr="00BF187E">
        <w:rPr>
          <w:rFonts w:asciiTheme="minorHAnsi" w:eastAsiaTheme="minorHAnsi" w:hAnsiTheme="minorHAnsi" w:cstheme="minorBidi"/>
          <w:sz w:val="28"/>
          <w:szCs w:val="28"/>
          <w:lang w:val="en-GB"/>
        </w:rPr>
        <w:t xml:space="preserve"> would have some form of employment</w:t>
      </w:r>
      <w:r w:rsidR="00074702">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even if it is self-help employment. DPSA’s strategy was building local organisations to create the capacity for disabled people to control their own lives. There were many other community organisations developing at the same time and all had a central aim of ri</w:t>
      </w:r>
      <w:r w:rsidR="00074702">
        <w:rPr>
          <w:rFonts w:asciiTheme="minorHAnsi" w:eastAsiaTheme="minorHAnsi" w:hAnsiTheme="minorHAnsi" w:cstheme="minorBidi"/>
          <w:sz w:val="28"/>
          <w:szCs w:val="28"/>
          <w:lang w:val="en-GB"/>
        </w:rPr>
        <w:t>d</w:t>
      </w:r>
      <w:r w:rsidRPr="00BF187E">
        <w:rPr>
          <w:rFonts w:asciiTheme="minorHAnsi" w:eastAsiaTheme="minorHAnsi" w:hAnsiTheme="minorHAnsi" w:cstheme="minorBidi"/>
          <w:sz w:val="28"/>
          <w:szCs w:val="28"/>
          <w:lang w:val="en-GB"/>
        </w:rPr>
        <w:t>ding the country of the apartheid regime.</w:t>
      </w:r>
    </w:p>
    <w:p w14:paraId="77E2984D" w14:textId="41424444" w:rsidR="00BF187E" w:rsidRPr="00BF187E" w:rsidRDefault="00BF187E" w:rsidP="00BF187E">
      <w:pPr>
        <w:spacing w:after="160" w:line="259" w:lineRule="auto"/>
        <w:rPr>
          <w:rFonts w:asciiTheme="minorHAnsi" w:eastAsiaTheme="minorHAnsi" w:hAnsiTheme="minorHAnsi" w:cstheme="minorBidi"/>
          <w:sz w:val="28"/>
          <w:szCs w:val="28"/>
          <w:lang w:val="en-GB"/>
        </w:rPr>
      </w:pPr>
      <w:r w:rsidRPr="00BF187E">
        <w:rPr>
          <w:rFonts w:asciiTheme="minorHAnsi" w:eastAsiaTheme="minorHAnsi" w:hAnsiTheme="minorHAnsi" w:cstheme="minorBidi"/>
          <w:sz w:val="28"/>
          <w:szCs w:val="28"/>
          <w:lang w:val="en-GB"/>
        </w:rPr>
        <w:t>DPSA still engaged strategically with the Government and participate</w:t>
      </w:r>
      <w:r w:rsidR="00074702">
        <w:rPr>
          <w:rFonts w:asciiTheme="minorHAnsi" w:eastAsiaTheme="minorHAnsi" w:hAnsiTheme="minorHAnsi" w:cstheme="minorBidi"/>
          <w:sz w:val="28"/>
          <w:szCs w:val="28"/>
          <w:lang w:val="en-GB"/>
        </w:rPr>
        <w:t>d</w:t>
      </w:r>
      <w:r w:rsidRPr="00BF187E">
        <w:rPr>
          <w:rFonts w:asciiTheme="minorHAnsi" w:eastAsiaTheme="minorHAnsi" w:hAnsiTheme="minorHAnsi" w:cstheme="minorBidi"/>
          <w:sz w:val="28"/>
          <w:szCs w:val="28"/>
          <w:lang w:val="en-GB"/>
        </w:rPr>
        <w:t xml:space="preserve"> in the 1986 South African </w:t>
      </w:r>
      <w:proofErr w:type="gramStart"/>
      <w:r w:rsidRPr="00BF187E">
        <w:rPr>
          <w:rFonts w:asciiTheme="minorHAnsi" w:eastAsiaTheme="minorHAnsi" w:hAnsiTheme="minorHAnsi" w:cstheme="minorBidi"/>
          <w:sz w:val="28"/>
          <w:szCs w:val="28"/>
          <w:lang w:val="en-GB"/>
        </w:rPr>
        <w:t>Government  Year</w:t>
      </w:r>
      <w:proofErr w:type="gramEnd"/>
      <w:r w:rsidRPr="00BF187E">
        <w:rPr>
          <w:rFonts w:asciiTheme="minorHAnsi" w:eastAsiaTheme="minorHAnsi" w:hAnsiTheme="minorHAnsi" w:cstheme="minorBidi"/>
          <w:sz w:val="28"/>
          <w:szCs w:val="28"/>
          <w:lang w:val="en-GB"/>
        </w:rPr>
        <w:t xml:space="preserve"> of the Disabled. They decided to take the grant, but with a policy of ‘no strings’. There was a Conference at </w:t>
      </w:r>
      <w:r w:rsidR="007F42F4" w:rsidRPr="00BF187E">
        <w:rPr>
          <w:rFonts w:asciiTheme="minorHAnsi" w:eastAsiaTheme="minorHAnsi" w:hAnsiTheme="minorHAnsi" w:cstheme="minorBidi"/>
          <w:sz w:val="28"/>
          <w:szCs w:val="28"/>
          <w:lang w:val="en-GB"/>
        </w:rPr>
        <w:t>Bloemfontein</w:t>
      </w:r>
      <w:r w:rsidRPr="00BF187E">
        <w:rPr>
          <w:rFonts w:asciiTheme="minorHAnsi" w:eastAsiaTheme="minorHAnsi" w:hAnsiTheme="minorHAnsi" w:cstheme="minorBidi"/>
          <w:sz w:val="28"/>
          <w:szCs w:val="28"/>
          <w:lang w:val="en-GB"/>
        </w:rPr>
        <w:t xml:space="preserve"> called by the Government. When the chair ruled ‘No politics’ </w:t>
      </w:r>
      <w:r w:rsidR="00512BB4">
        <w:rPr>
          <w:rFonts w:asciiTheme="minorHAnsi" w:eastAsiaTheme="minorHAnsi" w:hAnsiTheme="minorHAnsi" w:cstheme="minorBidi"/>
          <w:sz w:val="28"/>
          <w:szCs w:val="28"/>
          <w:lang w:val="en-GB"/>
        </w:rPr>
        <w:t>t</w:t>
      </w:r>
      <w:r w:rsidRPr="00BF187E">
        <w:rPr>
          <w:rFonts w:asciiTheme="minorHAnsi" w:eastAsiaTheme="minorHAnsi" w:hAnsiTheme="minorHAnsi" w:cstheme="minorBidi"/>
          <w:sz w:val="28"/>
          <w:szCs w:val="28"/>
          <w:lang w:val="en-GB"/>
        </w:rPr>
        <w:t xml:space="preserve">he DPSA delegates withdrew </w:t>
      </w:r>
      <w:proofErr w:type="spellStart"/>
      <w:r w:rsidR="00F553BE">
        <w:rPr>
          <w:rFonts w:asciiTheme="minorHAnsi" w:eastAsiaTheme="minorHAnsi" w:hAnsiTheme="minorHAnsi" w:cstheme="minorBidi"/>
          <w:sz w:val="28"/>
          <w:szCs w:val="28"/>
          <w:lang w:val="en-GB"/>
        </w:rPr>
        <w:t>e</w:t>
      </w:r>
      <w:r w:rsidRPr="00BF187E">
        <w:rPr>
          <w:rFonts w:asciiTheme="minorHAnsi" w:eastAsiaTheme="minorHAnsi" w:hAnsiTheme="minorHAnsi" w:cstheme="minorBidi"/>
          <w:sz w:val="28"/>
          <w:szCs w:val="28"/>
          <w:lang w:val="en-GB"/>
        </w:rPr>
        <w:t>n</w:t>
      </w:r>
      <w:proofErr w:type="spellEnd"/>
      <w:r w:rsidRPr="00BF187E">
        <w:rPr>
          <w:rFonts w:asciiTheme="minorHAnsi" w:eastAsiaTheme="minorHAnsi" w:hAnsiTheme="minorHAnsi" w:cstheme="minorBidi"/>
          <w:sz w:val="28"/>
          <w:szCs w:val="28"/>
          <w:lang w:val="en-GB"/>
        </w:rPr>
        <w:t xml:space="preserve"> mass</w:t>
      </w:r>
      <w:r w:rsidR="00512BB4">
        <w:rPr>
          <w:rFonts w:asciiTheme="minorHAnsi" w:eastAsiaTheme="minorHAnsi" w:hAnsiTheme="minorHAnsi" w:cstheme="minorBidi"/>
          <w:sz w:val="28"/>
          <w:szCs w:val="28"/>
          <w:lang w:val="en-GB"/>
        </w:rPr>
        <w:t>e</w:t>
      </w:r>
      <w:r w:rsidRPr="00BF187E">
        <w:rPr>
          <w:rFonts w:asciiTheme="minorHAnsi" w:eastAsiaTheme="minorHAnsi" w:hAnsiTheme="minorHAnsi" w:cstheme="minorBidi"/>
          <w:sz w:val="28"/>
          <w:szCs w:val="28"/>
          <w:lang w:val="en-GB"/>
        </w:rPr>
        <w:t xml:space="preserve">. William Rowland and </w:t>
      </w:r>
      <w:proofErr w:type="spellStart"/>
      <w:r w:rsidRPr="00BF187E">
        <w:rPr>
          <w:rFonts w:asciiTheme="minorHAnsi" w:eastAsiaTheme="minorHAnsi" w:hAnsiTheme="minorHAnsi" w:cstheme="minorBidi"/>
          <w:sz w:val="28"/>
          <w:szCs w:val="28"/>
          <w:lang w:val="en-GB"/>
        </w:rPr>
        <w:t>Pindi</w:t>
      </w:r>
      <w:proofErr w:type="spellEnd"/>
      <w:r w:rsidRPr="00BF187E">
        <w:rPr>
          <w:rFonts w:asciiTheme="minorHAnsi" w:eastAsiaTheme="minorHAnsi" w:hAnsiTheme="minorHAnsi" w:cstheme="minorBidi"/>
          <w:sz w:val="28"/>
          <w:szCs w:val="28"/>
          <w:lang w:val="en-GB"/>
        </w:rPr>
        <w:t xml:space="preserve"> </w:t>
      </w:r>
      <w:proofErr w:type="spellStart"/>
      <w:r w:rsidRPr="00BF187E">
        <w:rPr>
          <w:rFonts w:asciiTheme="minorHAnsi" w:eastAsiaTheme="minorHAnsi" w:hAnsiTheme="minorHAnsi" w:cstheme="minorBidi"/>
          <w:sz w:val="28"/>
          <w:szCs w:val="28"/>
          <w:lang w:val="en-GB"/>
        </w:rPr>
        <w:t>Mavuso</w:t>
      </w:r>
      <w:proofErr w:type="spellEnd"/>
      <w:r w:rsidRPr="00BF187E">
        <w:rPr>
          <w:rFonts w:asciiTheme="minorHAnsi" w:eastAsiaTheme="minorHAnsi" w:hAnsiTheme="minorHAnsi" w:cstheme="minorBidi"/>
          <w:sz w:val="28"/>
          <w:szCs w:val="28"/>
          <w:lang w:val="en-GB"/>
        </w:rPr>
        <w:t xml:space="preserve"> </w:t>
      </w:r>
      <w:proofErr w:type="gramStart"/>
      <w:r w:rsidRPr="00BF187E">
        <w:rPr>
          <w:rFonts w:asciiTheme="minorHAnsi" w:eastAsiaTheme="minorHAnsi" w:hAnsiTheme="minorHAnsi" w:cstheme="minorBidi"/>
          <w:sz w:val="28"/>
          <w:szCs w:val="28"/>
          <w:lang w:val="en-GB"/>
        </w:rPr>
        <w:t>were allowed to</w:t>
      </w:r>
      <w:proofErr w:type="gramEnd"/>
      <w:r w:rsidRPr="00BF187E">
        <w:rPr>
          <w:rFonts w:asciiTheme="minorHAnsi" w:eastAsiaTheme="minorHAnsi" w:hAnsiTheme="minorHAnsi" w:cstheme="minorBidi"/>
          <w:sz w:val="28"/>
          <w:szCs w:val="28"/>
          <w:lang w:val="en-GB"/>
        </w:rPr>
        <w:t xml:space="preserve"> read a long statement citing the health and poverty of the country leading to disability</w:t>
      </w:r>
      <w:r w:rsidR="00512BB4">
        <w:rPr>
          <w:rFonts w:asciiTheme="minorHAnsi" w:eastAsiaTheme="minorHAnsi" w:hAnsiTheme="minorHAnsi" w:cstheme="minorBidi"/>
          <w:sz w:val="28"/>
          <w:szCs w:val="28"/>
          <w:lang w:val="en-GB"/>
        </w:rPr>
        <w:t xml:space="preserve"> when DPSA delegates were allowed back by an embarrassed Government</w:t>
      </w:r>
      <w:r w:rsidRPr="00BF187E">
        <w:rPr>
          <w:rFonts w:asciiTheme="minorHAnsi" w:eastAsiaTheme="minorHAnsi" w:hAnsiTheme="minorHAnsi" w:cstheme="minorBidi"/>
          <w:sz w:val="28"/>
          <w:szCs w:val="28"/>
          <w:lang w:val="en-GB"/>
        </w:rPr>
        <w:t>. This helped to grow the organisation and its funding and by the end of 19</w:t>
      </w:r>
      <w:r w:rsidR="007F42F4">
        <w:rPr>
          <w:rFonts w:asciiTheme="minorHAnsi" w:eastAsiaTheme="minorHAnsi" w:hAnsiTheme="minorHAnsi" w:cstheme="minorBidi"/>
          <w:sz w:val="28"/>
          <w:szCs w:val="28"/>
          <w:lang w:val="en-GB"/>
        </w:rPr>
        <w:t>8</w:t>
      </w:r>
      <w:r w:rsidRPr="00BF187E">
        <w:rPr>
          <w:rFonts w:asciiTheme="minorHAnsi" w:eastAsiaTheme="minorHAnsi" w:hAnsiTheme="minorHAnsi" w:cstheme="minorBidi"/>
          <w:sz w:val="28"/>
          <w:szCs w:val="28"/>
          <w:lang w:val="en-GB"/>
        </w:rPr>
        <w:t>0s they were able employ permanent staff and carry out initiatives.</w:t>
      </w:r>
    </w:p>
    <w:p w14:paraId="4AF9C70C" w14:textId="1F107F0E" w:rsidR="00BF187E" w:rsidRPr="00BF187E" w:rsidRDefault="00BF187E" w:rsidP="00BF187E">
      <w:pPr>
        <w:spacing w:after="160" w:line="259" w:lineRule="auto"/>
        <w:rPr>
          <w:rFonts w:asciiTheme="minorHAnsi" w:eastAsiaTheme="minorHAnsi" w:hAnsiTheme="minorHAnsi" w:cstheme="minorBidi"/>
          <w:sz w:val="28"/>
          <w:szCs w:val="28"/>
          <w:lang w:val="en-GB"/>
        </w:rPr>
      </w:pPr>
      <w:r w:rsidRPr="00BF187E">
        <w:rPr>
          <w:rFonts w:asciiTheme="minorHAnsi" w:eastAsiaTheme="minorHAnsi" w:hAnsiTheme="minorHAnsi" w:cstheme="minorBidi"/>
          <w:sz w:val="28"/>
          <w:szCs w:val="28"/>
          <w:lang w:val="en-GB"/>
        </w:rPr>
        <w:t>In February 1990</w:t>
      </w:r>
      <w:r w:rsidR="00F553BE">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the African National Congress (ANC)</w:t>
      </w:r>
      <w:r w:rsidR="0058165B">
        <w:rPr>
          <w:rFonts w:asciiTheme="minorHAnsi" w:eastAsiaTheme="minorHAnsi" w:hAnsiTheme="minorHAnsi" w:cstheme="minorBidi"/>
          <w:sz w:val="28"/>
          <w:szCs w:val="28"/>
          <w:lang w:val="en-GB"/>
        </w:rPr>
        <w:t xml:space="preserve"> </w:t>
      </w:r>
      <w:r w:rsidRPr="00BF187E">
        <w:rPr>
          <w:rFonts w:asciiTheme="minorHAnsi" w:eastAsiaTheme="minorHAnsi" w:hAnsiTheme="minorHAnsi" w:cstheme="minorBidi"/>
          <w:sz w:val="28"/>
          <w:szCs w:val="28"/>
          <w:lang w:val="en-GB"/>
        </w:rPr>
        <w:t xml:space="preserve">were </w:t>
      </w:r>
      <w:proofErr w:type="gramStart"/>
      <w:r w:rsidRPr="00BF187E">
        <w:rPr>
          <w:rFonts w:asciiTheme="minorHAnsi" w:eastAsiaTheme="minorHAnsi" w:hAnsiTheme="minorHAnsi" w:cstheme="minorBidi"/>
          <w:sz w:val="28"/>
          <w:szCs w:val="28"/>
          <w:lang w:val="en-GB"/>
        </w:rPr>
        <w:t>unbanned</w:t>
      </w:r>
      <w:proofErr w:type="gramEnd"/>
      <w:r w:rsidRPr="00BF187E">
        <w:rPr>
          <w:rFonts w:asciiTheme="minorHAnsi" w:eastAsiaTheme="minorHAnsi" w:hAnsiTheme="minorHAnsi" w:cstheme="minorBidi"/>
          <w:sz w:val="28"/>
          <w:szCs w:val="28"/>
          <w:lang w:val="en-GB"/>
        </w:rPr>
        <w:t xml:space="preserve"> and Nelson Mandela and other political prisoners were released. DPSA contacted the ANC as the Government in waiting and impressed upon them the need for full inclusion of disabled people.</w:t>
      </w:r>
      <w:r w:rsidR="00B00123">
        <w:rPr>
          <w:rFonts w:asciiTheme="minorHAnsi" w:eastAsiaTheme="minorHAnsi" w:hAnsiTheme="minorHAnsi" w:cstheme="minorBidi"/>
          <w:sz w:val="28"/>
          <w:szCs w:val="28"/>
          <w:lang w:val="en-GB"/>
        </w:rPr>
        <w:t xml:space="preserve"> Widespread capacity building was undertaken</w:t>
      </w:r>
      <w:r w:rsidR="0047234E">
        <w:rPr>
          <w:rFonts w:asciiTheme="minorHAnsi" w:eastAsiaTheme="minorHAnsi" w:hAnsiTheme="minorHAnsi" w:cstheme="minorBidi"/>
          <w:sz w:val="28"/>
          <w:szCs w:val="28"/>
          <w:lang w:val="en-GB"/>
        </w:rPr>
        <w:t>.</w:t>
      </w:r>
      <w:r w:rsidRPr="00BF187E">
        <w:rPr>
          <w:rFonts w:asciiTheme="minorHAnsi" w:eastAsiaTheme="minorHAnsi" w:hAnsiTheme="minorHAnsi" w:cstheme="minorBidi"/>
          <w:sz w:val="28"/>
          <w:szCs w:val="28"/>
          <w:lang w:val="en-GB"/>
        </w:rPr>
        <w:t xml:space="preserve"> Important Groups were set up </w:t>
      </w:r>
      <w:r w:rsidR="00B00123">
        <w:rPr>
          <w:rFonts w:asciiTheme="minorHAnsi" w:eastAsiaTheme="minorHAnsi" w:hAnsiTheme="minorHAnsi" w:cstheme="minorBidi"/>
          <w:sz w:val="28"/>
          <w:szCs w:val="28"/>
          <w:lang w:val="en-GB"/>
        </w:rPr>
        <w:t>which</w:t>
      </w:r>
      <w:r w:rsidRPr="00BF187E">
        <w:rPr>
          <w:rFonts w:asciiTheme="minorHAnsi" w:eastAsiaTheme="minorHAnsi" w:hAnsiTheme="minorHAnsi" w:cstheme="minorBidi"/>
          <w:sz w:val="28"/>
          <w:szCs w:val="28"/>
          <w:lang w:val="en-GB"/>
        </w:rPr>
        <w:t xml:space="preserve"> DPSA led on Disability Rights Charter, Rural, Women and Children these were linked with consciousness raising and mass mobilisations and involvement of disabled people all over the country. Many reported in DPSA’s own publication </w:t>
      </w:r>
      <w:proofErr w:type="gramStart"/>
      <w:r w:rsidRPr="00BF187E">
        <w:rPr>
          <w:rFonts w:asciiTheme="minorHAnsi" w:eastAsiaTheme="minorHAnsi" w:hAnsiTheme="minorHAnsi" w:cstheme="minorBidi"/>
          <w:sz w:val="28"/>
          <w:szCs w:val="28"/>
          <w:lang w:val="en-GB"/>
        </w:rPr>
        <w:t>–‘</w:t>
      </w:r>
      <w:proofErr w:type="spellStart"/>
      <w:proofErr w:type="gramEnd"/>
      <w:r w:rsidRPr="00BF187E">
        <w:rPr>
          <w:rFonts w:asciiTheme="minorHAnsi" w:eastAsiaTheme="minorHAnsi" w:hAnsiTheme="minorHAnsi" w:cstheme="minorBidi"/>
          <w:sz w:val="28"/>
          <w:szCs w:val="28"/>
          <w:lang w:val="en-GB"/>
        </w:rPr>
        <w:t>disAbility</w:t>
      </w:r>
      <w:proofErr w:type="spellEnd"/>
      <w:r w:rsidRPr="00BF187E">
        <w:rPr>
          <w:rFonts w:asciiTheme="minorHAnsi" w:eastAsiaTheme="minorHAnsi" w:hAnsiTheme="minorHAnsi" w:cstheme="minorBidi"/>
          <w:sz w:val="28"/>
          <w:szCs w:val="28"/>
          <w:lang w:val="en-GB"/>
        </w:rPr>
        <w:t>’</w:t>
      </w:r>
      <w:r w:rsidR="0047234E">
        <w:rPr>
          <w:rFonts w:asciiTheme="minorHAnsi" w:eastAsiaTheme="minorHAnsi" w:hAnsiTheme="minorHAnsi" w:cstheme="minorBidi"/>
          <w:sz w:val="28"/>
          <w:szCs w:val="28"/>
          <w:lang w:val="en-GB"/>
        </w:rPr>
        <w:t>.</w:t>
      </w:r>
    </w:p>
    <w:p w14:paraId="6B55E19C" w14:textId="77777777" w:rsidR="00BF187E" w:rsidRPr="00BF187E" w:rsidRDefault="00BF187E" w:rsidP="00BF187E">
      <w:pPr>
        <w:spacing w:after="160" w:line="259" w:lineRule="auto"/>
        <w:rPr>
          <w:rFonts w:asciiTheme="minorHAnsi" w:eastAsiaTheme="minorHAnsi" w:hAnsiTheme="minorHAnsi" w:cstheme="minorBidi"/>
          <w:sz w:val="28"/>
          <w:szCs w:val="28"/>
          <w:lang w:val="en-GB"/>
        </w:rPr>
      </w:pPr>
      <w:r w:rsidRPr="00BF187E">
        <w:rPr>
          <w:rFonts w:asciiTheme="minorHAnsi" w:eastAsiaTheme="minorHAnsi" w:hAnsiTheme="minorHAnsi" w:cstheme="minorBidi"/>
          <w:sz w:val="28"/>
          <w:szCs w:val="28"/>
          <w:lang w:val="en-GB"/>
        </w:rPr>
        <w:t>The upshot of all this activity and intense negotiations led to disability as a human rights issue being included in the new constitution, commitments to address the disadvantage of the past on employment, education, women and welfare and the acceptance of 2 parliament places for DPSA nominated representatives.</w:t>
      </w:r>
    </w:p>
    <w:p w14:paraId="7C99189F" w14:textId="36C5CA18" w:rsidR="00D20B01" w:rsidRPr="00B53255" w:rsidRDefault="00BF187E" w:rsidP="00BF187E">
      <w:pPr>
        <w:rPr>
          <w:rFonts w:asciiTheme="minorHAnsi" w:eastAsia="Times New Roman" w:hAnsiTheme="minorHAnsi" w:cstheme="minorHAnsi"/>
          <w:b/>
          <w:bCs/>
          <w:color w:val="000000" w:themeColor="text1"/>
          <w:sz w:val="28"/>
          <w:szCs w:val="28"/>
          <w:lang w:eastAsia="en-GB"/>
        </w:rPr>
      </w:pPr>
      <w:r w:rsidRPr="00B53255">
        <w:rPr>
          <w:rFonts w:asciiTheme="minorHAnsi" w:eastAsiaTheme="minorHAnsi" w:hAnsiTheme="minorHAnsi" w:cstheme="minorBidi"/>
          <w:sz w:val="28"/>
          <w:szCs w:val="28"/>
          <w:lang w:val="en-GB"/>
        </w:rPr>
        <w:t>President</w:t>
      </w:r>
      <w:r w:rsidR="004F6E53">
        <w:rPr>
          <w:rFonts w:asciiTheme="minorHAnsi" w:eastAsiaTheme="minorHAnsi" w:hAnsiTheme="minorHAnsi" w:cstheme="minorBidi"/>
          <w:sz w:val="28"/>
          <w:szCs w:val="28"/>
          <w:lang w:val="en-GB"/>
        </w:rPr>
        <w:t>s</w:t>
      </w:r>
      <w:r w:rsidRPr="00B53255">
        <w:rPr>
          <w:rFonts w:asciiTheme="minorHAnsi" w:eastAsiaTheme="minorHAnsi" w:hAnsiTheme="minorHAnsi" w:cstheme="minorBidi"/>
          <w:sz w:val="28"/>
          <w:szCs w:val="28"/>
          <w:lang w:val="en-GB"/>
        </w:rPr>
        <w:t xml:space="preserve"> Mandela and Mbeki had a disability </w:t>
      </w:r>
      <w:r w:rsidR="00CA5E84">
        <w:rPr>
          <w:rFonts w:asciiTheme="minorHAnsi" w:eastAsiaTheme="minorHAnsi" w:hAnsiTheme="minorHAnsi" w:cstheme="minorBidi"/>
          <w:sz w:val="28"/>
          <w:szCs w:val="28"/>
          <w:lang w:val="en-GB"/>
        </w:rPr>
        <w:t>department</w:t>
      </w:r>
      <w:r w:rsidRPr="00B53255">
        <w:rPr>
          <w:rFonts w:asciiTheme="minorHAnsi" w:eastAsiaTheme="minorHAnsi" w:hAnsiTheme="minorHAnsi" w:cstheme="minorBidi"/>
          <w:sz w:val="28"/>
          <w:szCs w:val="28"/>
          <w:lang w:val="en-GB"/>
        </w:rPr>
        <w:t xml:space="preserve"> in their office and </w:t>
      </w:r>
      <w:r w:rsidR="000B1A8F">
        <w:rPr>
          <w:rFonts w:asciiTheme="minorHAnsi" w:eastAsiaTheme="minorHAnsi" w:hAnsiTheme="minorHAnsi" w:cstheme="minorBidi"/>
          <w:sz w:val="28"/>
          <w:szCs w:val="28"/>
          <w:lang w:val="en-GB"/>
        </w:rPr>
        <w:t>disability</w:t>
      </w:r>
      <w:r w:rsidRPr="00B53255">
        <w:rPr>
          <w:rFonts w:asciiTheme="minorHAnsi" w:eastAsiaTheme="minorHAnsi" w:hAnsiTheme="minorHAnsi" w:cstheme="minorBidi"/>
          <w:sz w:val="28"/>
          <w:szCs w:val="28"/>
          <w:lang w:val="en-GB"/>
        </w:rPr>
        <w:t xml:space="preserve"> w</w:t>
      </w:r>
      <w:r w:rsidR="000B1A8F">
        <w:rPr>
          <w:rFonts w:asciiTheme="minorHAnsi" w:eastAsiaTheme="minorHAnsi" w:hAnsiTheme="minorHAnsi" w:cstheme="minorBidi"/>
          <w:sz w:val="28"/>
          <w:szCs w:val="28"/>
          <w:lang w:val="en-GB"/>
        </w:rPr>
        <w:t>as</w:t>
      </w:r>
      <w:r w:rsidRPr="00B53255">
        <w:rPr>
          <w:rFonts w:asciiTheme="minorHAnsi" w:eastAsiaTheme="minorHAnsi" w:hAnsiTheme="minorHAnsi" w:cstheme="minorBidi"/>
          <w:sz w:val="28"/>
          <w:szCs w:val="28"/>
          <w:lang w:val="en-GB"/>
        </w:rPr>
        <w:t xml:space="preserve"> taken seriously. In later years</w:t>
      </w:r>
      <w:r w:rsidR="000B1A8F">
        <w:rPr>
          <w:rFonts w:asciiTheme="minorHAnsi" w:eastAsiaTheme="minorHAnsi" w:hAnsiTheme="minorHAnsi" w:cstheme="minorBidi"/>
          <w:sz w:val="28"/>
          <w:szCs w:val="28"/>
          <w:lang w:val="en-GB"/>
        </w:rPr>
        <w:t>,</w:t>
      </w:r>
      <w:r w:rsidRPr="00B53255">
        <w:rPr>
          <w:rFonts w:asciiTheme="minorHAnsi" w:eastAsiaTheme="minorHAnsi" w:hAnsiTheme="minorHAnsi" w:cstheme="minorBidi"/>
          <w:sz w:val="28"/>
          <w:szCs w:val="28"/>
          <w:lang w:val="en-GB"/>
        </w:rPr>
        <w:t xml:space="preserve"> the relationship with DPSA was more tenuous and funding was stopped, but it still retains a local infra-structure</w:t>
      </w:r>
      <w:r w:rsidR="00BC64AA">
        <w:rPr>
          <w:rFonts w:asciiTheme="minorHAnsi" w:eastAsiaTheme="minorHAnsi" w:hAnsiTheme="minorHAnsi" w:cstheme="minorBidi"/>
          <w:sz w:val="28"/>
          <w:szCs w:val="28"/>
          <w:lang w:val="en-GB"/>
        </w:rPr>
        <w:t>. N</w:t>
      </w:r>
      <w:r w:rsidRPr="00B53255">
        <w:rPr>
          <w:rFonts w:asciiTheme="minorHAnsi" w:eastAsiaTheme="minorHAnsi" w:hAnsiTheme="minorHAnsi" w:cstheme="minorBidi"/>
          <w:sz w:val="28"/>
          <w:szCs w:val="28"/>
          <w:lang w:val="en-GB"/>
        </w:rPr>
        <w:t>ow other voices, not necessarily with the understanding that came from the years of struggle, are demanding different solutions for the lack of progress on disability equality</w:t>
      </w:r>
      <w:r w:rsidR="001A59E3">
        <w:rPr>
          <w:rFonts w:asciiTheme="minorHAnsi" w:eastAsiaTheme="minorHAnsi" w:hAnsiTheme="minorHAnsi" w:cstheme="minorBidi"/>
          <w:sz w:val="28"/>
          <w:szCs w:val="28"/>
          <w:lang w:val="en-GB"/>
        </w:rPr>
        <w:t>.</w:t>
      </w:r>
    </w:p>
    <w:p w14:paraId="07AFCCAE" w14:textId="77777777" w:rsidR="00B53255" w:rsidRPr="00B53255" w:rsidRDefault="00B53255" w:rsidP="006839CC">
      <w:pPr>
        <w:rPr>
          <w:rFonts w:asciiTheme="minorHAnsi" w:eastAsia="Times New Roman" w:hAnsiTheme="minorHAnsi" w:cstheme="minorHAnsi"/>
          <w:b/>
          <w:bCs/>
          <w:color w:val="000000" w:themeColor="text1"/>
          <w:sz w:val="28"/>
          <w:szCs w:val="28"/>
          <w:lang w:eastAsia="en-GB"/>
        </w:rPr>
      </w:pPr>
    </w:p>
    <w:p w14:paraId="2EAF2EFA" w14:textId="7649C8F8" w:rsidR="000C3BB6" w:rsidRPr="007C1DB7" w:rsidRDefault="000C3BB6" w:rsidP="007C1DB7">
      <w:pPr>
        <w:pStyle w:val="Heading1"/>
        <w:rPr>
          <w:rFonts w:eastAsia="Times New Roman"/>
          <w:b/>
          <w:bCs/>
          <w:color w:val="auto"/>
        </w:rPr>
      </w:pPr>
      <w:bookmarkStart w:id="12" w:name="_Toc72426095"/>
      <w:r w:rsidRPr="007C1DB7">
        <w:rPr>
          <w:rFonts w:eastAsia="Times New Roman"/>
          <w:b/>
          <w:bCs/>
          <w:color w:val="auto"/>
        </w:rPr>
        <w:t>Shadow or Parallel Reports</w:t>
      </w:r>
      <w:bookmarkEnd w:id="12"/>
    </w:p>
    <w:p w14:paraId="7D8E36A6" w14:textId="6E5AA42D" w:rsidR="00AA3FF7" w:rsidRPr="00AA3FF7" w:rsidRDefault="00AA3FF7" w:rsidP="00AA3FF7">
      <w:pPr>
        <w:autoSpaceDE w:val="0"/>
        <w:autoSpaceDN w:val="0"/>
        <w:adjustRightInd w:val="0"/>
        <w:jc w:val="both"/>
        <w:rPr>
          <w:rFonts w:asciiTheme="minorHAnsi" w:hAnsiTheme="minorHAnsi" w:cstheme="minorHAnsi"/>
          <w:sz w:val="28"/>
          <w:szCs w:val="28"/>
        </w:rPr>
      </w:pPr>
      <w:r w:rsidRPr="00AA3FF7">
        <w:rPr>
          <w:rFonts w:asciiTheme="minorHAnsi" w:hAnsiTheme="minorHAnsi" w:cstheme="minorHAnsi"/>
          <w:b/>
          <w:sz w:val="28"/>
          <w:szCs w:val="28"/>
        </w:rPr>
        <w:t>“</w:t>
      </w:r>
      <w:r w:rsidRPr="00AA3FF7">
        <w:rPr>
          <w:rFonts w:asciiTheme="minorHAnsi" w:hAnsiTheme="minorHAnsi" w:cstheme="minorHAnsi"/>
          <w:sz w:val="28"/>
          <w:szCs w:val="28"/>
        </w:rPr>
        <w:t xml:space="preserve">Civil Society Organization and DPOs are highly encouraged to prepare a Shadow Report on the implementation of the CRPD at the domestic level </w:t>
      </w:r>
      <w:proofErr w:type="gramStart"/>
      <w:r w:rsidRPr="00AA3FF7">
        <w:rPr>
          <w:rFonts w:asciiTheme="minorHAnsi" w:hAnsiTheme="minorHAnsi" w:cstheme="minorHAnsi"/>
          <w:sz w:val="28"/>
          <w:szCs w:val="28"/>
        </w:rPr>
        <w:t>in order for</w:t>
      </w:r>
      <w:proofErr w:type="gramEnd"/>
      <w:r w:rsidRPr="00AA3FF7">
        <w:rPr>
          <w:rFonts w:asciiTheme="minorHAnsi" w:hAnsiTheme="minorHAnsi" w:cstheme="minorHAnsi"/>
          <w:sz w:val="28"/>
          <w:szCs w:val="28"/>
        </w:rPr>
        <w:t xml:space="preserve"> the Committee to effectively monitor the implementation of the CRPD in a country.  Organizations are encouraged to establish national CRPD alliances (networking groups) and produce the Shadow Report </w:t>
      </w:r>
      <w:proofErr w:type="gramStart"/>
      <w:r w:rsidRPr="00AA3FF7">
        <w:rPr>
          <w:rFonts w:asciiTheme="minorHAnsi" w:hAnsiTheme="minorHAnsi" w:cstheme="minorHAnsi"/>
          <w:sz w:val="28"/>
          <w:szCs w:val="28"/>
        </w:rPr>
        <w:t>on the basis of</w:t>
      </w:r>
      <w:proofErr w:type="gramEnd"/>
      <w:r w:rsidRPr="00AA3FF7">
        <w:rPr>
          <w:rFonts w:asciiTheme="minorHAnsi" w:hAnsiTheme="minorHAnsi" w:cstheme="minorHAnsi"/>
          <w:sz w:val="28"/>
          <w:szCs w:val="28"/>
        </w:rPr>
        <w:t xml:space="preserve"> consultations and input received from members of the alliances.</w:t>
      </w:r>
    </w:p>
    <w:p w14:paraId="53D37225" w14:textId="77777777" w:rsidR="00AA3FF7" w:rsidRPr="00AA3FF7" w:rsidRDefault="00AA3FF7" w:rsidP="00AA3FF7">
      <w:pPr>
        <w:autoSpaceDE w:val="0"/>
        <w:autoSpaceDN w:val="0"/>
        <w:adjustRightInd w:val="0"/>
        <w:jc w:val="both"/>
        <w:rPr>
          <w:rFonts w:asciiTheme="minorHAnsi" w:eastAsia="ArialUnicodeMS-WinCharSetFFFF-H" w:hAnsiTheme="minorHAnsi" w:cstheme="minorHAnsi"/>
          <w:sz w:val="28"/>
          <w:szCs w:val="28"/>
        </w:rPr>
      </w:pPr>
      <w:r w:rsidRPr="00AA3FF7">
        <w:rPr>
          <w:rFonts w:asciiTheme="minorHAnsi" w:hAnsiTheme="minorHAnsi" w:cstheme="minorHAnsi"/>
          <w:sz w:val="28"/>
          <w:szCs w:val="28"/>
        </w:rPr>
        <w:t xml:space="preserve"> </w:t>
      </w:r>
    </w:p>
    <w:p w14:paraId="71CEC862" w14:textId="77777777" w:rsidR="00AA3FF7" w:rsidRPr="00AA3FF7" w:rsidRDefault="00AA3FF7" w:rsidP="00AA3FF7">
      <w:pPr>
        <w:autoSpaceDE w:val="0"/>
        <w:autoSpaceDN w:val="0"/>
        <w:adjustRightInd w:val="0"/>
        <w:jc w:val="both"/>
        <w:rPr>
          <w:rFonts w:asciiTheme="minorHAnsi" w:eastAsia="Calibri" w:hAnsiTheme="minorHAnsi" w:cstheme="minorHAnsi"/>
          <w:sz w:val="28"/>
          <w:szCs w:val="28"/>
        </w:rPr>
      </w:pPr>
      <w:r w:rsidRPr="00AA3FF7">
        <w:rPr>
          <w:rFonts w:asciiTheme="minorHAnsi" w:eastAsia="ArialUnicodeMS-WinCharSetFFFF-H" w:hAnsiTheme="minorHAnsi" w:cstheme="minorHAnsi"/>
          <w:sz w:val="28"/>
          <w:szCs w:val="28"/>
        </w:rPr>
        <w:t xml:space="preserve">The Shadow Report of civil society organizations provides the Committee with accurate and appropriate information documenting a government’s disability rights record and recommendations for improving the protection of human rights of persons with disabilities in a country. Such information is important for the Committee in its assessment of a government’s compliance with the CRPD.  In fact, Article 3 of the CRPD anticipates the involvement and consultation of civil society groups during the drafting of the government’s report. </w:t>
      </w:r>
      <w:r w:rsidRPr="00AA3FF7">
        <w:rPr>
          <w:rFonts w:asciiTheme="minorHAnsi" w:hAnsiTheme="minorHAnsi" w:cstheme="minorHAnsi"/>
          <w:sz w:val="28"/>
          <w:szCs w:val="28"/>
        </w:rPr>
        <w:t xml:space="preserve">The Shadow Report provides the Committee with information on the achievement of the substantive rights (basic rights) outlined in the Convention and gaps in implementation of the obligations contained in the CRPD. </w:t>
      </w:r>
    </w:p>
    <w:p w14:paraId="24EA5ABA" w14:textId="77777777" w:rsidR="00AA3FF7" w:rsidRPr="00AA3FF7" w:rsidRDefault="00AA3FF7" w:rsidP="00AA3FF7">
      <w:pPr>
        <w:autoSpaceDE w:val="0"/>
        <w:autoSpaceDN w:val="0"/>
        <w:adjustRightInd w:val="0"/>
        <w:rPr>
          <w:rFonts w:asciiTheme="minorHAnsi" w:hAnsiTheme="minorHAnsi" w:cstheme="minorHAnsi"/>
          <w:sz w:val="28"/>
          <w:szCs w:val="28"/>
        </w:rPr>
      </w:pPr>
    </w:p>
    <w:p w14:paraId="2A187518" w14:textId="16D89973" w:rsidR="00AA3FF7" w:rsidRPr="0004282A" w:rsidRDefault="00AA3FF7" w:rsidP="0004282A">
      <w:pPr>
        <w:autoSpaceDE w:val="0"/>
        <w:autoSpaceDN w:val="0"/>
        <w:adjustRightInd w:val="0"/>
        <w:jc w:val="both"/>
        <w:rPr>
          <w:rFonts w:asciiTheme="minorHAnsi" w:hAnsiTheme="minorHAnsi" w:cstheme="minorHAnsi"/>
          <w:sz w:val="28"/>
          <w:szCs w:val="28"/>
        </w:rPr>
      </w:pPr>
      <w:r w:rsidRPr="00AA3FF7">
        <w:rPr>
          <w:rFonts w:asciiTheme="minorHAnsi" w:hAnsiTheme="minorHAnsi" w:cstheme="minorHAnsi"/>
          <w:sz w:val="28"/>
          <w:szCs w:val="28"/>
        </w:rPr>
        <w:t>The comprehensive Shadow Report should contain information related to the various basic rights guaranteed under CRPD, including the status of access, exercise, and enjoyment of these rights by PWDs; gaps and obstacles and concrete recommendations to address and improve PWDs’ enjoyment of these rights. The shadow report should take this information a step further and not only include the status of rights in the country, but also provide a critical analysis of the information provided in the State Party Report</w:t>
      </w:r>
    </w:p>
    <w:p w14:paraId="4CF60B6D" w14:textId="77777777" w:rsidR="003A1EEB" w:rsidRDefault="003A1EEB" w:rsidP="00AA3FF7">
      <w:pPr>
        <w:autoSpaceDE w:val="0"/>
        <w:autoSpaceDN w:val="0"/>
        <w:adjustRightInd w:val="0"/>
        <w:rPr>
          <w:rFonts w:asciiTheme="minorHAnsi" w:hAnsiTheme="minorHAnsi" w:cstheme="minorHAnsi"/>
          <w:b/>
          <w:iCs/>
          <w:sz w:val="28"/>
          <w:szCs w:val="28"/>
        </w:rPr>
      </w:pPr>
    </w:p>
    <w:p w14:paraId="0750EE51" w14:textId="0591FF26" w:rsidR="00AA3FF7" w:rsidRPr="00B56ECA" w:rsidRDefault="00AA3FF7" w:rsidP="00AA3FF7">
      <w:pPr>
        <w:autoSpaceDE w:val="0"/>
        <w:autoSpaceDN w:val="0"/>
        <w:adjustRightInd w:val="0"/>
        <w:rPr>
          <w:rFonts w:asciiTheme="minorHAnsi" w:hAnsiTheme="minorHAnsi" w:cstheme="minorHAnsi"/>
          <w:b/>
          <w:iCs/>
          <w:sz w:val="28"/>
          <w:szCs w:val="28"/>
        </w:rPr>
      </w:pPr>
      <w:r w:rsidRPr="00B56ECA">
        <w:rPr>
          <w:rFonts w:asciiTheme="minorHAnsi" w:hAnsiTheme="minorHAnsi" w:cstheme="minorHAnsi"/>
          <w:b/>
          <w:iCs/>
          <w:sz w:val="28"/>
          <w:szCs w:val="28"/>
        </w:rPr>
        <w:t>Role of Shadow Report</w:t>
      </w:r>
    </w:p>
    <w:p w14:paraId="4508C733" w14:textId="78B8C185" w:rsidR="00AA3FF7" w:rsidRPr="00B56ECA" w:rsidRDefault="00AA3FF7" w:rsidP="00AA3FF7">
      <w:pPr>
        <w:autoSpaceDE w:val="0"/>
        <w:autoSpaceDN w:val="0"/>
        <w:adjustRightInd w:val="0"/>
        <w:rPr>
          <w:rFonts w:asciiTheme="minorHAnsi" w:hAnsiTheme="minorHAnsi" w:cstheme="minorHAnsi"/>
          <w:sz w:val="28"/>
          <w:szCs w:val="28"/>
        </w:rPr>
      </w:pPr>
      <w:r w:rsidRPr="00B56ECA">
        <w:rPr>
          <w:rFonts w:asciiTheme="minorHAnsi" w:hAnsiTheme="minorHAnsi" w:cstheme="minorHAnsi"/>
          <w:sz w:val="28"/>
          <w:szCs w:val="28"/>
        </w:rPr>
        <w:t xml:space="preserve">Through shadow reporting DPOs and PWDs can actively engage with the reporting and monitoring process by providing facts and data on the achievements of the rights of persons with </w:t>
      </w:r>
      <w:proofErr w:type="gramStart"/>
      <w:r w:rsidRPr="00B56ECA">
        <w:rPr>
          <w:rFonts w:asciiTheme="minorHAnsi" w:hAnsiTheme="minorHAnsi" w:cstheme="minorHAnsi"/>
          <w:sz w:val="28"/>
          <w:szCs w:val="28"/>
        </w:rPr>
        <w:t>disabilities, and</w:t>
      </w:r>
      <w:proofErr w:type="gramEnd"/>
      <w:r w:rsidRPr="00B56ECA">
        <w:rPr>
          <w:rFonts w:asciiTheme="minorHAnsi" w:hAnsiTheme="minorHAnsi" w:cstheme="minorHAnsi"/>
          <w:sz w:val="28"/>
          <w:szCs w:val="28"/>
        </w:rPr>
        <w:t xml:space="preserve"> identify gaps in implementation of the obligations outlined in the CRPD. This includes:</w:t>
      </w:r>
    </w:p>
    <w:p w14:paraId="7CCECB9C" w14:textId="01BACEFB" w:rsidR="00AA3FF7" w:rsidRPr="00B56ECA" w:rsidRDefault="00AA3FF7" w:rsidP="003327FB">
      <w:pPr>
        <w:pStyle w:val="ListParagraph"/>
        <w:numPr>
          <w:ilvl w:val="1"/>
          <w:numId w:val="8"/>
        </w:numPr>
        <w:autoSpaceDE w:val="0"/>
        <w:autoSpaceDN w:val="0"/>
        <w:adjustRightInd w:val="0"/>
        <w:ind w:left="1434" w:hanging="357"/>
        <w:rPr>
          <w:rFonts w:asciiTheme="minorHAnsi" w:hAnsiTheme="minorHAnsi" w:cstheme="minorHAnsi"/>
          <w:sz w:val="28"/>
          <w:szCs w:val="28"/>
        </w:rPr>
      </w:pPr>
      <w:r w:rsidRPr="00B56ECA">
        <w:rPr>
          <w:rFonts w:asciiTheme="minorHAnsi" w:hAnsiTheme="minorHAnsi" w:cstheme="minorHAnsi"/>
          <w:sz w:val="28"/>
          <w:szCs w:val="28"/>
        </w:rPr>
        <w:t xml:space="preserve">The situation of PWDs </w:t>
      </w:r>
    </w:p>
    <w:p w14:paraId="246628F1" w14:textId="67AFF9FB" w:rsidR="00AA3FF7" w:rsidRPr="00B56ECA" w:rsidRDefault="00AA3FF7" w:rsidP="003327FB">
      <w:pPr>
        <w:pStyle w:val="ListParagraph"/>
        <w:numPr>
          <w:ilvl w:val="1"/>
          <w:numId w:val="8"/>
        </w:numPr>
        <w:autoSpaceDE w:val="0"/>
        <w:autoSpaceDN w:val="0"/>
        <w:adjustRightInd w:val="0"/>
        <w:ind w:left="1434" w:hanging="357"/>
        <w:rPr>
          <w:rFonts w:asciiTheme="minorHAnsi" w:eastAsia="ArialUnicodeMS-WinCharSetFFFF-H" w:hAnsiTheme="minorHAnsi" w:cstheme="minorHAnsi"/>
          <w:sz w:val="28"/>
          <w:szCs w:val="28"/>
        </w:rPr>
      </w:pPr>
      <w:r w:rsidRPr="00B56ECA">
        <w:rPr>
          <w:rFonts w:asciiTheme="minorHAnsi" w:hAnsiTheme="minorHAnsi" w:cstheme="minorHAnsi"/>
          <w:sz w:val="28"/>
          <w:szCs w:val="28"/>
        </w:rPr>
        <w:t xml:space="preserve">Capacity to monitor and assess </w:t>
      </w:r>
      <w:r w:rsidRPr="00B56ECA">
        <w:rPr>
          <w:rFonts w:asciiTheme="minorHAnsi" w:eastAsia="ArialUnicodeMS-WinCharSetFFFF-H" w:hAnsiTheme="minorHAnsi" w:cstheme="minorHAnsi"/>
          <w:sz w:val="28"/>
          <w:szCs w:val="28"/>
        </w:rPr>
        <w:t>a government’s track record for fulfilling its obligations under the CRPD</w:t>
      </w:r>
    </w:p>
    <w:p w14:paraId="7E3D7665" w14:textId="5D387542" w:rsidR="00AA3FF7" w:rsidRPr="00B56ECA" w:rsidRDefault="00AA3FF7" w:rsidP="003327FB">
      <w:pPr>
        <w:pStyle w:val="ListParagraph"/>
        <w:numPr>
          <w:ilvl w:val="1"/>
          <w:numId w:val="8"/>
        </w:numPr>
        <w:autoSpaceDE w:val="0"/>
        <w:autoSpaceDN w:val="0"/>
        <w:adjustRightInd w:val="0"/>
        <w:ind w:left="1434" w:hanging="357"/>
        <w:rPr>
          <w:rFonts w:asciiTheme="minorHAnsi" w:eastAsia="Calibri" w:hAnsiTheme="minorHAnsi" w:cstheme="minorHAnsi"/>
          <w:sz w:val="28"/>
          <w:szCs w:val="28"/>
        </w:rPr>
      </w:pPr>
      <w:r w:rsidRPr="00B56ECA">
        <w:rPr>
          <w:rFonts w:asciiTheme="minorHAnsi" w:hAnsiTheme="minorHAnsi" w:cstheme="minorHAnsi"/>
          <w:sz w:val="28"/>
          <w:szCs w:val="28"/>
        </w:rPr>
        <w:t xml:space="preserve">The impact and progress made by the State in implementing the Convention </w:t>
      </w:r>
    </w:p>
    <w:p w14:paraId="16F40086" w14:textId="438F93A6" w:rsidR="00AA3FF7" w:rsidRPr="00B56ECA" w:rsidRDefault="00AA3FF7" w:rsidP="003327FB">
      <w:pPr>
        <w:pStyle w:val="ListParagraph"/>
        <w:numPr>
          <w:ilvl w:val="1"/>
          <w:numId w:val="8"/>
        </w:numPr>
        <w:autoSpaceDE w:val="0"/>
        <w:autoSpaceDN w:val="0"/>
        <w:adjustRightInd w:val="0"/>
        <w:ind w:left="1434" w:hanging="357"/>
        <w:rPr>
          <w:rFonts w:asciiTheme="minorHAnsi" w:hAnsiTheme="minorHAnsi" w:cstheme="minorHAnsi"/>
          <w:sz w:val="28"/>
          <w:szCs w:val="28"/>
        </w:rPr>
      </w:pPr>
      <w:r w:rsidRPr="00B56ECA">
        <w:rPr>
          <w:rFonts w:asciiTheme="minorHAnsi" w:hAnsiTheme="minorHAnsi" w:cstheme="minorHAnsi"/>
          <w:sz w:val="28"/>
          <w:szCs w:val="28"/>
        </w:rPr>
        <w:t>Violations of the human rights of persons with disabilities</w:t>
      </w:r>
    </w:p>
    <w:p w14:paraId="29C4C3A9" w14:textId="50C6E300" w:rsidR="00AA3FF7" w:rsidRPr="00B56ECA" w:rsidRDefault="00AA3FF7" w:rsidP="003327FB">
      <w:pPr>
        <w:pStyle w:val="ListParagraph"/>
        <w:numPr>
          <w:ilvl w:val="1"/>
          <w:numId w:val="8"/>
        </w:numPr>
        <w:autoSpaceDE w:val="0"/>
        <w:autoSpaceDN w:val="0"/>
        <w:adjustRightInd w:val="0"/>
        <w:ind w:left="1434" w:hanging="357"/>
        <w:rPr>
          <w:rFonts w:asciiTheme="minorHAnsi" w:hAnsiTheme="minorHAnsi" w:cstheme="minorHAnsi"/>
          <w:sz w:val="28"/>
          <w:szCs w:val="28"/>
        </w:rPr>
      </w:pPr>
      <w:r w:rsidRPr="00B56ECA">
        <w:rPr>
          <w:rFonts w:asciiTheme="minorHAnsi" w:hAnsiTheme="minorHAnsi" w:cstheme="minorHAnsi"/>
          <w:sz w:val="28"/>
          <w:szCs w:val="28"/>
        </w:rPr>
        <w:t>Gaps in laws and policies and their implementation status</w:t>
      </w:r>
    </w:p>
    <w:p w14:paraId="7C92FFF6" w14:textId="00856809" w:rsidR="00AA3FF7" w:rsidRPr="00B56ECA" w:rsidRDefault="00AA3FF7" w:rsidP="003327FB">
      <w:pPr>
        <w:pStyle w:val="ListParagraph"/>
        <w:numPr>
          <w:ilvl w:val="1"/>
          <w:numId w:val="8"/>
        </w:numPr>
        <w:ind w:left="1434" w:hanging="357"/>
        <w:rPr>
          <w:rFonts w:asciiTheme="minorHAnsi" w:hAnsiTheme="minorHAnsi" w:cstheme="minorHAnsi"/>
          <w:sz w:val="28"/>
          <w:szCs w:val="28"/>
        </w:rPr>
      </w:pPr>
      <w:r w:rsidRPr="00B56ECA">
        <w:rPr>
          <w:rFonts w:asciiTheme="minorHAnsi" w:hAnsiTheme="minorHAnsi" w:cstheme="minorHAnsi"/>
          <w:sz w:val="28"/>
          <w:szCs w:val="28"/>
        </w:rPr>
        <w:t>Information about obstacles and barriers to the full realization of the human rights and fundamental freedom of PWDs</w:t>
      </w:r>
    </w:p>
    <w:p w14:paraId="2E726AD7" w14:textId="0007006F" w:rsidR="00AA3FF7" w:rsidRPr="00B56ECA" w:rsidRDefault="00AA3FF7" w:rsidP="003327FB">
      <w:pPr>
        <w:pStyle w:val="ListParagraph"/>
        <w:numPr>
          <w:ilvl w:val="1"/>
          <w:numId w:val="8"/>
        </w:numPr>
        <w:ind w:left="1434" w:hanging="357"/>
        <w:rPr>
          <w:rFonts w:asciiTheme="minorHAnsi" w:eastAsia="ArialUnicodeMS-WinCharSetFFFF-H" w:hAnsiTheme="minorHAnsi" w:cstheme="minorHAnsi"/>
          <w:sz w:val="28"/>
          <w:szCs w:val="28"/>
        </w:rPr>
      </w:pPr>
      <w:r w:rsidRPr="00B56ECA">
        <w:rPr>
          <w:rFonts w:asciiTheme="minorHAnsi" w:hAnsiTheme="minorHAnsi" w:cstheme="minorHAnsi"/>
          <w:sz w:val="28"/>
          <w:szCs w:val="28"/>
        </w:rPr>
        <w:t>E</w:t>
      </w:r>
      <w:r w:rsidRPr="00B56ECA">
        <w:rPr>
          <w:rFonts w:asciiTheme="minorHAnsi" w:eastAsia="ArialUnicodeMS-WinCharSetFFFF-H" w:hAnsiTheme="minorHAnsi" w:cstheme="minorHAnsi"/>
          <w:sz w:val="28"/>
          <w:szCs w:val="28"/>
        </w:rPr>
        <w:t>xamples of “best practices” to advocate for further government action”</w:t>
      </w:r>
      <w:r w:rsidRPr="00B56ECA">
        <w:rPr>
          <w:rStyle w:val="FootnoteReference"/>
          <w:rFonts w:asciiTheme="minorHAnsi" w:eastAsia="ArialUnicodeMS-WinCharSetFFFF-H" w:hAnsiTheme="minorHAnsi" w:cstheme="minorHAnsi"/>
          <w:sz w:val="28"/>
          <w:szCs w:val="28"/>
        </w:rPr>
        <w:footnoteReference w:id="11"/>
      </w:r>
    </w:p>
    <w:p w14:paraId="146394D1" w14:textId="77777777" w:rsidR="003A1EEB" w:rsidRDefault="003A1EEB" w:rsidP="00B56ECA">
      <w:pPr>
        <w:rPr>
          <w:rFonts w:asciiTheme="minorHAnsi" w:eastAsia="Calibri" w:hAnsiTheme="minorHAnsi" w:cstheme="minorHAnsi"/>
          <w:b/>
          <w:bCs/>
          <w:sz w:val="28"/>
          <w:szCs w:val="28"/>
        </w:rPr>
      </w:pPr>
    </w:p>
    <w:p w14:paraId="735A77E2" w14:textId="16213E66" w:rsidR="00B56ECA" w:rsidRPr="00B56ECA" w:rsidRDefault="00B6548D" w:rsidP="00B56ECA">
      <w:pPr>
        <w:rPr>
          <w:rFonts w:asciiTheme="minorHAnsi" w:eastAsia="Calibri" w:hAnsiTheme="minorHAnsi" w:cstheme="minorHAnsi"/>
          <w:sz w:val="28"/>
          <w:szCs w:val="28"/>
        </w:rPr>
      </w:pPr>
      <w:r w:rsidRPr="00B56ECA">
        <w:rPr>
          <w:rFonts w:asciiTheme="minorHAnsi" w:eastAsia="Calibri" w:hAnsiTheme="minorHAnsi" w:cstheme="minorHAnsi"/>
          <w:b/>
          <w:bCs/>
          <w:sz w:val="28"/>
          <w:szCs w:val="28"/>
        </w:rPr>
        <w:t>Suggested Template for s</w:t>
      </w:r>
      <w:r w:rsidR="006E4C88" w:rsidRPr="00B56ECA">
        <w:rPr>
          <w:rFonts w:asciiTheme="minorHAnsi" w:eastAsia="Calibri" w:hAnsiTheme="minorHAnsi" w:cstheme="minorHAnsi"/>
          <w:b/>
          <w:bCs/>
          <w:sz w:val="28"/>
          <w:szCs w:val="28"/>
        </w:rPr>
        <w:t>hadow report</w:t>
      </w:r>
      <w:r w:rsidR="00B33267" w:rsidRPr="00B56ECA">
        <w:rPr>
          <w:rStyle w:val="FootnoteReference"/>
          <w:rFonts w:asciiTheme="minorHAnsi" w:eastAsia="Calibri" w:hAnsiTheme="minorHAnsi" w:cstheme="minorHAnsi"/>
          <w:b/>
          <w:bCs/>
          <w:sz w:val="28"/>
          <w:szCs w:val="28"/>
        </w:rPr>
        <w:footnoteReference w:id="12"/>
      </w:r>
      <w:r w:rsidR="006E4C88" w:rsidRPr="00B56ECA">
        <w:rPr>
          <w:rFonts w:asciiTheme="minorHAnsi" w:eastAsia="Calibri" w:hAnsiTheme="minorHAnsi" w:cstheme="minorHAnsi"/>
          <w:b/>
          <w:bCs/>
          <w:sz w:val="28"/>
          <w:szCs w:val="28"/>
        </w:rPr>
        <w:t xml:space="preserve"> </w:t>
      </w:r>
    </w:p>
    <w:p w14:paraId="6BCA41AD" w14:textId="275141EA" w:rsidR="006E4C88" w:rsidRPr="00B56ECA" w:rsidRDefault="006E4C88" w:rsidP="00B56ECA">
      <w:pPr>
        <w:rPr>
          <w:rFonts w:asciiTheme="minorHAnsi" w:eastAsia="Calibri" w:hAnsiTheme="minorHAnsi" w:cstheme="minorHAnsi"/>
          <w:b/>
          <w:bCs/>
          <w:sz w:val="28"/>
          <w:szCs w:val="28"/>
        </w:rPr>
      </w:pPr>
      <w:r w:rsidRPr="00B56ECA">
        <w:rPr>
          <w:rFonts w:asciiTheme="minorHAnsi" w:hAnsiTheme="minorHAnsi" w:cstheme="minorHAnsi"/>
          <w:bCs/>
          <w:iCs/>
          <w:sz w:val="28"/>
          <w:szCs w:val="28"/>
          <w:lang w:eastAsia="fr-FR"/>
        </w:rPr>
        <w:t>Executive Summary</w:t>
      </w:r>
    </w:p>
    <w:p w14:paraId="2D84DC03" w14:textId="024F7E06" w:rsidR="006E4C88" w:rsidRPr="00B56ECA" w:rsidRDefault="006E4C88" w:rsidP="00B56ECA">
      <w:pPr>
        <w:pStyle w:val="ListParagraph"/>
        <w:numPr>
          <w:ilvl w:val="0"/>
          <w:numId w:val="5"/>
        </w:numPr>
        <w:autoSpaceDE w:val="0"/>
        <w:autoSpaceDN w:val="0"/>
        <w:adjustRightInd w:val="0"/>
        <w:rPr>
          <w:rFonts w:asciiTheme="minorHAnsi" w:hAnsiTheme="minorHAnsi" w:cstheme="minorHAnsi"/>
          <w:iCs/>
          <w:color w:val="000000"/>
          <w:sz w:val="28"/>
          <w:szCs w:val="28"/>
          <w:lang w:eastAsia="fr-FR"/>
        </w:rPr>
      </w:pPr>
      <w:r w:rsidRPr="00B56ECA">
        <w:rPr>
          <w:rFonts w:asciiTheme="minorHAnsi" w:hAnsiTheme="minorHAnsi" w:cstheme="minorHAnsi"/>
          <w:iCs/>
          <w:color w:val="000000"/>
          <w:sz w:val="28"/>
          <w:szCs w:val="28"/>
          <w:lang w:eastAsia="fr-FR"/>
        </w:rPr>
        <w:t>Key issues of concern and recommendations</w:t>
      </w:r>
    </w:p>
    <w:p w14:paraId="5DFBCBCC" w14:textId="76C769B7" w:rsidR="006E4C88" w:rsidRPr="00B56ECA" w:rsidRDefault="006E4C88" w:rsidP="00B56ECA">
      <w:pPr>
        <w:autoSpaceDE w:val="0"/>
        <w:autoSpaceDN w:val="0"/>
        <w:adjustRightInd w:val="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Introduction</w:t>
      </w:r>
    </w:p>
    <w:p w14:paraId="1FC643C0" w14:textId="77777777" w:rsidR="006E4C88" w:rsidRPr="00B56ECA" w:rsidRDefault="006E4C88" w:rsidP="00B56ECA">
      <w:pPr>
        <w:pStyle w:val="ListParagraph"/>
        <w:numPr>
          <w:ilvl w:val="0"/>
          <w:numId w:val="6"/>
        </w:numPr>
        <w:autoSpaceDE w:val="0"/>
        <w:autoSpaceDN w:val="0"/>
        <w:adjustRightInd w:val="0"/>
        <w:rPr>
          <w:rFonts w:asciiTheme="minorHAnsi" w:hAnsiTheme="minorHAnsi" w:cstheme="minorHAnsi"/>
          <w:iCs/>
          <w:color w:val="000000"/>
          <w:sz w:val="28"/>
          <w:szCs w:val="28"/>
          <w:lang w:eastAsia="fr-FR"/>
        </w:rPr>
      </w:pPr>
      <w:r w:rsidRPr="00B56ECA">
        <w:rPr>
          <w:rFonts w:asciiTheme="minorHAnsi" w:hAnsiTheme="minorHAnsi" w:cstheme="minorHAnsi"/>
          <w:iCs/>
          <w:color w:val="000000"/>
          <w:sz w:val="28"/>
          <w:szCs w:val="28"/>
          <w:lang w:eastAsia="fr-FR"/>
        </w:rPr>
        <w:t xml:space="preserve">Methodology </w:t>
      </w:r>
    </w:p>
    <w:p w14:paraId="1421F325" w14:textId="77777777" w:rsidR="006E4C88" w:rsidRPr="00B56ECA" w:rsidRDefault="006E4C88" w:rsidP="00B56ECA">
      <w:pPr>
        <w:numPr>
          <w:ilvl w:val="0"/>
          <w:numId w:val="6"/>
        </w:numPr>
        <w:autoSpaceDE w:val="0"/>
        <w:autoSpaceDN w:val="0"/>
        <w:adjustRightInd w:val="0"/>
        <w:rPr>
          <w:rFonts w:asciiTheme="minorHAnsi" w:hAnsiTheme="minorHAnsi" w:cstheme="minorHAnsi"/>
          <w:iCs/>
          <w:color w:val="000000"/>
          <w:sz w:val="28"/>
          <w:szCs w:val="28"/>
          <w:lang w:eastAsia="fr-FR"/>
        </w:rPr>
      </w:pPr>
      <w:r w:rsidRPr="00B56ECA">
        <w:rPr>
          <w:rFonts w:asciiTheme="minorHAnsi" w:hAnsiTheme="minorHAnsi" w:cstheme="minorHAnsi"/>
          <w:iCs/>
          <w:color w:val="000000"/>
          <w:sz w:val="28"/>
          <w:szCs w:val="28"/>
          <w:lang w:eastAsia="fr-FR"/>
        </w:rPr>
        <w:t xml:space="preserve">Who was involved in drafting the </w:t>
      </w:r>
      <w:proofErr w:type="gramStart"/>
      <w:r w:rsidRPr="00B56ECA">
        <w:rPr>
          <w:rFonts w:asciiTheme="minorHAnsi" w:hAnsiTheme="minorHAnsi" w:cstheme="minorHAnsi"/>
          <w:iCs/>
          <w:color w:val="000000"/>
          <w:sz w:val="28"/>
          <w:szCs w:val="28"/>
          <w:lang w:eastAsia="fr-FR"/>
        </w:rPr>
        <w:t>report</w:t>
      </w:r>
      <w:proofErr w:type="gramEnd"/>
    </w:p>
    <w:p w14:paraId="548E9D76" w14:textId="7782DE6B" w:rsidR="006E4C88" w:rsidRPr="00B56ECA" w:rsidRDefault="006E4C88" w:rsidP="00B56ECA">
      <w:pPr>
        <w:numPr>
          <w:ilvl w:val="0"/>
          <w:numId w:val="6"/>
        </w:numPr>
        <w:autoSpaceDE w:val="0"/>
        <w:autoSpaceDN w:val="0"/>
        <w:adjustRightInd w:val="0"/>
        <w:rPr>
          <w:rFonts w:asciiTheme="minorHAnsi" w:hAnsiTheme="minorHAnsi" w:cstheme="minorHAnsi"/>
          <w:iCs/>
          <w:color w:val="000000"/>
          <w:sz w:val="28"/>
          <w:szCs w:val="28"/>
          <w:lang w:eastAsia="fr-FR"/>
        </w:rPr>
      </w:pPr>
      <w:r w:rsidRPr="00B56ECA">
        <w:rPr>
          <w:rFonts w:asciiTheme="minorHAnsi" w:hAnsiTheme="minorHAnsi" w:cstheme="minorHAnsi"/>
          <w:iCs/>
          <w:color w:val="000000"/>
          <w:sz w:val="28"/>
          <w:szCs w:val="28"/>
          <w:lang w:eastAsia="fr-FR"/>
        </w:rPr>
        <w:t>How and to what extent DPOs were involved in the preparation of the State Party Report</w:t>
      </w:r>
    </w:p>
    <w:p w14:paraId="4FC18DDF" w14:textId="3556CB92" w:rsidR="006E4C88" w:rsidRPr="00B56ECA" w:rsidRDefault="006E4C88" w:rsidP="00B56ECA">
      <w:pPr>
        <w:autoSpaceDE w:val="0"/>
        <w:autoSpaceDN w:val="0"/>
        <w:adjustRightInd w:val="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 xml:space="preserve">Key Issues and </w:t>
      </w:r>
      <w:proofErr w:type="gramStart"/>
      <w:r w:rsidRPr="00B56ECA">
        <w:rPr>
          <w:rFonts w:asciiTheme="minorHAnsi" w:hAnsiTheme="minorHAnsi" w:cstheme="minorHAnsi"/>
          <w:bCs/>
          <w:iCs/>
          <w:sz w:val="28"/>
          <w:szCs w:val="28"/>
          <w:lang w:eastAsia="fr-FR"/>
        </w:rPr>
        <w:t>Principle</w:t>
      </w:r>
      <w:proofErr w:type="gramEnd"/>
      <w:r w:rsidRPr="00B56ECA">
        <w:rPr>
          <w:rFonts w:asciiTheme="minorHAnsi" w:hAnsiTheme="minorHAnsi" w:cstheme="minorHAnsi"/>
          <w:bCs/>
          <w:iCs/>
          <w:sz w:val="28"/>
          <w:szCs w:val="28"/>
          <w:lang w:eastAsia="fr-FR"/>
        </w:rPr>
        <w:t xml:space="preserve"> Concerns</w:t>
      </w:r>
    </w:p>
    <w:p w14:paraId="4F6C8724" w14:textId="77777777" w:rsidR="006E4C88" w:rsidRPr="00B56ECA" w:rsidRDefault="006E4C88" w:rsidP="00B56ECA">
      <w:pPr>
        <w:numPr>
          <w:ilvl w:val="0"/>
          <w:numId w:val="7"/>
        </w:numPr>
        <w:autoSpaceDE w:val="0"/>
        <w:autoSpaceDN w:val="0"/>
        <w:adjustRightInd w:val="0"/>
        <w:ind w:left="1620" w:hanging="45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 xml:space="preserve">Purpose, definitions, general </w:t>
      </w:r>
      <w:proofErr w:type="gramStart"/>
      <w:r w:rsidRPr="00B56ECA">
        <w:rPr>
          <w:rFonts w:asciiTheme="minorHAnsi" w:hAnsiTheme="minorHAnsi" w:cstheme="minorHAnsi"/>
          <w:bCs/>
          <w:iCs/>
          <w:sz w:val="28"/>
          <w:szCs w:val="28"/>
          <w:lang w:eastAsia="fr-FR"/>
        </w:rPr>
        <w:t>principles</w:t>
      </w:r>
      <w:proofErr w:type="gramEnd"/>
      <w:r w:rsidRPr="00B56ECA">
        <w:rPr>
          <w:rFonts w:asciiTheme="minorHAnsi" w:hAnsiTheme="minorHAnsi" w:cstheme="minorHAnsi"/>
          <w:bCs/>
          <w:iCs/>
          <w:sz w:val="28"/>
          <w:szCs w:val="28"/>
          <w:lang w:eastAsia="fr-FR"/>
        </w:rPr>
        <w:t xml:space="preserve"> and general obligations (Articles 1-4)</w:t>
      </w:r>
    </w:p>
    <w:p w14:paraId="118955D5" w14:textId="77777777" w:rsidR="006E4C88" w:rsidRPr="00B56ECA" w:rsidRDefault="006E4C88" w:rsidP="00B56ECA">
      <w:pPr>
        <w:numPr>
          <w:ilvl w:val="0"/>
          <w:numId w:val="7"/>
        </w:numPr>
        <w:autoSpaceDE w:val="0"/>
        <w:autoSpaceDN w:val="0"/>
        <w:adjustRightInd w:val="0"/>
        <w:ind w:left="1620" w:hanging="45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 xml:space="preserve">Specific rights covered under Articles 5 &amp; 8-30                                   </w:t>
      </w:r>
    </w:p>
    <w:p w14:paraId="5CAE997B" w14:textId="42AD6610" w:rsidR="006E4C88" w:rsidRPr="00B56ECA" w:rsidRDefault="006E4C88" w:rsidP="00B56ECA">
      <w:pPr>
        <w:numPr>
          <w:ilvl w:val="0"/>
          <w:numId w:val="7"/>
        </w:numPr>
        <w:autoSpaceDE w:val="0"/>
        <w:autoSpaceDN w:val="0"/>
        <w:adjustRightInd w:val="0"/>
        <w:ind w:left="1620" w:hanging="45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 xml:space="preserve">Situation of women and children with disabilities </w:t>
      </w:r>
      <w:r w:rsidR="0085336E">
        <w:rPr>
          <w:rFonts w:asciiTheme="minorHAnsi" w:hAnsiTheme="minorHAnsi" w:cstheme="minorHAnsi"/>
          <w:bCs/>
          <w:iCs/>
          <w:sz w:val="28"/>
          <w:szCs w:val="28"/>
          <w:lang w:eastAsia="fr-FR"/>
        </w:rPr>
        <w:t>(</w:t>
      </w:r>
      <w:r w:rsidR="0085336E" w:rsidRPr="00B56ECA">
        <w:rPr>
          <w:rFonts w:asciiTheme="minorHAnsi" w:hAnsiTheme="minorHAnsi" w:cstheme="minorHAnsi"/>
          <w:bCs/>
          <w:iCs/>
          <w:sz w:val="28"/>
          <w:szCs w:val="28"/>
          <w:lang w:eastAsia="fr-FR"/>
        </w:rPr>
        <w:t>Articles 6 &amp; 7</w:t>
      </w:r>
      <w:r w:rsidR="00BB4B0E">
        <w:rPr>
          <w:rFonts w:asciiTheme="minorHAnsi" w:hAnsiTheme="minorHAnsi" w:cstheme="minorHAnsi"/>
          <w:bCs/>
          <w:iCs/>
          <w:sz w:val="28"/>
          <w:szCs w:val="28"/>
          <w:lang w:eastAsia="fr-FR"/>
        </w:rPr>
        <w:t>)</w:t>
      </w:r>
    </w:p>
    <w:p w14:paraId="6CB2156D" w14:textId="194F6825" w:rsidR="006E4C88" w:rsidRPr="00B56ECA" w:rsidRDefault="006E4C88" w:rsidP="00B56ECA">
      <w:pPr>
        <w:numPr>
          <w:ilvl w:val="0"/>
          <w:numId w:val="7"/>
        </w:numPr>
        <w:autoSpaceDE w:val="0"/>
        <w:autoSpaceDN w:val="0"/>
        <w:adjustRightInd w:val="0"/>
        <w:ind w:left="1620" w:hanging="45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Statistics and data collection, international cooperation and national implementation and monitoring (Articles 31-33)</w:t>
      </w:r>
    </w:p>
    <w:p w14:paraId="4BFB85D6" w14:textId="0AA60155" w:rsidR="006E4C88" w:rsidRPr="00B56ECA" w:rsidRDefault="006E4C88" w:rsidP="00B56ECA">
      <w:pPr>
        <w:autoSpaceDE w:val="0"/>
        <w:autoSpaceDN w:val="0"/>
        <w:adjustRightInd w:val="0"/>
        <w:rPr>
          <w:rFonts w:asciiTheme="minorHAnsi" w:hAnsiTheme="minorHAnsi" w:cstheme="minorHAnsi"/>
          <w:bCs/>
          <w:iCs/>
          <w:sz w:val="28"/>
          <w:szCs w:val="28"/>
          <w:lang w:eastAsia="fr-FR"/>
        </w:rPr>
      </w:pPr>
      <w:r w:rsidRPr="00B56ECA">
        <w:rPr>
          <w:rFonts w:asciiTheme="minorHAnsi" w:hAnsiTheme="minorHAnsi" w:cstheme="minorHAnsi"/>
          <w:bCs/>
          <w:iCs/>
          <w:sz w:val="28"/>
          <w:szCs w:val="28"/>
          <w:lang w:eastAsia="fr-FR"/>
        </w:rPr>
        <w:t>Key recommendations</w:t>
      </w:r>
    </w:p>
    <w:p w14:paraId="31D43516" w14:textId="0B4A4880" w:rsidR="00AA3FF7" w:rsidRPr="00B56ECA" w:rsidRDefault="006E4C88" w:rsidP="00B56ECA">
      <w:pPr>
        <w:autoSpaceDE w:val="0"/>
        <w:autoSpaceDN w:val="0"/>
        <w:adjustRightInd w:val="0"/>
        <w:rPr>
          <w:rFonts w:asciiTheme="minorHAnsi" w:hAnsiTheme="minorHAnsi" w:cstheme="minorHAnsi"/>
          <w:b/>
          <w:iCs/>
          <w:sz w:val="28"/>
          <w:szCs w:val="28"/>
        </w:rPr>
      </w:pPr>
      <w:r w:rsidRPr="00B56ECA">
        <w:rPr>
          <w:rFonts w:asciiTheme="minorHAnsi" w:hAnsiTheme="minorHAnsi" w:cstheme="minorHAnsi"/>
          <w:bCs/>
          <w:iCs/>
          <w:sz w:val="28"/>
          <w:szCs w:val="28"/>
          <w:lang w:eastAsia="fr-FR"/>
        </w:rPr>
        <w:t>References</w:t>
      </w:r>
    </w:p>
    <w:p w14:paraId="38FBC24A" w14:textId="344F16B5" w:rsidR="005329ED" w:rsidRPr="005329ED" w:rsidRDefault="005329ED" w:rsidP="00B56ECA">
      <w:pPr>
        <w:autoSpaceDE w:val="0"/>
        <w:autoSpaceDN w:val="0"/>
        <w:adjustRightInd w:val="0"/>
        <w:rPr>
          <w:rFonts w:asciiTheme="minorHAnsi" w:eastAsia="Calibri" w:hAnsiTheme="minorHAnsi" w:cstheme="minorHAnsi"/>
          <w:sz w:val="28"/>
          <w:szCs w:val="28"/>
        </w:rPr>
      </w:pPr>
      <w:r w:rsidRPr="005329ED">
        <w:rPr>
          <w:rFonts w:asciiTheme="minorHAnsi" w:hAnsiTheme="minorHAnsi" w:cstheme="minorHAnsi"/>
          <w:sz w:val="28"/>
          <w:szCs w:val="28"/>
        </w:rPr>
        <w:t xml:space="preserve">The Shadow Report needs to be concise, based on reliable documented sources; it needs to be properly referenced.  The length of the report can vary. The organizations in each country have flexibility in determining the size of the report because the situation in each country is different.  It is suggested that the Shadow Report not exceed 60-70 pages in length.  This does not include appendices or supplementary materials. </w:t>
      </w:r>
      <w:r w:rsidRPr="005329ED">
        <w:rPr>
          <w:rFonts w:asciiTheme="minorHAnsi" w:hAnsiTheme="minorHAnsi" w:cstheme="minorHAnsi"/>
          <w:color w:val="000000"/>
          <w:sz w:val="28"/>
          <w:szCs w:val="28"/>
        </w:rPr>
        <w:t>The report should include:</w:t>
      </w:r>
    </w:p>
    <w:p w14:paraId="2D596AF3" w14:textId="77777777" w:rsidR="005329ED" w:rsidRPr="005329ED" w:rsidRDefault="005329ED" w:rsidP="00B56ECA">
      <w:pPr>
        <w:pStyle w:val="ListParagraph"/>
        <w:numPr>
          <w:ilvl w:val="1"/>
          <w:numId w:val="9"/>
        </w:numPr>
        <w:autoSpaceDE w:val="0"/>
        <w:autoSpaceDN w:val="0"/>
        <w:adjustRightInd w:val="0"/>
        <w:rPr>
          <w:rFonts w:asciiTheme="minorHAnsi" w:hAnsiTheme="minorHAnsi" w:cstheme="minorHAnsi"/>
          <w:color w:val="000000"/>
          <w:sz w:val="28"/>
          <w:szCs w:val="28"/>
        </w:rPr>
      </w:pPr>
      <w:r w:rsidRPr="005329ED">
        <w:rPr>
          <w:rFonts w:asciiTheme="minorHAnsi" w:hAnsiTheme="minorHAnsi" w:cstheme="minorHAnsi"/>
          <w:color w:val="000000"/>
          <w:sz w:val="28"/>
          <w:szCs w:val="28"/>
        </w:rPr>
        <w:t xml:space="preserve">Title page including title, author(s) and date of the </w:t>
      </w:r>
      <w:proofErr w:type="gramStart"/>
      <w:r w:rsidRPr="005329ED">
        <w:rPr>
          <w:rFonts w:asciiTheme="minorHAnsi" w:hAnsiTheme="minorHAnsi" w:cstheme="minorHAnsi"/>
          <w:color w:val="000000"/>
          <w:sz w:val="28"/>
          <w:szCs w:val="28"/>
        </w:rPr>
        <w:t>report</w:t>
      </w:r>
      <w:proofErr w:type="gramEnd"/>
      <w:r w:rsidRPr="005329ED">
        <w:rPr>
          <w:rFonts w:asciiTheme="minorHAnsi" w:hAnsiTheme="minorHAnsi" w:cstheme="minorHAnsi"/>
          <w:color w:val="000000"/>
          <w:sz w:val="28"/>
          <w:szCs w:val="28"/>
        </w:rPr>
        <w:t xml:space="preserve"> </w:t>
      </w:r>
    </w:p>
    <w:p w14:paraId="5A68AC7D" w14:textId="77777777" w:rsidR="005329ED" w:rsidRPr="005329ED" w:rsidRDefault="005329ED" w:rsidP="00B56ECA">
      <w:pPr>
        <w:pStyle w:val="ListParagraph"/>
        <w:numPr>
          <w:ilvl w:val="1"/>
          <w:numId w:val="9"/>
        </w:numPr>
        <w:autoSpaceDE w:val="0"/>
        <w:autoSpaceDN w:val="0"/>
        <w:adjustRightInd w:val="0"/>
        <w:rPr>
          <w:rFonts w:asciiTheme="minorHAnsi" w:hAnsiTheme="minorHAnsi" w:cstheme="minorHAnsi"/>
          <w:color w:val="000000"/>
          <w:sz w:val="28"/>
          <w:szCs w:val="28"/>
        </w:rPr>
      </w:pPr>
      <w:r w:rsidRPr="005329ED">
        <w:rPr>
          <w:rFonts w:asciiTheme="minorHAnsi" w:hAnsiTheme="minorHAnsi" w:cstheme="minorHAnsi"/>
          <w:color w:val="000000"/>
          <w:sz w:val="28"/>
          <w:szCs w:val="28"/>
        </w:rPr>
        <w:t xml:space="preserve">Executive summary </w:t>
      </w:r>
    </w:p>
    <w:p w14:paraId="7CAE2ACC" w14:textId="77777777" w:rsidR="005329ED" w:rsidRPr="005329ED" w:rsidRDefault="005329ED" w:rsidP="00B56ECA">
      <w:pPr>
        <w:pStyle w:val="ListParagraph"/>
        <w:numPr>
          <w:ilvl w:val="1"/>
          <w:numId w:val="9"/>
        </w:numPr>
        <w:autoSpaceDE w:val="0"/>
        <w:autoSpaceDN w:val="0"/>
        <w:adjustRightInd w:val="0"/>
        <w:rPr>
          <w:rFonts w:asciiTheme="minorHAnsi" w:hAnsiTheme="minorHAnsi" w:cstheme="minorHAnsi"/>
          <w:color w:val="000000"/>
          <w:sz w:val="28"/>
          <w:szCs w:val="28"/>
        </w:rPr>
      </w:pPr>
      <w:r w:rsidRPr="005329ED">
        <w:rPr>
          <w:rFonts w:asciiTheme="minorHAnsi" w:hAnsiTheme="minorHAnsi" w:cstheme="minorHAnsi"/>
          <w:color w:val="000000"/>
          <w:sz w:val="28"/>
          <w:szCs w:val="28"/>
        </w:rPr>
        <w:t xml:space="preserve">Table of contents </w:t>
      </w:r>
    </w:p>
    <w:p w14:paraId="40ACC9D2" w14:textId="77777777" w:rsidR="005329ED" w:rsidRPr="005329ED" w:rsidRDefault="005329ED" w:rsidP="00B56ECA">
      <w:pPr>
        <w:pStyle w:val="ListParagraph"/>
        <w:numPr>
          <w:ilvl w:val="1"/>
          <w:numId w:val="9"/>
        </w:numPr>
        <w:autoSpaceDE w:val="0"/>
        <w:autoSpaceDN w:val="0"/>
        <w:adjustRightInd w:val="0"/>
        <w:rPr>
          <w:rFonts w:asciiTheme="minorHAnsi" w:hAnsiTheme="minorHAnsi" w:cstheme="minorHAnsi"/>
          <w:color w:val="000000"/>
          <w:sz w:val="28"/>
          <w:szCs w:val="28"/>
        </w:rPr>
      </w:pPr>
      <w:r w:rsidRPr="005329ED">
        <w:rPr>
          <w:rFonts w:asciiTheme="minorHAnsi" w:hAnsiTheme="minorHAnsi" w:cstheme="minorHAnsi"/>
          <w:color w:val="000000"/>
          <w:sz w:val="28"/>
          <w:szCs w:val="28"/>
        </w:rPr>
        <w:t xml:space="preserve">Introduction that gives more information about the production of the report </w:t>
      </w:r>
    </w:p>
    <w:p w14:paraId="3FC764EA" w14:textId="77777777" w:rsidR="005329ED" w:rsidRPr="005329ED" w:rsidRDefault="005329ED" w:rsidP="00B56ECA">
      <w:pPr>
        <w:pStyle w:val="ListParagraph"/>
        <w:numPr>
          <w:ilvl w:val="1"/>
          <w:numId w:val="9"/>
        </w:numPr>
        <w:autoSpaceDE w:val="0"/>
        <w:autoSpaceDN w:val="0"/>
        <w:adjustRightInd w:val="0"/>
        <w:rPr>
          <w:rFonts w:asciiTheme="minorHAnsi" w:hAnsiTheme="minorHAnsi" w:cstheme="minorHAnsi"/>
          <w:color w:val="000000"/>
          <w:sz w:val="28"/>
          <w:szCs w:val="28"/>
        </w:rPr>
      </w:pPr>
      <w:r w:rsidRPr="005329ED">
        <w:rPr>
          <w:rFonts w:asciiTheme="minorHAnsi" w:hAnsiTheme="minorHAnsi" w:cstheme="minorHAnsi"/>
          <w:color w:val="000000"/>
          <w:sz w:val="28"/>
          <w:szCs w:val="28"/>
        </w:rPr>
        <w:t xml:space="preserve">Body, organized by the CRPD articles, including recommended actions </w:t>
      </w:r>
    </w:p>
    <w:p w14:paraId="5F7746DD" w14:textId="77777777" w:rsidR="005329ED" w:rsidRPr="005329ED" w:rsidRDefault="005329ED" w:rsidP="00B56ECA">
      <w:pPr>
        <w:pStyle w:val="ListParagraph"/>
        <w:numPr>
          <w:ilvl w:val="1"/>
          <w:numId w:val="9"/>
        </w:numPr>
        <w:autoSpaceDE w:val="0"/>
        <w:autoSpaceDN w:val="0"/>
        <w:adjustRightInd w:val="0"/>
        <w:rPr>
          <w:rFonts w:asciiTheme="minorHAnsi" w:hAnsiTheme="minorHAnsi" w:cstheme="minorHAnsi"/>
          <w:color w:val="000000"/>
          <w:sz w:val="28"/>
          <w:szCs w:val="28"/>
        </w:rPr>
      </w:pPr>
      <w:r w:rsidRPr="005329ED">
        <w:rPr>
          <w:rFonts w:asciiTheme="minorHAnsi" w:hAnsiTheme="minorHAnsi" w:cstheme="minorHAnsi"/>
          <w:color w:val="000000"/>
          <w:sz w:val="28"/>
          <w:szCs w:val="28"/>
        </w:rPr>
        <w:t xml:space="preserve">Conclusion  </w:t>
      </w:r>
    </w:p>
    <w:p w14:paraId="7DE66EAA" w14:textId="38BDA0EC" w:rsidR="005329ED" w:rsidRPr="00152889" w:rsidRDefault="005329ED" w:rsidP="00B56ECA">
      <w:pPr>
        <w:pStyle w:val="ListParagraph"/>
        <w:numPr>
          <w:ilvl w:val="1"/>
          <w:numId w:val="9"/>
        </w:numPr>
        <w:autoSpaceDE w:val="0"/>
        <w:autoSpaceDN w:val="0"/>
        <w:adjustRightInd w:val="0"/>
        <w:rPr>
          <w:rFonts w:asciiTheme="minorHAnsi" w:hAnsiTheme="minorHAnsi" w:cstheme="minorHAnsi"/>
          <w:sz w:val="28"/>
          <w:szCs w:val="28"/>
        </w:rPr>
      </w:pPr>
      <w:r w:rsidRPr="005329ED">
        <w:rPr>
          <w:rFonts w:asciiTheme="minorHAnsi" w:hAnsiTheme="minorHAnsi" w:cstheme="minorHAnsi"/>
          <w:color w:val="000000"/>
          <w:sz w:val="28"/>
          <w:szCs w:val="28"/>
        </w:rPr>
        <w:t>Appendices (</w:t>
      </w:r>
      <w:proofErr w:type="gramStart"/>
      <w:r w:rsidRPr="005329ED">
        <w:rPr>
          <w:rFonts w:asciiTheme="minorHAnsi" w:hAnsiTheme="minorHAnsi" w:cstheme="minorHAnsi"/>
          <w:color w:val="000000"/>
          <w:sz w:val="28"/>
          <w:szCs w:val="28"/>
        </w:rPr>
        <w:t>e.g.</w:t>
      </w:r>
      <w:proofErr w:type="gramEnd"/>
      <w:r w:rsidRPr="005329ED">
        <w:rPr>
          <w:rFonts w:asciiTheme="minorHAnsi" w:hAnsiTheme="minorHAnsi" w:cstheme="minorHAnsi"/>
          <w:color w:val="000000"/>
          <w:sz w:val="28"/>
          <w:szCs w:val="28"/>
        </w:rPr>
        <w:t xml:space="preserve"> text of important laws and regulations, lists of references or participants (NGOs) in report preparation, media clips, etc.)</w:t>
      </w:r>
      <w:r>
        <w:rPr>
          <w:rStyle w:val="FootnoteReference"/>
          <w:rFonts w:asciiTheme="minorHAnsi" w:hAnsiTheme="minorHAnsi" w:cstheme="minorHAnsi"/>
          <w:color w:val="000000"/>
          <w:sz w:val="28"/>
          <w:szCs w:val="28"/>
        </w:rPr>
        <w:footnoteReference w:id="13"/>
      </w:r>
    </w:p>
    <w:p w14:paraId="7F3551D0" w14:textId="77777777" w:rsidR="0023297F" w:rsidRDefault="0023297F" w:rsidP="00152889">
      <w:pPr>
        <w:autoSpaceDE w:val="0"/>
        <w:autoSpaceDN w:val="0"/>
        <w:adjustRightInd w:val="0"/>
        <w:rPr>
          <w:rFonts w:asciiTheme="minorHAnsi" w:hAnsiTheme="minorHAnsi" w:cstheme="minorHAnsi"/>
          <w:sz w:val="28"/>
          <w:szCs w:val="28"/>
        </w:rPr>
      </w:pPr>
    </w:p>
    <w:p w14:paraId="5DD34E81" w14:textId="5CE6CD5D" w:rsidR="00152889" w:rsidRDefault="00152889" w:rsidP="00152889">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Working with Government </w:t>
      </w:r>
      <w:r w:rsidR="007C6D82">
        <w:rPr>
          <w:rFonts w:asciiTheme="minorHAnsi" w:hAnsiTheme="minorHAnsi" w:cstheme="minorHAnsi"/>
          <w:sz w:val="28"/>
          <w:szCs w:val="28"/>
        </w:rPr>
        <w:t xml:space="preserve">as DPOs is expected </w:t>
      </w:r>
      <w:r w:rsidR="00FA72C8">
        <w:rPr>
          <w:rFonts w:asciiTheme="minorHAnsi" w:hAnsiTheme="minorHAnsi" w:cstheme="minorHAnsi"/>
          <w:sz w:val="28"/>
          <w:szCs w:val="28"/>
        </w:rPr>
        <w:t>in developing their Reports. This is helpful in developing issues</w:t>
      </w:r>
      <w:r w:rsidR="0004226C">
        <w:rPr>
          <w:rFonts w:asciiTheme="minorHAnsi" w:hAnsiTheme="minorHAnsi" w:cstheme="minorHAnsi"/>
          <w:sz w:val="28"/>
          <w:szCs w:val="28"/>
        </w:rPr>
        <w:t xml:space="preserve"> that the State Party is not </w:t>
      </w:r>
      <w:r w:rsidR="007051F4">
        <w:rPr>
          <w:rFonts w:asciiTheme="minorHAnsi" w:hAnsiTheme="minorHAnsi" w:cstheme="minorHAnsi"/>
          <w:sz w:val="28"/>
          <w:szCs w:val="28"/>
        </w:rPr>
        <w:t>prioritizing</w:t>
      </w:r>
      <w:r w:rsidR="0004226C">
        <w:rPr>
          <w:rFonts w:asciiTheme="minorHAnsi" w:hAnsiTheme="minorHAnsi" w:cstheme="minorHAnsi"/>
          <w:sz w:val="28"/>
          <w:szCs w:val="28"/>
        </w:rPr>
        <w:t xml:space="preserve"> </w:t>
      </w:r>
      <w:r w:rsidR="007051F4">
        <w:rPr>
          <w:rFonts w:asciiTheme="minorHAnsi" w:hAnsiTheme="minorHAnsi" w:cstheme="minorHAnsi"/>
          <w:sz w:val="28"/>
          <w:szCs w:val="28"/>
        </w:rPr>
        <w:t>that the shadow report should focus upon.</w:t>
      </w:r>
      <w:r w:rsidR="006D4368">
        <w:rPr>
          <w:rFonts w:asciiTheme="minorHAnsi" w:hAnsiTheme="minorHAnsi" w:cstheme="minorHAnsi"/>
          <w:sz w:val="28"/>
          <w:szCs w:val="28"/>
        </w:rPr>
        <w:t xml:space="preserve"> The need to base the shadow report on evidence -s</w:t>
      </w:r>
      <w:r w:rsidR="000E0891">
        <w:rPr>
          <w:rFonts w:asciiTheme="minorHAnsi" w:hAnsiTheme="minorHAnsi" w:cstheme="minorHAnsi"/>
          <w:sz w:val="28"/>
          <w:szCs w:val="28"/>
        </w:rPr>
        <w:t>ta</w:t>
      </w:r>
      <w:r w:rsidR="006D4368">
        <w:rPr>
          <w:rFonts w:asciiTheme="minorHAnsi" w:hAnsiTheme="minorHAnsi" w:cstheme="minorHAnsi"/>
          <w:sz w:val="28"/>
          <w:szCs w:val="28"/>
        </w:rPr>
        <w:t xml:space="preserve">tistics, surveys, judicial </w:t>
      </w:r>
      <w:proofErr w:type="gramStart"/>
      <w:r w:rsidR="006D4368">
        <w:rPr>
          <w:rFonts w:asciiTheme="minorHAnsi" w:hAnsiTheme="minorHAnsi" w:cstheme="minorHAnsi"/>
          <w:sz w:val="28"/>
          <w:szCs w:val="28"/>
        </w:rPr>
        <w:t>cases</w:t>
      </w:r>
      <w:proofErr w:type="gramEnd"/>
      <w:r w:rsidR="007C6D82">
        <w:rPr>
          <w:rFonts w:asciiTheme="minorHAnsi" w:hAnsiTheme="minorHAnsi" w:cstheme="minorHAnsi"/>
          <w:sz w:val="28"/>
          <w:szCs w:val="28"/>
        </w:rPr>
        <w:t xml:space="preserve"> </w:t>
      </w:r>
      <w:r w:rsidR="000E0891">
        <w:rPr>
          <w:rFonts w:asciiTheme="minorHAnsi" w:hAnsiTheme="minorHAnsi" w:cstheme="minorHAnsi"/>
          <w:sz w:val="28"/>
          <w:szCs w:val="28"/>
        </w:rPr>
        <w:t xml:space="preserve">and case studies is important for its </w:t>
      </w:r>
      <w:r w:rsidR="0023297F">
        <w:rPr>
          <w:rFonts w:asciiTheme="minorHAnsi" w:hAnsiTheme="minorHAnsi" w:cstheme="minorHAnsi"/>
          <w:sz w:val="28"/>
          <w:szCs w:val="28"/>
        </w:rPr>
        <w:t>credibility</w:t>
      </w:r>
      <w:r w:rsidR="00B85345">
        <w:rPr>
          <w:rFonts w:asciiTheme="minorHAnsi" w:hAnsiTheme="minorHAnsi" w:cstheme="minorHAnsi"/>
          <w:sz w:val="28"/>
          <w:szCs w:val="28"/>
        </w:rPr>
        <w:t>. The recommendations the shadow report makes should be both realistic</w:t>
      </w:r>
      <w:r w:rsidR="0023297F">
        <w:rPr>
          <w:rFonts w:asciiTheme="minorHAnsi" w:hAnsiTheme="minorHAnsi" w:cstheme="minorHAnsi"/>
          <w:sz w:val="28"/>
          <w:szCs w:val="28"/>
        </w:rPr>
        <w:t xml:space="preserve"> and achievable within the resources available and the level of development within the country. A great deal more back up for shadow repor</w:t>
      </w:r>
      <w:r w:rsidR="0081595D">
        <w:rPr>
          <w:rFonts w:asciiTheme="minorHAnsi" w:hAnsiTheme="minorHAnsi" w:cstheme="minorHAnsi"/>
          <w:sz w:val="28"/>
          <w:szCs w:val="28"/>
        </w:rPr>
        <w:t xml:space="preserve">t creating can be found at </w:t>
      </w:r>
      <w:hyperlink r:id="rId33" w:history="1">
        <w:r w:rsidR="00F11786" w:rsidRPr="00BC5FA5">
          <w:rPr>
            <w:rStyle w:val="Hyperlink"/>
            <w:rFonts w:asciiTheme="minorHAnsi" w:hAnsiTheme="minorHAnsi" w:cstheme="minorHAnsi"/>
            <w:sz w:val="28"/>
            <w:szCs w:val="28"/>
          </w:rPr>
          <w:t>https://www.globaldisabilityrightsnow.org/tools/crpd-shadow-report-guidance</w:t>
        </w:r>
      </w:hyperlink>
      <w:r w:rsidR="00F11786">
        <w:rPr>
          <w:rFonts w:asciiTheme="minorHAnsi" w:hAnsiTheme="minorHAnsi" w:cstheme="minorHAnsi"/>
          <w:sz w:val="28"/>
          <w:szCs w:val="28"/>
        </w:rPr>
        <w:t xml:space="preserve"> .</w:t>
      </w:r>
    </w:p>
    <w:p w14:paraId="1D61500A" w14:textId="39484EA6" w:rsidR="004F6E53" w:rsidRDefault="004F6E53" w:rsidP="00152889">
      <w:pPr>
        <w:autoSpaceDE w:val="0"/>
        <w:autoSpaceDN w:val="0"/>
        <w:adjustRightInd w:val="0"/>
        <w:rPr>
          <w:rFonts w:asciiTheme="minorHAnsi" w:hAnsiTheme="minorHAnsi" w:cstheme="minorHAnsi"/>
          <w:sz w:val="28"/>
          <w:szCs w:val="28"/>
        </w:rPr>
      </w:pPr>
    </w:p>
    <w:p w14:paraId="25FE06EE" w14:textId="0E0C37D0" w:rsidR="004F6E53" w:rsidRPr="00CD7021" w:rsidRDefault="004F6E53" w:rsidP="00152889">
      <w:pPr>
        <w:autoSpaceDE w:val="0"/>
        <w:autoSpaceDN w:val="0"/>
        <w:adjustRightInd w:val="0"/>
        <w:rPr>
          <w:rFonts w:asciiTheme="minorHAnsi" w:hAnsiTheme="minorHAnsi" w:cstheme="minorHAnsi"/>
          <w:b/>
          <w:bCs/>
          <w:i/>
          <w:iCs/>
          <w:color w:val="7030A0"/>
          <w:sz w:val="28"/>
          <w:szCs w:val="28"/>
        </w:rPr>
      </w:pPr>
      <w:r w:rsidRPr="00CD7021">
        <w:rPr>
          <w:rFonts w:asciiTheme="minorHAnsi" w:hAnsiTheme="minorHAnsi" w:cstheme="minorHAnsi"/>
          <w:b/>
          <w:bCs/>
          <w:i/>
          <w:iCs/>
          <w:color w:val="7030A0"/>
          <w:sz w:val="28"/>
          <w:szCs w:val="28"/>
        </w:rPr>
        <w:t>Follow</w:t>
      </w:r>
      <w:r w:rsidR="007D0033" w:rsidRPr="00CD7021">
        <w:rPr>
          <w:rFonts w:asciiTheme="minorHAnsi" w:hAnsiTheme="minorHAnsi" w:cstheme="minorHAnsi"/>
          <w:b/>
          <w:bCs/>
          <w:i/>
          <w:iCs/>
          <w:color w:val="7030A0"/>
          <w:sz w:val="28"/>
          <w:szCs w:val="28"/>
        </w:rPr>
        <w:t xml:space="preserve"> </w:t>
      </w:r>
      <w:r w:rsidRPr="00CD7021">
        <w:rPr>
          <w:rFonts w:asciiTheme="minorHAnsi" w:hAnsiTheme="minorHAnsi" w:cstheme="minorHAnsi"/>
          <w:b/>
          <w:bCs/>
          <w:i/>
          <w:iCs/>
          <w:color w:val="7030A0"/>
          <w:sz w:val="28"/>
          <w:szCs w:val="28"/>
        </w:rPr>
        <w:t>up Activity 14.2</w:t>
      </w:r>
    </w:p>
    <w:p w14:paraId="670A6306" w14:textId="3B7107F2" w:rsidR="007D0033" w:rsidRDefault="007D0033" w:rsidP="00152889">
      <w:pPr>
        <w:autoSpaceDE w:val="0"/>
        <w:autoSpaceDN w:val="0"/>
        <w:adjustRightInd w:val="0"/>
        <w:rPr>
          <w:rFonts w:asciiTheme="minorHAnsi" w:hAnsiTheme="minorHAnsi" w:cstheme="minorHAnsi"/>
          <w:b/>
          <w:bCs/>
          <w:i/>
          <w:iCs/>
          <w:color w:val="7030A0"/>
          <w:sz w:val="28"/>
          <w:szCs w:val="28"/>
        </w:rPr>
      </w:pPr>
      <w:r w:rsidRPr="00CD7021">
        <w:rPr>
          <w:rFonts w:asciiTheme="minorHAnsi" w:hAnsiTheme="minorHAnsi" w:cstheme="minorHAnsi"/>
          <w:b/>
          <w:bCs/>
          <w:i/>
          <w:iCs/>
          <w:color w:val="7030A0"/>
          <w:sz w:val="28"/>
          <w:szCs w:val="28"/>
        </w:rPr>
        <w:t xml:space="preserve">14.2i Suggest the main ways you would go about </w:t>
      </w:r>
      <w:r w:rsidR="00571B7B" w:rsidRPr="00CD7021">
        <w:rPr>
          <w:rFonts w:asciiTheme="minorHAnsi" w:hAnsiTheme="minorHAnsi" w:cstheme="minorHAnsi"/>
          <w:b/>
          <w:bCs/>
          <w:i/>
          <w:iCs/>
          <w:color w:val="7030A0"/>
          <w:sz w:val="28"/>
          <w:szCs w:val="28"/>
        </w:rPr>
        <w:t>setting up a group to write a sha</w:t>
      </w:r>
      <w:r w:rsidR="00CD7021" w:rsidRPr="00CD7021">
        <w:rPr>
          <w:rFonts w:asciiTheme="minorHAnsi" w:hAnsiTheme="minorHAnsi" w:cstheme="minorHAnsi"/>
          <w:b/>
          <w:bCs/>
          <w:i/>
          <w:iCs/>
          <w:color w:val="7030A0"/>
          <w:sz w:val="28"/>
          <w:szCs w:val="28"/>
        </w:rPr>
        <w:t>d</w:t>
      </w:r>
      <w:r w:rsidR="00571B7B" w:rsidRPr="00CD7021">
        <w:rPr>
          <w:rFonts w:asciiTheme="minorHAnsi" w:hAnsiTheme="minorHAnsi" w:cstheme="minorHAnsi"/>
          <w:b/>
          <w:bCs/>
          <w:i/>
          <w:iCs/>
          <w:color w:val="7030A0"/>
          <w:sz w:val="28"/>
          <w:szCs w:val="28"/>
        </w:rPr>
        <w:t>ow report in your country</w:t>
      </w:r>
      <w:r w:rsidR="00CD7021">
        <w:rPr>
          <w:rFonts w:asciiTheme="minorHAnsi" w:hAnsiTheme="minorHAnsi" w:cstheme="minorHAnsi"/>
          <w:b/>
          <w:bCs/>
          <w:i/>
          <w:iCs/>
          <w:color w:val="7030A0"/>
          <w:sz w:val="28"/>
          <w:szCs w:val="28"/>
        </w:rPr>
        <w:t>.</w:t>
      </w:r>
    </w:p>
    <w:p w14:paraId="7A4AA7B3" w14:textId="1F79006A" w:rsidR="00CD7021" w:rsidRPr="00CD7021" w:rsidRDefault="00CD7021" w:rsidP="00152889">
      <w:pPr>
        <w:autoSpaceDE w:val="0"/>
        <w:autoSpaceDN w:val="0"/>
        <w:adjustRightInd w:val="0"/>
        <w:rPr>
          <w:rFonts w:asciiTheme="minorHAnsi" w:hAnsiTheme="minorHAnsi" w:cstheme="minorHAnsi"/>
          <w:b/>
          <w:bCs/>
          <w:i/>
          <w:iCs/>
          <w:color w:val="7030A0"/>
          <w:sz w:val="28"/>
          <w:szCs w:val="28"/>
        </w:rPr>
      </w:pPr>
      <w:r>
        <w:rPr>
          <w:rFonts w:asciiTheme="minorHAnsi" w:hAnsiTheme="minorHAnsi" w:cstheme="minorHAnsi"/>
          <w:b/>
          <w:bCs/>
          <w:i/>
          <w:iCs/>
          <w:color w:val="7030A0"/>
          <w:sz w:val="28"/>
          <w:szCs w:val="28"/>
        </w:rPr>
        <w:t xml:space="preserve">14.2ii List the main things you would need to consider </w:t>
      </w:r>
      <w:proofErr w:type="gramStart"/>
      <w:r>
        <w:rPr>
          <w:rFonts w:asciiTheme="minorHAnsi" w:hAnsiTheme="minorHAnsi" w:cstheme="minorHAnsi"/>
          <w:b/>
          <w:bCs/>
          <w:i/>
          <w:iCs/>
          <w:color w:val="7030A0"/>
          <w:sz w:val="28"/>
          <w:szCs w:val="28"/>
        </w:rPr>
        <w:t>to ensure</w:t>
      </w:r>
      <w:proofErr w:type="gramEnd"/>
      <w:r>
        <w:rPr>
          <w:rFonts w:asciiTheme="minorHAnsi" w:hAnsiTheme="minorHAnsi" w:cstheme="minorHAnsi"/>
          <w:b/>
          <w:bCs/>
          <w:i/>
          <w:iCs/>
          <w:color w:val="7030A0"/>
          <w:sz w:val="28"/>
          <w:szCs w:val="28"/>
        </w:rPr>
        <w:t xml:space="preserve"> the </w:t>
      </w:r>
      <w:r w:rsidR="00801343">
        <w:rPr>
          <w:rFonts w:asciiTheme="minorHAnsi" w:hAnsiTheme="minorHAnsi" w:cstheme="minorHAnsi"/>
          <w:b/>
          <w:bCs/>
          <w:i/>
          <w:iCs/>
          <w:color w:val="7030A0"/>
          <w:sz w:val="28"/>
          <w:szCs w:val="28"/>
        </w:rPr>
        <w:t>group you would be part of developing the shadow report need to consider</w:t>
      </w:r>
      <w:r w:rsidR="00F72C4B">
        <w:rPr>
          <w:rFonts w:asciiTheme="minorHAnsi" w:hAnsiTheme="minorHAnsi" w:cstheme="minorHAnsi"/>
          <w:b/>
          <w:bCs/>
          <w:i/>
          <w:iCs/>
          <w:color w:val="7030A0"/>
          <w:sz w:val="28"/>
          <w:szCs w:val="28"/>
        </w:rPr>
        <w:t xml:space="preserve"> to make sure you are successful.</w:t>
      </w:r>
    </w:p>
    <w:p w14:paraId="7F0CE5F8" w14:textId="77777777" w:rsidR="007D0033" w:rsidRDefault="007D0033" w:rsidP="00152889">
      <w:pPr>
        <w:autoSpaceDE w:val="0"/>
        <w:autoSpaceDN w:val="0"/>
        <w:adjustRightInd w:val="0"/>
        <w:rPr>
          <w:rFonts w:asciiTheme="minorHAnsi" w:hAnsiTheme="minorHAnsi" w:cstheme="minorHAnsi"/>
          <w:sz w:val="28"/>
          <w:szCs w:val="28"/>
        </w:rPr>
      </w:pPr>
    </w:p>
    <w:p w14:paraId="7013B18F" w14:textId="3E8FBF0C" w:rsidR="00916009" w:rsidRDefault="00916009" w:rsidP="00152889">
      <w:pPr>
        <w:autoSpaceDE w:val="0"/>
        <w:autoSpaceDN w:val="0"/>
        <w:adjustRightInd w:val="0"/>
        <w:rPr>
          <w:rFonts w:asciiTheme="minorHAnsi" w:hAnsiTheme="minorHAnsi" w:cstheme="minorHAnsi"/>
          <w:sz w:val="28"/>
          <w:szCs w:val="28"/>
        </w:rPr>
      </w:pPr>
    </w:p>
    <w:p w14:paraId="2BA11231" w14:textId="23E769AB" w:rsidR="00916009" w:rsidRPr="00E567A4" w:rsidRDefault="00916009" w:rsidP="00152889">
      <w:pPr>
        <w:autoSpaceDE w:val="0"/>
        <w:autoSpaceDN w:val="0"/>
        <w:adjustRightInd w:val="0"/>
        <w:rPr>
          <w:rFonts w:asciiTheme="minorHAnsi" w:hAnsiTheme="minorHAnsi" w:cstheme="minorHAnsi"/>
          <w:b/>
          <w:bCs/>
          <w:sz w:val="28"/>
          <w:szCs w:val="28"/>
        </w:rPr>
      </w:pPr>
      <w:r w:rsidRPr="00E567A4">
        <w:rPr>
          <w:rFonts w:asciiTheme="minorHAnsi" w:hAnsiTheme="minorHAnsi" w:cstheme="minorHAnsi"/>
          <w:b/>
          <w:bCs/>
          <w:sz w:val="28"/>
          <w:szCs w:val="28"/>
        </w:rPr>
        <w:t>Other means of using the UNCRPD Committ</w:t>
      </w:r>
      <w:r w:rsidR="00EE0EAD" w:rsidRPr="00E567A4">
        <w:rPr>
          <w:rFonts w:asciiTheme="minorHAnsi" w:hAnsiTheme="minorHAnsi" w:cstheme="minorHAnsi"/>
          <w:b/>
          <w:bCs/>
          <w:sz w:val="28"/>
          <w:szCs w:val="28"/>
        </w:rPr>
        <w:t>ee. Optional Protocol</w:t>
      </w:r>
    </w:p>
    <w:p w14:paraId="00824F10" w14:textId="18EA8B2E" w:rsidR="00EE0EAD" w:rsidRDefault="00EE0EAD" w:rsidP="00152889">
      <w:pPr>
        <w:autoSpaceDE w:val="0"/>
        <w:autoSpaceDN w:val="0"/>
        <w:adjustRightInd w:val="0"/>
        <w:rPr>
          <w:rFonts w:asciiTheme="minorHAnsi" w:hAnsiTheme="minorHAnsi" w:cstheme="minorHAnsi"/>
          <w:sz w:val="28"/>
          <w:szCs w:val="28"/>
        </w:rPr>
      </w:pPr>
      <w:r w:rsidRPr="00923E14">
        <w:rPr>
          <w:rFonts w:asciiTheme="minorHAnsi" w:hAnsiTheme="minorHAnsi" w:cstheme="minorHAnsi"/>
          <w:b/>
          <w:bCs/>
          <w:sz w:val="28"/>
          <w:szCs w:val="28"/>
        </w:rPr>
        <w:t>The Optional Protocol</w:t>
      </w:r>
      <w:r w:rsidRPr="00EE0EAD">
        <w:rPr>
          <w:rFonts w:asciiTheme="minorHAnsi" w:hAnsiTheme="minorHAnsi" w:cstheme="minorHAnsi"/>
          <w:sz w:val="28"/>
          <w:szCs w:val="28"/>
        </w:rPr>
        <w:t xml:space="preserve"> to the Convention on the Rights of Persons with Disabilities was adopted by the UN General Assembly on 13 December 2006 and entered into force on 3 May 2008. As of May 2</w:t>
      </w:r>
      <w:r w:rsidR="00716E38">
        <w:rPr>
          <w:rFonts w:asciiTheme="minorHAnsi" w:hAnsiTheme="minorHAnsi" w:cstheme="minorHAnsi"/>
          <w:sz w:val="28"/>
          <w:szCs w:val="28"/>
        </w:rPr>
        <w:t>021</w:t>
      </w:r>
      <w:r w:rsidRPr="00EE0EAD">
        <w:rPr>
          <w:rFonts w:asciiTheme="minorHAnsi" w:hAnsiTheme="minorHAnsi" w:cstheme="minorHAnsi"/>
          <w:sz w:val="28"/>
          <w:szCs w:val="28"/>
        </w:rPr>
        <w:t xml:space="preserve">, it has been ratified by </w:t>
      </w:r>
      <w:r w:rsidR="00716E38">
        <w:rPr>
          <w:rFonts w:asciiTheme="minorHAnsi" w:hAnsiTheme="minorHAnsi" w:cstheme="minorHAnsi"/>
          <w:sz w:val="28"/>
          <w:szCs w:val="28"/>
        </w:rPr>
        <w:t>96</w:t>
      </w:r>
      <w:r w:rsidRPr="00EE0EAD">
        <w:rPr>
          <w:rFonts w:asciiTheme="minorHAnsi" w:hAnsiTheme="minorHAnsi" w:cstheme="minorHAnsi"/>
          <w:sz w:val="28"/>
          <w:szCs w:val="28"/>
        </w:rPr>
        <w:t xml:space="preserve"> States.</w:t>
      </w:r>
      <w:r>
        <w:rPr>
          <w:rFonts w:asciiTheme="minorHAnsi" w:hAnsiTheme="minorHAnsi" w:cstheme="minorHAnsi"/>
          <w:sz w:val="28"/>
          <w:szCs w:val="28"/>
        </w:rPr>
        <w:t xml:space="preserve"> </w:t>
      </w:r>
      <w:r w:rsidRPr="00EE0EAD">
        <w:rPr>
          <w:rFonts w:asciiTheme="minorHAnsi" w:hAnsiTheme="minorHAnsi" w:cstheme="minorHAnsi"/>
          <w:sz w:val="28"/>
          <w:szCs w:val="28"/>
        </w:rPr>
        <w:t xml:space="preserve">An individual communication and an inquiry procedure are foreseen under the Optional Protocol. The individual communication procedure allows individuals or groups of individuals who believe that their rights are being violated by a State party to submit a complaint to the Committee. The inquiry procedure gives the Committee the authority to examine grave or systematic violations of rights under the CRPD. DPOs should use </w:t>
      </w:r>
      <w:proofErr w:type="gramStart"/>
      <w:r w:rsidRPr="00EE0EAD">
        <w:rPr>
          <w:rFonts w:asciiTheme="minorHAnsi" w:hAnsiTheme="minorHAnsi" w:cstheme="minorHAnsi"/>
          <w:sz w:val="28"/>
          <w:szCs w:val="28"/>
        </w:rPr>
        <w:t>both of these</w:t>
      </w:r>
      <w:proofErr w:type="gramEnd"/>
      <w:r w:rsidRPr="00EE0EAD">
        <w:rPr>
          <w:rFonts w:asciiTheme="minorHAnsi" w:hAnsiTheme="minorHAnsi" w:cstheme="minorHAnsi"/>
          <w:sz w:val="28"/>
          <w:szCs w:val="28"/>
        </w:rPr>
        <w:t xml:space="preserve"> procedures to report on violations of the rights under the CRPD.</w:t>
      </w:r>
    </w:p>
    <w:p w14:paraId="78EA104A" w14:textId="467FEA02" w:rsidR="00256BA0" w:rsidRDefault="00256BA0" w:rsidP="00152889">
      <w:pPr>
        <w:autoSpaceDE w:val="0"/>
        <w:autoSpaceDN w:val="0"/>
        <w:adjustRightInd w:val="0"/>
        <w:rPr>
          <w:rFonts w:asciiTheme="minorHAnsi" w:hAnsiTheme="minorHAnsi" w:cstheme="minorHAnsi"/>
          <w:sz w:val="28"/>
          <w:szCs w:val="28"/>
        </w:rPr>
      </w:pPr>
    </w:p>
    <w:p w14:paraId="344123C5" w14:textId="49EB14F2" w:rsidR="00256BA0" w:rsidRPr="00923E14" w:rsidRDefault="00256BA0" w:rsidP="00152889">
      <w:pPr>
        <w:autoSpaceDE w:val="0"/>
        <w:autoSpaceDN w:val="0"/>
        <w:adjustRightInd w:val="0"/>
        <w:rPr>
          <w:rFonts w:asciiTheme="minorHAnsi" w:hAnsiTheme="minorHAnsi" w:cstheme="minorHAnsi"/>
          <w:b/>
          <w:bCs/>
          <w:sz w:val="28"/>
          <w:szCs w:val="28"/>
        </w:rPr>
      </w:pPr>
      <w:r w:rsidRPr="00923E14">
        <w:rPr>
          <w:rFonts w:asciiTheme="minorHAnsi" w:hAnsiTheme="minorHAnsi" w:cstheme="minorHAnsi"/>
          <w:b/>
          <w:bCs/>
          <w:sz w:val="28"/>
          <w:szCs w:val="28"/>
        </w:rPr>
        <w:t>Example</w:t>
      </w:r>
      <w:r w:rsidR="00C01F1F">
        <w:rPr>
          <w:rFonts w:asciiTheme="minorHAnsi" w:hAnsiTheme="minorHAnsi" w:cstheme="minorHAnsi"/>
          <w:b/>
          <w:bCs/>
          <w:sz w:val="28"/>
          <w:szCs w:val="28"/>
        </w:rPr>
        <w:t xml:space="preserve"> use of Optional </w:t>
      </w:r>
      <w:proofErr w:type="gramStart"/>
      <w:r w:rsidR="00C01F1F">
        <w:rPr>
          <w:rFonts w:asciiTheme="minorHAnsi" w:hAnsiTheme="minorHAnsi" w:cstheme="minorHAnsi"/>
          <w:b/>
          <w:bCs/>
          <w:sz w:val="28"/>
          <w:szCs w:val="28"/>
        </w:rPr>
        <w:t xml:space="preserve">Protocol </w:t>
      </w:r>
      <w:r w:rsidRPr="00923E14">
        <w:rPr>
          <w:rFonts w:asciiTheme="minorHAnsi" w:hAnsiTheme="minorHAnsi" w:cstheme="minorHAnsi"/>
          <w:b/>
          <w:bCs/>
          <w:sz w:val="28"/>
          <w:szCs w:val="28"/>
        </w:rPr>
        <w:t xml:space="preserve"> The</w:t>
      </w:r>
      <w:proofErr w:type="gramEnd"/>
      <w:r w:rsidRPr="00923E14">
        <w:rPr>
          <w:rFonts w:asciiTheme="minorHAnsi" w:hAnsiTheme="minorHAnsi" w:cstheme="minorHAnsi"/>
          <w:b/>
          <w:bCs/>
          <w:sz w:val="28"/>
          <w:szCs w:val="28"/>
        </w:rPr>
        <w:t xml:space="preserve"> U</w:t>
      </w:r>
      <w:r w:rsidR="00C01F1F">
        <w:rPr>
          <w:rFonts w:asciiTheme="minorHAnsi" w:hAnsiTheme="minorHAnsi" w:cstheme="minorHAnsi"/>
          <w:b/>
          <w:bCs/>
          <w:sz w:val="28"/>
          <w:szCs w:val="28"/>
        </w:rPr>
        <w:t xml:space="preserve">nited </w:t>
      </w:r>
      <w:r w:rsidRPr="00923E14">
        <w:rPr>
          <w:rFonts w:asciiTheme="minorHAnsi" w:hAnsiTheme="minorHAnsi" w:cstheme="minorHAnsi"/>
          <w:b/>
          <w:bCs/>
          <w:sz w:val="28"/>
          <w:szCs w:val="28"/>
        </w:rPr>
        <w:t>K</w:t>
      </w:r>
      <w:r w:rsidR="00C01F1F">
        <w:rPr>
          <w:rFonts w:asciiTheme="minorHAnsi" w:hAnsiTheme="minorHAnsi" w:cstheme="minorHAnsi"/>
          <w:b/>
          <w:bCs/>
          <w:sz w:val="28"/>
          <w:szCs w:val="28"/>
        </w:rPr>
        <w:t>ingdom</w:t>
      </w:r>
      <w:r w:rsidRPr="00923E14">
        <w:rPr>
          <w:rFonts w:asciiTheme="minorHAnsi" w:hAnsiTheme="minorHAnsi" w:cstheme="minorHAnsi"/>
          <w:b/>
          <w:bCs/>
          <w:sz w:val="28"/>
          <w:szCs w:val="28"/>
        </w:rPr>
        <w:t xml:space="preserve"> </w:t>
      </w:r>
    </w:p>
    <w:p w14:paraId="706176D0" w14:textId="5A8F69D8" w:rsidR="004B537D" w:rsidRPr="008759BA" w:rsidRDefault="004B537D" w:rsidP="004B537D">
      <w:pPr>
        <w:rPr>
          <w:rFonts w:asciiTheme="minorHAnsi" w:eastAsiaTheme="minorHAnsi" w:hAnsiTheme="minorHAnsi" w:cstheme="minorHAnsi"/>
          <w:sz w:val="28"/>
          <w:szCs w:val="28"/>
          <w:lang w:val="en-IE"/>
        </w:rPr>
      </w:pPr>
      <w:r w:rsidRPr="00923E14">
        <w:rPr>
          <w:rFonts w:asciiTheme="minorHAnsi" w:hAnsiTheme="minorHAnsi" w:cstheme="minorHAnsi"/>
          <w:sz w:val="28"/>
          <w:szCs w:val="28"/>
        </w:rPr>
        <w:t xml:space="preserve">Summary </w:t>
      </w:r>
      <w:proofErr w:type="gramStart"/>
      <w:r w:rsidRPr="00923E14">
        <w:rPr>
          <w:rFonts w:asciiTheme="minorHAnsi" w:hAnsiTheme="minorHAnsi" w:cstheme="minorHAnsi"/>
          <w:sz w:val="28"/>
          <w:szCs w:val="28"/>
        </w:rPr>
        <w:t>Of</w:t>
      </w:r>
      <w:proofErr w:type="gramEnd"/>
      <w:r w:rsidRPr="00923E14">
        <w:rPr>
          <w:rFonts w:asciiTheme="minorHAnsi" w:hAnsiTheme="minorHAnsi" w:cstheme="minorHAnsi"/>
          <w:sz w:val="28"/>
          <w:szCs w:val="28"/>
        </w:rPr>
        <w:t xml:space="preserve"> The Findings of the Committee for the UNCRPD’s inquiry into the human rights of disabled people in the United Kingdom of Great Britain and Northern Ireland (October 2016). In 2012 the Committee of the UNCRPD accepted information from Disabled People’s Organisation’s (DPOs) alleging human rights abuses against disabled people in the UK. In 2013 a formal request was made by DPOs based in the UK such as Reclaiming Our Future Alliance (ROFA), </w:t>
      </w:r>
      <w:proofErr w:type="gramStart"/>
      <w:r w:rsidRPr="00923E14">
        <w:rPr>
          <w:rFonts w:asciiTheme="minorHAnsi" w:hAnsiTheme="minorHAnsi" w:cstheme="minorHAnsi"/>
          <w:sz w:val="28"/>
          <w:szCs w:val="28"/>
        </w:rPr>
        <w:t>Disabled  People</w:t>
      </w:r>
      <w:proofErr w:type="gramEnd"/>
      <w:r w:rsidRPr="00923E14">
        <w:rPr>
          <w:rFonts w:asciiTheme="minorHAnsi" w:hAnsiTheme="minorHAnsi" w:cstheme="minorHAnsi"/>
          <w:sz w:val="28"/>
          <w:szCs w:val="28"/>
        </w:rPr>
        <w:t xml:space="preserve"> Against Cuts (DPAC). to the </w:t>
      </w:r>
      <w:r w:rsidR="002B0F0A">
        <w:rPr>
          <w:rFonts w:asciiTheme="minorHAnsi" w:hAnsiTheme="minorHAnsi" w:cstheme="minorHAnsi"/>
          <w:sz w:val="28"/>
          <w:szCs w:val="28"/>
        </w:rPr>
        <w:t>C</w:t>
      </w:r>
      <w:r w:rsidRPr="00923E14">
        <w:rPr>
          <w:rFonts w:asciiTheme="minorHAnsi" w:hAnsiTheme="minorHAnsi" w:cstheme="minorHAnsi"/>
          <w:sz w:val="28"/>
          <w:szCs w:val="28"/>
        </w:rPr>
        <w:t>ommittee of the UNCRPD to formally investigate the ‘state party’ (UK government) for human rights abuses against disabled</w:t>
      </w:r>
      <w:r w:rsidR="00553A9A">
        <w:rPr>
          <w:rFonts w:asciiTheme="minorHAnsi" w:hAnsiTheme="minorHAnsi" w:cstheme="minorHAnsi"/>
          <w:sz w:val="28"/>
          <w:szCs w:val="28"/>
        </w:rPr>
        <w:t xml:space="preserve"> people</w:t>
      </w:r>
      <w:r w:rsidRPr="00923E14">
        <w:rPr>
          <w:rFonts w:asciiTheme="minorHAnsi" w:hAnsiTheme="minorHAnsi" w:cstheme="minorHAnsi"/>
          <w:sz w:val="28"/>
          <w:szCs w:val="28"/>
        </w:rPr>
        <w:t>. In 2014 the Committee of the CRPD decided to formally go ahead with the inquiry deeming that the evidence submitted by the DPOs indicated a systematic violation of human rights. The inquiry assessed whether the British state was upholding disabled people’s rights to live independently (</w:t>
      </w:r>
      <w:r w:rsidR="002B0F0A">
        <w:rPr>
          <w:rFonts w:asciiTheme="minorHAnsi" w:hAnsiTheme="minorHAnsi" w:cstheme="minorHAnsi"/>
          <w:sz w:val="28"/>
          <w:szCs w:val="28"/>
        </w:rPr>
        <w:t>A</w:t>
      </w:r>
      <w:r w:rsidRPr="00923E14">
        <w:rPr>
          <w:rFonts w:asciiTheme="minorHAnsi" w:hAnsiTheme="minorHAnsi" w:cstheme="minorHAnsi"/>
          <w:sz w:val="28"/>
          <w:szCs w:val="28"/>
        </w:rPr>
        <w:t>rt</w:t>
      </w:r>
      <w:r w:rsidR="002B0F0A">
        <w:rPr>
          <w:rFonts w:asciiTheme="minorHAnsi" w:hAnsiTheme="minorHAnsi" w:cstheme="minorHAnsi"/>
          <w:sz w:val="28"/>
          <w:szCs w:val="28"/>
        </w:rPr>
        <w:t>.</w:t>
      </w:r>
      <w:r w:rsidRPr="00923E14">
        <w:rPr>
          <w:rFonts w:asciiTheme="minorHAnsi" w:hAnsiTheme="minorHAnsi" w:cstheme="minorHAnsi"/>
          <w:sz w:val="28"/>
          <w:szCs w:val="28"/>
        </w:rPr>
        <w:t xml:space="preserve"> 19 of the CRPD)</w:t>
      </w:r>
      <w:r w:rsidR="002B0F0A">
        <w:rPr>
          <w:rFonts w:asciiTheme="minorHAnsi" w:hAnsiTheme="minorHAnsi" w:cstheme="minorHAnsi"/>
          <w:sz w:val="28"/>
          <w:szCs w:val="28"/>
        </w:rPr>
        <w:t>,</w:t>
      </w:r>
      <w:r w:rsidRPr="00923E14">
        <w:rPr>
          <w:rFonts w:asciiTheme="minorHAnsi" w:hAnsiTheme="minorHAnsi" w:cstheme="minorHAnsi"/>
          <w:sz w:val="28"/>
          <w:szCs w:val="28"/>
        </w:rPr>
        <w:t xml:space="preserve"> the right to work and employment (</w:t>
      </w:r>
      <w:r w:rsidR="002B0F0A">
        <w:rPr>
          <w:rFonts w:asciiTheme="minorHAnsi" w:hAnsiTheme="minorHAnsi" w:cstheme="minorHAnsi"/>
          <w:sz w:val="28"/>
          <w:szCs w:val="28"/>
        </w:rPr>
        <w:t>A</w:t>
      </w:r>
      <w:r w:rsidRPr="00923E14">
        <w:rPr>
          <w:rFonts w:asciiTheme="minorHAnsi" w:hAnsiTheme="minorHAnsi" w:cstheme="minorHAnsi"/>
          <w:sz w:val="28"/>
          <w:szCs w:val="28"/>
        </w:rPr>
        <w:t>rt</w:t>
      </w:r>
      <w:r w:rsidR="00840DFB">
        <w:rPr>
          <w:rFonts w:asciiTheme="minorHAnsi" w:hAnsiTheme="minorHAnsi" w:cstheme="minorHAnsi"/>
          <w:sz w:val="28"/>
          <w:szCs w:val="28"/>
        </w:rPr>
        <w:t>.</w:t>
      </w:r>
      <w:r w:rsidRPr="00923E14">
        <w:rPr>
          <w:rFonts w:asciiTheme="minorHAnsi" w:hAnsiTheme="minorHAnsi" w:cstheme="minorHAnsi"/>
          <w:sz w:val="28"/>
          <w:szCs w:val="28"/>
        </w:rPr>
        <w:t xml:space="preserve"> 27) and an adequate standard of living and social protection (</w:t>
      </w:r>
      <w:r w:rsidR="00840DFB">
        <w:rPr>
          <w:rFonts w:asciiTheme="minorHAnsi" w:hAnsiTheme="minorHAnsi" w:cstheme="minorHAnsi"/>
          <w:sz w:val="28"/>
          <w:szCs w:val="28"/>
        </w:rPr>
        <w:t>A</w:t>
      </w:r>
      <w:r w:rsidRPr="00923E14">
        <w:rPr>
          <w:rFonts w:asciiTheme="minorHAnsi" w:hAnsiTheme="minorHAnsi" w:cstheme="minorHAnsi"/>
          <w:sz w:val="28"/>
          <w:szCs w:val="28"/>
        </w:rPr>
        <w:t>rt</w:t>
      </w:r>
      <w:r w:rsidR="00B43D4F">
        <w:rPr>
          <w:rFonts w:asciiTheme="minorHAnsi" w:hAnsiTheme="minorHAnsi" w:cstheme="minorHAnsi"/>
          <w:sz w:val="28"/>
          <w:szCs w:val="28"/>
        </w:rPr>
        <w:t>.</w:t>
      </w:r>
      <w:r w:rsidRPr="00923E14">
        <w:rPr>
          <w:rFonts w:asciiTheme="minorHAnsi" w:hAnsiTheme="minorHAnsi" w:cstheme="minorHAnsi"/>
          <w:sz w:val="28"/>
          <w:szCs w:val="28"/>
        </w:rPr>
        <w:t xml:space="preserve"> 28). </w:t>
      </w:r>
    </w:p>
    <w:p w14:paraId="6617FBD3" w14:textId="32379117" w:rsidR="004B537D" w:rsidRPr="00923E14" w:rsidRDefault="004B537D" w:rsidP="00723690">
      <w:pPr>
        <w:rPr>
          <w:rFonts w:asciiTheme="minorHAnsi" w:hAnsiTheme="minorHAnsi" w:cstheme="minorHAnsi"/>
          <w:b/>
          <w:sz w:val="28"/>
          <w:szCs w:val="28"/>
        </w:rPr>
      </w:pPr>
      <w:r w:rsidRPr="00923E14">
        <w:rPr>
          <w:rFonts w:asciiTheme="minorHAnsi" w:hAnsiTheme="minorHAnsi" w:cstheme="minorHAnsi"/>
          <w:b/>
          <w:sz w:val="28"/>
          <w:szCs w:val="28"/>
        </w:rPr>
        <w:t xml:space="preserve">Findings </w:t>
      </w:r>
    </w:p>
    <w:p w14:paraId="4124CE01" w14:textId="0A7C67CC" w:rsidR="004B537D" w:rsidRPr="00923E14" w:rsidRDefault="004B537D" w:rsidP="00723690">
      <w:pPr>
        <w:pStyle w:val="ListParagraph"/>
        <w:numPr>
          <w:ilvl w:val="0"/>
          <w:numId w:val="17"/>
        </w:numPr>
        <w:rPr>
          <w:rFonts w:asciiTheme="minorHAnsi" w:hAnsiTheme="minorHAnsi" w:cstheme="minorHAnsi"/>
          <w:sz w:val="28"/>
          <w:szCs w:val="28"/>
        </w:rPr>
      </w:pPr>
      <w:r w:rsidRPr="00923E14">
        <w:rPr>
          <w:rFonts w:asciiTheme="minorHAnsi" w:hAnsiTheme="minorHAnsi" w:cstheme="minorHAnsi"/>
          <w:sz w:val="28"/>
          <w:szCs w:val="28"/>
        </w:rPr>
        <w:t>The British government disputed the sources used by the DPOs when making their request for an in</w:t>
      </w:r>
      <w:r w:rsidR="009E79E3">
        <w:rPr>
          <w:rFonts w:asciiTheme="minorHAnsi" w:hAnsiTheme="minorHAnsi" w:cstheme="minorHAnsi"/>
          <w:sz w:val="28"/>
          <w:szCs w:val="28"/>
        </w:rPr>
        <w:t>qui</w:t>
      </w:r>
      <w:r w:rsidRPr="00923E14">
        <w:rPr>
          <w:rFonts w:asciiTheme="minorHAnsi" w:hAnsiTheme="minorHAnsi" w:cstheme="minorHAnsi"/>
          <w:sz w:val="28"/>
          <w:szCs w:val="28"/>
        </w:rPr>
        <w:t xml:space="preserve">ry to the Committee of the CRPD </w:t>
      </w:r>
    </w:p>
    <w:p w14:paraId="61A6B09A" w14:textId="3F65749D" w:rsidR="004B537D" w:rsidRPr="00723690" w:rsidRDefault="004B537D" w:rsidP="00723690">
      <w:pPr>
        <w:pStyle w:val="ListParagraph"/>
        <w:numPr>
          <w:ilvl w:val="0"/>
          <w:numId w:val="17"/>
        </w:numPr>
        <w:rPr>
          <w:rFonts w:asciiTheme="minorHAnsi" w:hAnsiTheme="minorHAnsi" w:cstheme="minorHAnsi"/>
          <w:sz w:val="28"/>
          <w:szCs w:val="28"/>
        </w:rPr>
      </w:pPr>
      <w:r w:rsidRPr="00923E14">
        <w:rPr>
          <w:rFonts w:asciiTheme="minorHAnsi" w:hAnsiTheme="minorHAnsi" w:cstheme="minorHAnsi"/>
          <w:sz w:val="28"/>
          <w:szCs w:val="28"/>
        </w:rPr>
        <w:t>The committee verified these sources by fact checking them against parliamentary reports, government documents and formal statements made by the British government. It did not find any evidence to support the British government’s claims that no human rights violations had been committed against disabled people.</w:t>
      </w:r>
    </w:p>
    <w:p w14:paraId="5C552A3A" w14:textId="7A7AACEC" w:rsidR="004B537D" w:rsidRPr="009E79E3" w:rsidRDefault="004B537D" w:rsidP="00723690">
      <w:pPr>
        <w:rPr>
          <w:rFonts w:asciiTheme="minorHAnsi" w:hAnsiTheme="minorHAnsi" w:cstheme="minorHAnsi"/>
          <w:b/>
          <w:sz w:val="28"/>
          <w:szCs w:val="28"/>
        </w:rPr>
      </w:pPr>
      <w:r w:rsidRPr="009E79E3">
        <w:rPr>
          <w:rFonts w:asciiTheme="minorHAnsi" w:hAnsiTheme="minorHAnsi" w:cstheme="minorHAnsi"/>
          <w:b/>
          <w:sz w:val="28"/>
          <w:szCs w:val="28"/>
        </w:rPr>
        <w:t>Welfare</w:t>
      </w:r>
    </w:p>
    <w:p w14:paraId="4A41E290" w14:textId="13D373FA" w:rsidR="004B537D" w:rsidRPr="00923E14" w:rsidRDefault="004B537D" w:rsidP="00723690">
      <w:pPr>
        <w:pStyle w:val="ListParagraph"/>
        <w:numPr>
          <w:ilvl w:val="0"/>
          <w:numId w:val="16"/>
        </w:numPr>
        <w:rPr>
          <w:rFonts w:asciiTheme="minorHAnsi" w:hAnsiTheme="minorHAnsi" w:cstheme="minorHAnsi"/>
          <w:sz w:val="28"/>
          <w:szCs w:val="28"/>
        </w:rPr>
      </w:pPr>
      <w:r w:rsidRPr="00923E14">
        <w:rPr>
          <w:rFonts w:asciiTheme="minorHAnsi" w:hAnsiTheme="minorHAnsi" w:cstheme="minorHAnsi"/>
          <w:sz w:val="28"/>
          <w:szCs w:val="28"/>
        </w:rPr>
        <w:t xml:space="preserve">The inquiry found that an overhaul of the welfare system had been undertaken by the British </w:t>
      </w:r>
      <w:r w:rsidR="00960E3A">
        <w:rPr>
          <w:rFonts w:asciiTheme="minorHAnsi" w:hAnsiTheme="minorHAnsi" w:cstheme="minorHAnsi"/>
          <w:sz w:val="28"/>
          <w:szCs w:val="28"/>
        </w:rPr>
        <w:t>S</w:t>
      </w:r>
      <w:r w:rsidRPr="00923E14">
        <w:rPr>
          <w:rFonts w:asciiTheme="minorHAnsi" w:hAnsiTheme="minorHAnsi" w:cstheme="minorHAnsi"/>
          <w:sz w:val="28"/>
          <w:szCs w:val="28"/>
        </w:rPr>
        <w:t xml:space="preserve">tate </w:t>
      </w:r>
    </w:p>
    <w:p w14:paraId="5C9D92F1" w14:textId="0D2CCEC3" w:rsidR="004B537D" w:rsidRPr="00923E14" w:rsidRDefault="004B537D" w:rsidP="00723690">
      <w:pPr>
        <w:pStyle w:val="ListParagraph"/>
        <w:numPr>
          <w:ilvl w:val="0"/>
          <w:numId w:val="16"/>
        </w:numPr>
        <w:rPr>
          <w:rFonts w:asciiTheme="minorHAnsi" w:hAnsiTheme="minorHAnsi" w:cstheme="minorHAnsi"/>
          <w:sz w:val="28"/>
          <w:szCs w:val="28"/>
        </w:rPr>
      </w:pPr>
      <w:r w:rsidRPr="00923E14">
        <w:rPr>
          <w:rFonts w:asciiTheme="minorHAnsi" w:hAnsiTheme="minorHAnsi" w:cstheme="minorHAnsi"/>
          <w:sz w:val="28"/>
          <w:szCs w:val="28"/>
        </w:rPr>
        <w:t xml:space="preserve">This included cuts to disability benefits, the planned roll out of Universal Credit, </w:t>
      </w:r>
      <w:r w:rsidR="00C8343C">
        <w:rPr>
          <w:rFonts w:asciiTheme="minorHAnsi" w:hAnsiTheme="minorHAnsi" w:cstheme="minorHAnsi"/>
          <w:sz w:val="28"/>
          <w:szCs w:val="28"/>
        </w:rPr>
        <w:t>W</w:t>
      </w:r>
      <w:r w:rsidRPr="00923E14">
        <w:rPr>
          <w:rFonts w:asciiTheme="minorHAnsi" w:hAnsiTheme="minorHAnsi" w:cstheme="minorHAnsi"/>
          <w:sz w:val="28"/>
          <w:szCs w:val="28"/>
        </w:rPr>
        <w:t xml:space="preserve">ork </w:t>
      </w:r>
      <w:r w:rsidR="00C8343C">
        <w:rPr>
          <w:rFonts w:asciiTheme="minorHAnsi" w:hAnsiTheme="minorHAnsi" w:cstheme="minorHAnsi"/>
          <w:sz w:val="28"/>
          <w:szCs w:val="28"/>
        </w:rPr>
        <w:t>C</w:t>
      </w:r>
      <w:r w:rsidRPr="00923E14">
        <w:rPr>
          <w:rFonts w:asciiTheme="minorHAnsi" w:hAnsiTheme="minorHAnsi" w:cstheme="minorHAnsi"/>
          <w:sz w:val="28"/>
          <w:szCs w:val="28"/>
        </w:rPr>
        <w:t xml:space="preserve">apability </w:t>
      </w:r>
      <w:r w:rsidR="00C8343C">
        <w:rPr>
          <w:rFonts w:asciiTheme="minorHAnsi" w:hAnsiTheme="minorHAnsi" w:cstheme="minorHAnsi"/>
          <w:sz w:val="28"/>
          <w:szCs w:val="28"/>
        </w:rPr>
        <w:t>A</w:t>
      </w:r>
      <w:r w:rsidR="000333A9">
        <w:rPr>
          <w:rFonts w:asciiTheme="minorHAnsi" w:hAnsiTheme="minorHAnsi" w:cstheme="minorHAnsi"/>
          <w:sz w:val="28"/>
          <w:szCs w:val="28"/>
        </w:rPr>
        <w:t>ssessments</w:t>
      </w:r>
      <w:r w:rsidRPr="00923E14">
        <w:rPr>
          <w:rFonts w:asciiTheme="minorHAnsi" w:hAnsiTheme="minorHAnsi" w:cstheme="minorHAnsi"/>
          <w:sz w:val="28"/>
          <w:szCs w:val="28"/>
        </w:rPr>
        <w:t xml:space="preserve"> (WCAs) that </w:t>
      </w:r>
      <w:proofErr w:type="gramStart"/>
      <w:r w:rsidRPr="00923E14">
        <w:rPr>
          <w:rFonts w:asciiTheme="minorHAnsi" w:hAnsiTheme="minorHAnsi" w:cstheme="minorHAnsi"/>
          <w:sz w:val="28"/>
          <w:szCs w:val="28"/>
        </w:rPr>
        <w:t>often treated</w:t>
      </w:r>
      <w:proofErr w:type="gramEnd"/>
      <w:r w:rsidRPr="00923E14">
        <w:rPr>
          <w:rFonts w:asciiTheme="minorHAnsi" w:hAnsiTheme="minorHAnsi" w:cstheme="minorHAnsi"/>
          <w:sz w:val="28"/>
          <w:szCs w:val="28"/>
        </w:rPr>
        <w:t xml:space="preserve"> disabled claimants as if they were guilty of fraud and other misdemeanours </w:t>
      </w:r>
    </w:p>
    <w:p w14:paraId="3ABDCEC0" w14:textId="7A27B755" w:rsidR="004B537D" w:rsidRPr="00960E3A" w:rsidRDefault="004B537D" w:rsidP="00723690">
      <w:pPr>
        <w:pStyle w:val="ListParagraph"/>
        <w:numPr>
          <w:ilvl w:val="0"/>
          <w:numId w:val="16"/>
        </w:numPr>
        <w:rPr>
          <w:rFonts w:asciiTheme="minorHAnsi" w:hAnsiTheme="minorHAnsi" w:cstheme="minorHAnsi"/>
          <w:sz w:val="28"/>
          <w:szCs w:val="28"/>
        </w:rPr>
      </w:pPr>
      <w:r w:rsidRPr="00923E14">
        <w:rPr>
          <w:rFonts w:asciiTheme="minorHAnsi" w:hAnsiTheme="minorHAnsi" w:cstheme="minorHAnsi"/>
          <w:sz w:val="28"/>
          <w:szCs w:val="28"/>
        </w:rPr>
        <w:t xml:space="preserve">The inquiry found no evidence of benefit fraud </w:t>
      </w:r>
    </w:p>
    <w:p w14:paraId="19914CAD" w14:textId="4F48E507" w:rsidR="004B537D" w:rsidRPr="009D0D6F" w:rsidRDefault="004B537D" w:rsidP="00723690">
      <w:pPr>
        <w:rPr>
          <w:rFonts w:asciiTheme="minorHAnsi" w:hAnsiTheme="minorHAnsi" w:cstheme="minorHAnsi"/>
          <w:b/>
          <w:sz w:val="28"/>
          <w:szCs w:val="28"/>
        </w:rPr>
      </w:pPr>
      <w:r w:rsidRPr="00923E14">
        <w:rPr>
          <w:rFonts w:asciiTheme="minorHAnsi" w:hAnsiTheme="minorHAnsi" w:cstheme="minorHAnsi"/>
          <w:b/>
          <w:sz w:val="28"/>
          <w:szCs w:val="28"/>
        </w:rPr>
        <w:t xml:space="preserve">Independent living </w:t>
      </w:r>
    </w:p>
    <w:p w14:paraId="763747A2" w14:textId="09A9BE03" w:rsidR="004B537D" w:rsidRPr="00923E14" w:rsidRDefault="004B537D" w:rsidP="00723690">
      <w:pPr>
        <w:pStyle w:val="ListParagraph"/>
        <w:numPr>
          <w:ilvl w:val="0"/>
          <w:numId w:val="15"/>
        </w:numPr>
        <w:rPr>
          <w:rFonts w:asciiTheme="minorHAnsi" w:hAnsiTheme="minorHAnsi" w:cstheme="minorHAnsi"/>
          <w:sz w:val="28"/>
          <w:szCs w:val="28"/>
        </w:rPr>
      </w:pPr>
      <w:r w:rsidRPr="00923E14">
        <w:rPr>
          <w:rFonts w:asciiTheme="minorHAnsi" w:hAnsiTheme="minorHAnsi" w:cstheme="minorHAnsi"/>
          <w:sz w:val="28"/>
          <w:szCs w:val="28"/>
        </w:rPr>
        <w:t xml:space="preserve">The committee was concerned by the closure of the </w:t>
      </w:r>
      <w:r w:rsidR="00C8343C">
        <w:rPr>
          <w:rFonts w:asciiTheme="minorHAnsi" w:hAnsiTheme="minorHAnsi" w:cstheme="minorHAnsi"/>
          <w:sz w:val="28"/>
          <w:szCs w:val="28"/>
        </w:rPr>
        <w:t>I</w:t>
      </w:r>
      <w:r w:rsidRPr="00923E14">
        <w:rPr>
          <w:rFonts w:asciiTheme="minorHAnsi" w:hAnsiTheme="minorHAnsi" w:cstheme="minorHAnsi"/>
          <w:sz w:val="28"/>
          <w:szCs w:val="28"/>
        </w:rPr>
        <w:t xml:space="preserve">ndependent </w:t>
      </w:r>
      <w:r w:rsidR="00C8343C">
        <w:rPr>
          <w:rFonts w:asciiTheme="minorHAnsi" w:hAnsiTheme="minorHAnsi" w:cstheme="minorHAnsi"/>
          <w:sz w:val="28"/>
          <w:szCs w:val="28"/>
        </w:rPr>
        <w:t>L</w:t>
      </w:r>
      <w:r w:rsidRPr="00923E14">
        <w:rPr>
          <w:rFonts w:asciiTheme="minorHAnsi" w:hAnsiTheme="minorHAnsi" w:cstheme="minorHAnsi"/>
          <w:sz w:val="28"/>
          <w:szCs w:val="28"/>
        </w:rPr>
        <w:t xml:space="preserve">iving </w:t>
      </w:r>
      <w:r w:rsidR="00C8343C">
        <w:rPr>
          <w:rFonts w:asciiTheme="minorHAnsi" w:hAnsiTheme="minorHAnsi" w:cstheme="minorHAnsi"/>
          <w:sz w:val="28"/>
          <w:szCs w:val="28"/>
        </w:rPr>
        <w:t>F</w:t>
      </w:r>
      <w:r w:rsidRPr="00923E14">
        <w:rPr>
          <w:rFonts w:asciiTheme="minorHAnsi" w:hAnsiTheme="minorHAnsi" w:cstheme="minorHAnsi"/>
          <w:sz w:val="28"/>
          <w:szCs w:val="28"/>
        </w:rPr>
        <w:t>und (ILF) which has greatly reduced the ability of disabled people to live freely in the community</w:t>
      </w:r>
    </w:p>
    <w:p w14:paraId="41C41A4C" w14:textId="515E61D3" w:rsidR="004B537D" w:rsidRPr="00923E14" w:rsidRDefault="004B537D" w:rsidP="00723690">
      <w:pPr>
        <w:pStyle w:val="ListParagraph"/>
        <w:numPr>
          <w:ilvl w:val="0"/>
          <w:numId w:val="15"/>
        </w:numPr>
        <w:rPr>
          <w:rFonts w:asciiTheme="minorHAnsi" w:hAnsiTheme="minorHAnsi" w:cstheme="minorHAnsi"/>
          <w:sz w:val="28"/>
          <w:szCs w:val="28"/>
        </w:rPr>
      </w:pPr>
      <w:r w:rsidRPr="00923E14">
        <w:rPr>
          <w:rFonts w:asciiTheme="minorHAnsi" w:hAnsiTheme="minorHAnsi" w:cstheme="minorHAnsi"/>
          <w:sz w:val="28"/>
          <w:szCs w:val="28"/>
        </w:rPr>
        <w:t xml:space="preserve">This has led to greater dependency on family, kinship, carers and has limited the social opportunities for disabled people </w:t>
      </w:r>
    </w:p>
    <w:p w14:paraId="2BE3A7B5" w14:textId="41720900" w:rsidR="00F3664E" w:rsidRDefault="004B537D" w:rsidP="00723690">
      <w:pPr>
        <w:pStyle w:val="ListParagraph"/>
        <w:numPr>
          <w:ilvl w:val="0"/>
          <w:numId w:val="15"/>
        </w:numPr>
        <w:rPr>
          <w:rFonts w:asciiTheme="minorHAnsi" w:hAnsiTheme="minorHAnsi" w:cstheme="minorHAnsi"/>
          <w:sz w:val="28"/>
          <w:szCs w:val="28"/>
        </w:rPr>
      </w:pPr>
      <w:r w:rsidRPr="00923E14">
        <w:rPr>
          <w:rFonts w:asciiTheme="minorHAnsi" w:hAnsiTheme="minorHAnsi" w:cstheme="minorHAnsi"/>
          <w:sz w:val="28"/>
          <w:szCs w:val="28"/>
        </w:rPr>
        <w:t>Considerable tightening around criteria for who is eligible for social care has meant fewer disabled people have managed to avail of social care options and thus their standard of living has decreased significantl</w:t>
      </w:r>
      <w:r w:rsidR="008207DA">
        <w:rPr>
          <w:rFonts w:asciiTheme="minorHAnsi" w:hAnsiTheme="minorHAnsi" w:cstheme="minorHAnsi"/>
          <w:sz w:val="28"/>
          <w:szCs w:val="28"/>
        </w:rPr>
        <w:t>y</w:t>
      </w:r>
      <w:r w:rsidRPr="00923E14">
        <w:rPr>
          <w:rFonts w:asciiTheme="minorHAnsi" w:hAnsiTheme="minorHAnsi" w:cstheme="minorHAnsi"/>
          <w:sz w:val="28"/>
          <w:szCs w:val="28"/>
        </w:rPr>
        <w:t xml:space="preserve"> </w:t>
      </w:r>
    </w:p>
    <w:p w14:paraId="29D388EC" w14:textId="552BE4CA" w:rsidR="004B537D" w:rsidRPr="000E348E" w:rsidRDefault="004B537D" w:rsidP="00723690">
      <w:pPr>
        <w:rPr>
          <w:rFonts w:asciiTheme="minorHAnsi" w:hAnsiTheme="minorHAnsi" w:cstheme="minorHAnsi"/>
          <w:sz w:val="28"/>
          <w:szCs w:val="28"/>
        </w:rPr>
      </w:pPr>
      <w:r w:rsidRPr="000E348E">
        <w:rPr>
          <w:rFonts w:asciiTheme="minorHAnsi" w:hAnsiTheme="minorHAnsi" w:cstheme="minorHAnsi"/>
          <w:b/>
          <w:sz w:val="28"/>
          <w:szCs w:val="28"/>
        </w:rPr>
        <w:t>Work and employment</w:t>
      </w:r>
    </w:p>
    <w:p w14:paraId="33388B0B" w14:textId="1AAA7ED8" w:rsidR="004B537D" w:rsidRPr="00923E14" w:rsidRDefault="004B537D" w:rsidP="00723690">
      <w:pPr>
        <w:pStyle w:val="ListParagraph"/>
        <w:numPr>
          <w:ilvl w:val="0"/>
          <w:numId w:val="13"/>
        </w:numPr>
        <w:rPr>
          <w:rFonts w:asciiTheme="minorHAnsi" w:hAnsiTheme="minorHAnsi" w:cstheme="minorHAnsi"/>
          <w:sz w:val="28"/>
          <w:szCs w:val="28"/>
        </w:rPr>
      </w:pPr>
      <w:r w:rsidRPr="00923E14">
        <w:rPr>
          <w:rFonts w:asciiTheme="minorHAnsi" w:hAnsiTheme="minorHAnsi" w:cstheme="minorHAnsi"/>
          <w:sz w:val="28"/>
          <w:szCs w:val="28"/>
        </w:rPr>
        <w:t>Government supported initiatives to aid disabled people in finding work had ‘no visible impact’</w:t>
      </w:r>
    </w:p>
    <w:p w14:paraId="37202B8E" w14:textId="77777777" w:rsidR="000E348E" w:rsidRDefault="004B537D" w:rsidP="00723690">
      <w:pPr>
        <w:pStyle w:val="ListParagraph"/>
        <w:numPr>
          <w:ilvl w:val="0"/>
          <w:numId w:val="13"/>
        </w:numPr>
        <w:rPr>
          <w:rFonts w:asciiTheme="minorHAnsi" w:hAnsiTheme="minorHAnsi" w:cstheme="minorHAnsi"/>
          <w:sz w:val="28"/>
          <w:szCs w:val="28"/>
        </w:rPr>
      </w:pPr>
      <w:r w:rsidRPr="00923E14">
        <w:rPr>
          <w:rFonts w:asciiTheme="minorHAnsi" w:hAnsiTheme="minorHAnsi" w:cstheme="minorHAnsi"/>
          <w:sz w:val="28"/>
          <w:szCs w:val="28"/>
        </w:rPr>
        <w:t>Many disabled people face strict conditions such as sanctions while looking for jobs</w:t>
      </w:r>
    </w:p>
    <w:p w14:paraId="0E46BA68" w14:textId="77777777" w:rsidR="00723690" w:rsidRDefault="004B537D" w:rsidP="00723690">
      <w:pPr>
        <w:rPr>
          <w:rFonts w:asciiTheme="minorHAnsi" w:hAnsiTheme="minorHAnsi" w:cstheme="minorHAnsi"/>
          <w:sz w:val="28"/>
          <w:szCs w:val="28"/>
        </w:rPr>
      </w:pPr>
      <w:r w:rsidRPr="00723690">
        <w:rPr>
          <w:rFonts w:asciiTheme="minorHAnsi" w:hAnsiTheme="minorHAnsi" w:cstheme="minorHAnsi"/>
          <w:b/>
          <w:sz w:val="28"/>
          <w:szCs w:val="28"/>
        </w:rPr>
        <w:t xml:space="preserve">Adequate standard of living and protection </w:t>
      </w:r>
      <w:r w:rsidR="00723690" w:rsidRPr="00723690">
        <w:rPr>
          <w:rFonts w:asciiTheme="minorHAnsi" w:hAnsiTheme="minorHAnsi" w:cstheme="minorHAnsi"/>
          <w:sz w:val="28"/>
          <w:szCs w:val="28"/>
        </w:rPr>
        <w:t xml:space="preserve"> </w:t>
      </w:r>
    </w:p>
    <w:p w14:paraId="296E07CE" w14:textId="5CB7B279" w:rsidR="004B537D" w:rsidRPr="00723690" w:rsidRDefault="004B537D" w:rsidP="00723690">
      <w:pPr>
        <w:pStyle w:val="ListParagraph"/>
        <w:numPr>
          <w:ilvl w:val="0"/>
          <w:numId w:val="14"/>
        </w:numPr>
        <w:rPr>
          <w:rFonts w:asciiTheme="minorHAnsi" w:hAnsiTheme="minorHAnsi" w:cstheme="minorHAnsi"/>
          <w:sz w:val="28"/>
          <w:szCs w:val="28"/>
        </w:rPr>
      </w:pPr>
      <w:r w:rsidRPr="00723690">
        <w:rPr>
          <w:rFonts w:asciiTheme="minorHAnsi" w:hAnsiTheme="minorHAnsi" w:cstheme="minorHAnsi"/>
          <w:sz w:val="28"/>
          <w:szCs w:val="28"/>
        </w:rPr>
        <w:t>Evidence presented to the committee showed that thousands of disabled people lost their right to mobility aids due to benefit reforms</w:t>
      </w:r>
    </w:p>
    <w:p w14:paraId="7D2E4326" w14:textId="5B9D0E34" w:rsidR="004B537D" w:rsidRPr="00923E14" w:rsidRDefault="004B537D" w:rsidP="00723690">
      <w:pPr>
        <w:pStyle w:val="ListParagraph"/>
        <w:numPr>
          <w:ilvl w:val="0"/>
          <w:numId w:val="14"/>
        </w:numPr>
        <w:rPr>
          <w:rFonts w:asciiTheme="minorHAnsi" w:hAnsiTheme="minorHAnsi" w:cstheme="minorHAnsi"/>
          <w:sz w:val="28"/>
          <w:szCs w:val="28"/>
        </w:rPr>
      </w:pPr>
      <w:r w:rsidRPr="00923E14">
        <w:rPr>
          <w:rFonts w:asciiTheme="minorHAnsi" w:hAnsiTheme="minorHAnsi" w:cstheme="minorHAnsi"/>
          <w:sz w:val="28"/>
          <w:szCs w:val="28"/>
        </w:rPr>
        <w:t xml:space="preserve">Families that included disabled members were adversely affected by changes to welfare policies and often slipped below the poverty line </w:t>
      </w:r>
    </w:p>
    <w:p w14:paraId="72D2F66C" w14:textId="550290FA" w:rsidR="004B537D" w:rsidRPr="00923E14" w:rsidRDefault="004B537D" w:rsidP="00723690">
      <w:pPr>
        <w:pStyle w:val="ListParagraph"/>
        <w:numPr>
          <w:ilvl w:val="0"/>
          <w:numId w:val="14"/>
        </w:numPr>
        <w:rPr>
          <w:rFonts w:asciiTheme="minorHAnsi" w:hAnsiTheme="minorHAnsi" w:cstheme="minorHAnsi"/>
          <w:sz w:val="28"/>
          <w:szCs w:val="28"/>
        </w:rPr>
      </w:pPr>
      <w:r w:rsidRPr="00923E14">
        <w:rPr>
          <w:rFonts w:asciiTheme="minorHAnsi" w:hAnsiTheme="minorHAnsi" w:cstheme="minorHAnsi"/>
          <w:sz w:val="28"/>
          <w:szCs w:val="28"/>
        </w:rPr>
        <w:t xml:space="preserve">The committee found that the British </w:t>
      </w:r>
      <w:r w:rsidR="00A21878">
        <w:rPr>
          <w:rFonts w:asciiTheme="minorHAnsi" w:hAnsiTheme="minorHAnsi" w:cstheme="minorHAnsi"/>
          <w:sz w:val="28"/>
          <w:szCs w:val="28"/>
        </w:rPr>
        <w:t>S</w:t>
      </w:r>
      <w:r w:rsidRPr="00923E14">
        <w:rPr>
          <w:rFonts w:asciiTheme="minorHAnsi" w:hAnsiTheme="minorHAnsi" w:cstheme="minorHAnsi"/>
          <w:sz w:val="28"/>
          <w:szCs w:val="28"/>
        </w:rPr>
        <w:t xml:space="preserve">tate justified these welfare reforms through austerity policies </w:t>
      </w:r>
    </w:p>
    <w:p w14:paraId="2244838C" w14:textId="3A617A2D" w:rsidR="004B537D" w:rsidRPr="00923E14" w:rsidRDefault="004B537D" w:rsidP="00723690">
      <w:pPr>
        <w:pStyle w:val="ListParagraph"/>
        <w:numPr>
          <w:ilvl w:val="0"/>
          <w:numId w:val="14"/>
        </w:numPr>
        <w:rPr>
          <w:rFonts w:asciiTheme="minorHAnsi" w:hAnsiTheme="minorHAnsi" w:cstheme="minorHAnsi"/>
          <w:sz w:val="28"/>
          <w:szCs w:val="28"/>
        </w:rPr>
      </w:pPr>
      <w:r w:rsidRPr="00923E14">
        <w:rPr>
          <w:rFonts w:asciiTheme="minorHAnsi" w:hAnsiTheme="minorHAnsi" w:cstheme="minorHAnsi"/>
          <w:sz w:val="28"/>
          <w:szCs w:val="28"/>
        </w:rPr>
        <w:t>The switch from Disability Living Allowance (DLA) to Personal Independent Payment (PIP) caused a 620,000 reduction in the</w:t>
      </w:r>
      <w:r w:rsidR="00317689">
        <w:rPr>
          <w:rFonts w:asciiTheme="minorHAnsi" w:hAnsiTheme="minorHAnsi" w:cstheme="minorHAnsi"/>
          <w:sz w:val="28"/>
          <w:szCs w:val="28"/>
        </w:rPr>
        <w:t xml:space="preserve"> number </w:t>
      </w:r>
      <w:r w:rsidRPr="00923E14">
        <w:rPr>
          <w:rFonts w:asciiTheme="minorHAnsi" w:hAnsiTheme="minorHAnsi" w:cstheme="minorHAnsi"/>
          <w:sz w:val="28"/>
          <w:szCs w:val="28"/>
        </w:rPr>
        <w:t xml:space="preserve">of disabled people eligible for PIP </w:t>
      </w:r>
    </w:p>
    <w:p w14:paraId="3F10612A" w14:textId="77777777" w:rsidR="00317689" w:rsidRDefault="004B537D" w:rsidP="00723690">
      <w:pPr>
        <w:pStyle w:val="ListParagraph"/>
        <w:numPr>
          <w:ilvl w:val="0"/>
          <w:numId w:val="14"/>
        </w:numPr>
        <w:rPr>
          <w:rFonts w:asciiTheme="minorHAnsi" w:hAnsiTheme="minorHAnsi" w:cstheme="minorHAnsi"/>
          <w:sz w:val="28"/>
          <w:szCs w:val="28"/>
        </w:rPr>
      </w:pPr>
      <w:r w:rsidRPr="00923E14">
        <w:rPr>
          <w:rFonts w:asciiTheme="minorHAnsi" w:hAnsiTheme="minorHAnsi" w:cstheme="minorHAnsi"/>
          <w:sz w:val="28"/>
          <w:szCs w:val="28"/>
        </w:rPr>
        <w:t xml:space="preserve">Reduction in employment, reasonable accommodation, mobility aids etc. have had a ‘discriminatory effect’ (p. 20) on disabled people. </w:t>
      </w:r>
    </w:p>
    <w:p w14:paraId="2FC05BE8" w14:textId="77777777" w:rsidR="00DD7FF4" w:rsidRDefault="00DD7FF4" w:rsidP="008B733C">
      <w:pPr>
        <w:ind w:left="360"/>
        <w:rPr>
          <w:rFonts w:asciiTheme="minorHAnsi" w:hAnsiTheme="minorHAnsi" w:cstheme="minorHAnsi"/>
          <w:b/>
          <w:sz w:val="28"/>
          <w:szCs w:val="28"/>
        </w:rPr>
      </w:pPr>
    </w:p>
    <w:p w14:paraId="12D3FFEF" w14:textId="182071F4" w:rsidR="00A128F1" w:rsidRPr="008B733C" w:rsidRDefault="004B537D" w:rsidP="008759BA">
      <w:pPr>
        <w:rPr>
          <w:rFonts w:asciiTheme="minorHAnsi" w:hAnsiTheme="minorHAnsi" w:cstheme="minorHAnsi"/>
          <w:sz w:val="28"/>
          <w:szCs w:val="28"/>
        </w:rPr>
      </w:pPr>
      <w:r w:rsidRPr="00317689">
        <w:rPr>
          <w:rFonts w:asciiTheme="minorHAnsi" w:hAnsiTheme="minorHAnsi" w:cstheme="minorHAnsi"/>
          <w:b/>
          <w:sz w:val="28"/>
          <w:szCs w:val="28"/>
        </w:rPr>
        <w:t xml:space="preserve">Conclusion </w:t>
      </w:r>
      <w:r w:rsidRPr="00317689">
        <w:rPr>
          <w:rFonts w:asciiTheme="minorHAnsi" w:hAnsiTheme="minorHAnsi" w:cstheme="minorHAnsi"/>
          <w:sz w:val="28"/>
          <w:szCs w:val="28"/>
        </w:rPr>
        <w:t>The committee concluded that there was evidence that systematic human rights violations had been committed by the UK government against disabled people</w:t>
      </w:r>
      <w:r w:rsidR="001C7DF3">
        <w:rPr>
          <w:rStyle w:val="FootnoteReference"/>
          <w:rFonts w:asciiTheme="minorHAnsi" w:hAnsiTheme="minorHAnsi" w:cstheme="minorHAnsi"/>
          <w:sz w:val="28"/>
          <w:szCs w:val="28"/>
        </w:rPr>
        <w:footnoteReference w:id="14"/>
      </w:r>
      <w:r w:rsidRPr="00317689">
        <w:rPr>
          <w:rFonts w:asciiTheme="minorHAnsi" w:hAnsiTheme="minorHAnsi" w:cstheme="minorHAnsi"/>
          <w:sz w:val="28"/>
          <w:szCs w:val="28"/>
        </w:rPr>
        <w:t>.</w:t>
      </w:r>
      <w:r w:rsidR="008B733C">
        <w:rPr>
          <w:rFonts w:asciiTheme="minorHAnsi" w:hAnsiTheme="minorHAnsi" w:cstheme="minorHAnsi"/>
          <w:sz w:val="28"/>
          <w:szCs w:val="28"/>
        </w:rPr>
        <w:t xml:space="preserve"> </w:t>
      </w:r>
      <w:r w:rsidR="008B733C" w:rsidRPr="008B733C">
        <w:rPr>
          <w:rFonts w:asciiTheme="minorHAnsi" w:hAnsiTheme="minorHAnsi" w:cstheme="minorHAnsi"/>
          <w:color w:val="121212"/>
          <w:sz w:val="28"/>
          <w:szCs w:val="28"/>
          <w:shd w:val="clear" w:color="auto" w:fill="FFFFFF"/>
        </w:rPr>
        <w:t>The UK government, however, rejected the UN report, saying in a formal response its findings presented an inaccurate picture of life for disabled people in the UK</w:t>
      </w:r>
      <w:r w:rsidR="008B733C">
        <w:rPr>
          <w:rFonts w:asciiTheme="minorHAnsi" w:hAnsiTheme="minorHAnsi" w:cstheme="minorHAnsi"/>
          <w:color w:val="121212"/>
          <w:sz w:val="28"/>
          <w:szCs w:val="28"/>
          <w:shd w:val="clear" w:color="auto" w:fill="FFFFFF"/>
        </w:rPr>
        <w:t>.</w:t>
      </w:r>
      <w:r w:rsidR="008B733C">
        <w:rPr>
          <w:rStyle w:val="FootnoteReference"/>
          <w:rFonts w:asciiTheme="minorHAnsi" w:hAnsiTheme="minorHAnsi" w:cstheme="minorHAnsi"/>
          <w:color w:val="121212"/>
          <w:sz w:val="28"/>
          <w:szCs w:val="28"/>
          <w:shd w:val="clear" w:color="auto" w:fill="FFFFFF"/>
        </w:rPr>
        <w:footnoteReference w:id="15"/>
      </w:r>
    </w:p>
    <w:p w14:paraId="3AB915A6" w14:textId="77777777" w:rsidR="00A128F1" w:rsidRPr="00923E14" w:rsidRDefault="00A128F1" w:rsidP="006839CC">
      <w:pPr>
        <w:rPr>
          <w:rFonts w:asciiTheme="minorHAnsi" w:eastAsia="Times New Roman" w:hAnsiTheme="minorHAnsi" w:cstheme="minorHAnsi"/>
          <w:b/>
          <w:bCs/>
          <w:color w:val="000000" w:themeColor="text1"/>
          <w:sz w:val="28"/>
          <w:szCs w:val="28"/>
          <w:lang w:eastAsia="en-GB"/>
        </w:rPr>
      </w:pPr>
    </w:p>
    <w:p w14:paraId="2B7A59AA" w14:textId="5C36E503" w:rsidR="0013783A" w:rsidRPr="007C1DB7" w:rsidRDefault="00D679ED" w:rsidP="007C1DB7">
      <w:pPr>
        <w:pStyle w:val="Heading1"/>
        <w:rPr>
          <w:b/>
          <w:bCs/>
          <w:color w:val="auto"/>
        </w:rPr>
      </w:pPr>
      <w:bookmarkStart w:id="13" w:name="_Hlk72405591"/>
      <w:bookmarkStart w:id="14" w:name="_Toc72426096"/>
      <w:r w:rsidRPr="007C1DB7">
        <w:rPr>
          <w:b/>
          <w:bCs/>
          <w:color w:val="auto"/>
        </w:rPr>
        <w:t xml:space="preserve">v. </w:t>
      </w:r>
      <w:r w:rsidR="00AD4959" w:rsidRPr="007C1DB7">
        <w:rPr>
          <w:b/>
          <w:bCs/>
          <w:color w:val="auto"/>
        </w:rPr>
        <w:t xml:space="preserve">Influencing other human rights processes: Mainstreaming the rights of </w:t>
      </w:r>
      <w:r w:rsidR="001D26F0" w:rsidRPr="007C1DB7">
        <w:rPr>
          <w:b/>
          <w:bCs/>
          <w:color w:val="auto"/>
        </w:rPr>
        <w:t>disabled people</w:t>
      </w:r>
      <w:bookmarkEnd w:id="13"/>
      <w:r w:rsidR="00AB7B3B" w:rsidRPr="007C1DB7">
        <w:rPr>
          <w:rStyle w:val="FootnoteReference"/>
          <w:rFonts w:cstheme="majorHAnsi"/>
          <w:b/>
          <w:bCs/>
          <w:color w:val="auto"/>
        </w:rPr>
        <w:footnoteReference w:id="16"/>
      </w:r>
      <w:bookmarkEnd w:id="14"/>
      <w:r w:rsidR="00AD4959" w:rsidRPr="007C1DB7">
        <w:rPr>
          <w:b/>
          <w:bCs/>
          <w:color w:val="auto"/>
        </w:rPr>
        <w:t xml:space="preserve"> </w:t>
      </w:r>
    </w:p>
    <w:p w14:paraId="43D94264" w14:textId="77777777" w:rsidR="001D26F0" w:rsidRDefault="00AD4959" w:rsidP="006839CC">
      <w:pPr>
        <w:rPr>
          <w:rFonts w:asciiTheme="minorHAnsi" w:hAnsiTheme="minorHAnsi" w:cstheme="minorHAnsi"/>
          <w:sz w:val="28"/>
          <w:szCs w:val="28"/>
        </w:rPr>
      </w:pPr>
      <w:r w:rsidRPr="0013783A">
        <w:rPr>
          <w:rFonts w:asciiTheme="minorHAnsi" w:hAnsiTheme="minorHAnsi" w:cstheme="minorHAnsi"/>
          <w:sz w:val="28"/>
          <w:szCs w:val="28"/>
        </w:rPr>
        <w:t xml:space="preserve">In addition to the Convention on the Rights of Persons with Disabilities, there are other international human rights mechanisms that can be used to mainstream disability issues. The other international human rights treaties also contain reporting procedures by which States Parties submit periodic reports to a Committee who examines these reports and prepares conclusions and recommendations. They also examine individual complaints, issue general </w:t>
      </w:r>
      <w:proofErr w:type="gramStart"/>
      <w:r w:rsidRPr="0013783A">
        <w:rPr>
          <w:rFonts w:asciiTheme="minorHAnsi" w:hAnsiTheme="minorHAnsi" w:cstheme="minorHAnsi"/>
          <w:sz w:val="28"/>
          <w:szCs w:val="28"/>
        </w:rPr>
        <w:t>comments</w:t>
      </w:r>
      <w:proofErr w:type="gramEnd"/>
      <w:r w:rsidRPr="0013783A">
        <w:rPr>
          <w:rFonts w:asciiTheme="minorHAnsi" w:hAnsiTheme="minorHAnsi" w:cstheme="minorHAnsi"/>
          <w:sz w:val="28"/>
          <w:szCs w:val="28"/>
        </w:rPr>
        <w:t xml:space="preserve"> and hold days of general discussion; all of which are opportunities for DPOs to provide input on the rights of persons with disabilities.</w:t>
      </w:r>
    </w:p>
    <w:p w14:paraId="7F7C50B4" w14:textId="77777777" w:rsidR="001D26F0" w:rsidRDefault="001D26F0" w:rsidP="006839CC">
      <w:pPr>
        <w:rPr>
          <w:rFonts w:asciiTheme="minorHAnsi" w:hAnsiTheme="minorHAnsi" w:cstheme="minorHAnsi"/>
          <w:sz w:val="28"/>
          <w:szCs w:val="28"/>
        </w:rPr>
      </w:pPr>
    </w:p>
    <w:p w14:paraId="509F5018" w14:textId="77777777" w:rsidR="00E24249" w:rsidRDefault="00AD4959" w:rsidP="006839CC">
      <w:pPr>
        <w:rPr>
          <w:rFonts w:asciiTheme="minorHAnsi" w:hAnsiTheme="minorHAnsi" w:cstheme="minorHAnsi"/>
          <w:sz w:val="28"/>
          <w:szCs w:val="28"/>
        </w:rPr>
      </w:pPr>
      <w:r w:rsidRPr="0013783A">
        <w:rPr>
          <w:rFonts w:asciiTheme="minorHAnsi" w:hAnsiTheme="minorHAnsi" w:cstheme="minorHAnsi"/>
          <w:sz w:val="28"/>
          <w:szCs w:val="28"/>
        </w:rPr>
        <w:t>The Human Rights Council has a universal periodic review (UPR) in which it examines the human rights situation in all countries. DPOs can contribute to the review through the submission of stakeholder information, participation at sessions of the UPR</w:t>
      </w:r>
      <w:r w:rsidR="001D26F0">
        <w:rPr>
          <w:rFonts w:asciiTheme="minorHAnsi" w:hAnsiTheme="minorHAnsi" w:cstheme="minorHAnsi"/>
          <w:sz w:val="28"/>
          <w:szCs w:val="28"/>
        </w:rPr>
        <w:t>.</w:t>
      </w:r>
      <w:r w:rsidRPr="0013783A">
        <w:rPr>
          <w:rFonts w:asciiTheme="minorHAnsi" w:hAnsiTheme="minorHAnsi" w:cstheme="minorHAnsi"/>
          <w:sz w:val="28"/>
          <w:szCs w:val="28"/>
        </w:rPr>
        <w:t xml:space="preserve"> </w:t>
      </w:r>
      <w:r w:rsidR="00A84BF5">
        <w:rPr>
          <w:rStyle w:val="FootnoteReference"/>
          <w:rFonts w:asciiTheme="minorHAnsi" w:hAnsiTheme="minorHAnsi" w:cstheme="minorHAnsi"/>
          <w:sz w:val="28"/>
          <w:szCs w:val="28"/>
        </w:rPr>
        <w:footnoteReference w:id="17"/>
      </w:r>
      <w:r w:rsidRPr="0013783A">
        <w:rPr>
          <w:rFonts w:asciiTheme="minorHAnsi" w:hAnsiTheme="minorHAnsi" w:cstheme="minorHAnsi"/>
          <w:sz w:val="28"/>
          <w:szCs w:val="28"/>
        </w:rPr>
        <w:t xml:space="preserve"> The Human Rights Council has also established a series of special procedures which monitor, advise and report on specific countries (country mandates) or on human rights violations worldwide (thematic mandates). </w:t>
      </w:r>
    </w:p>
    <w:p w14:paraId="1A248866" w14:textId="1EBF9A39" w:rsidR="00D61BD7" w:rsidRDefault="00AD4959" w:rsidP="006839CC">
      <w:pPr>
        <w:rPr>
          <w:rFonts w:asciiTheme="minorHAnsi" w:hAnsiTheme="minorHAnsi" w:cstheme="minorHAnsi"/>
          <w:sz w:val="28"/>
          <w:szCs w:val="28"/>
        </w:rPr>
      </w:pPr>
      <w:r w:rsidRPr="0013783A">
        <w:rPr>
          <w:rFonts w:asciiTheme="minorHAnsi" w:hAnsiTheme="minorHAnsi" w:cstheme="minorHAnsi"/>
          <w:sz w:val="28"/>
          <w:szCs w:val="28"/>
        </w:rPr>
        <w:t>Independent experts or working groups carry out these mandates by sending communications, undertaking country visits, publishing reports, and preparing thematic studies. For each of these activities, DPOs can contribute to the work of the special procedures. Involvement of DPOs in the reporting process to other human rights treaty bodies The United Nations treaty body system consists of nine international human rights treaties. Each treaty is monitored by a Committee which reviews reports submitted by State Parties.</w:t>
      </w:r>
    </w:p>
    <w:p w14:paraId="156E08B0" w14:textId="4AB3B315" w:rsidR="00D61BD7" w:rsidRDefault="00AD4959" w:rsidP="006839CC">
      <w:pPr>
        <w:rPr>
          <w:rFonts w:asciiTheme="minorHAnsi" w:hAnsiTheme="minorHAnsi" w:cstheme="minorHAnsi"/>
          <w:sz w:val="28"/>
          <w:szCs w:val="28"/>
        </w:rPr>
      </w:pPr>
      <w:r w:rsidRPr="0013783A">
        <w:rPr>
          <w:rFonts w:asciiTheme="minorHAnsi" w:hAnsiTheme="minorHAnsi" w:cstheme="minorHAnsi"/>
          <w:sz w:val="28"/>
          <w:szCs w:val="28"/>
        </w:rPr>
        <w:t xml:space="preserve"> International Human Rights Treaties </w:t>
      </w:r>
    </w:p>
    <w:p w14:paraId="50B411E8" w14:textId="60C805A9" w:rsidR="00D61BD7"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International Covenant on Civil and Political Rights (1966)</w:t>
      </w:r>
      <w:r w:rsidR="001A7E14" w:rsidRPr="001A7E14">
        <w:rPr>
          <w:rStyle w:val="FootnoteReference"/>
          <w:rFonts w:asciiTheme="minorHAnsi" w:hAnsiTheme="minorHAnsi" w:cstheme="minorHAnsi"/>
          <w:sz w:val="28"/>
          <w:szCs w:val="28"/>
        </w:rPr>
        <w:t xml:space="preserve"> </w:t>
      </w:r>
      <w:r w:rsidR="001A7E14">
        <w:rPr>
          <w:rStyle w:val="FootnoteReference"/>
          <w:rFonts w:asciiTheme="minorHAnsi" w:hAnsiTheme="minorHAnsi" w:cstheme="minorHAnsi"/>
          <w:sz w:val="28"/>
          <w:szCs w:val="28"/>
        </w:rPr>
        <w:footnoteReference w:id="18"/>
      </w:r>
      <w:r w:rsidR="001A7E14" w:rsidRPr="0013783A">
        <w:rPr>
          <w:rFonts w:asciiTheme="minorHAnsi" w:hAnsiTheme="minorHAnsi" w:cstheme="minorHAnsi"/>
          <w:sz w:val="28"/>
          <w:szCs w:val="28"/>
        </w:rPr>
        <w:t xml:space="preserve"> </w:t>
      </w:r>
      <w:r w:rsidRPr="0013783A">
        <w:rPr>
          <w:rFonts w:asciiTheme="minorHAnsi" w:hAnsiTheme="minorHAnsi" w:cstheme="minorHAnsi"/>
          <w:sz w:val="28"/>
          <w:szCs w:val="28"/>
        </w:rPr>
        <w:t xml:space="preserve"> </w:t>
      </w:r>
    </w:p>
    <w:p w14:paraId="0A1951EE" w14:textId="0E29D3AC" w:rsidR="00D61BD7"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International Covenant on Economic, Social and Cultural Rights (1966)</w:t>
      </w:r>
      <w:r w:rsidR="009B3518" w:rsidRPr="009B3518">
        <w:rPr>
          <w:rStyle w:val="FootnoteReference"/>
          <w:rFonts w:asciiTheme="minorHAnsi" w:hAnsiTheme="minorHAnsi" w:cstheme="minorHAnsi"/>
          <w:sz w:val="28"/>
          <w:szCs w:val="28"/>
        </w:rPr>
        <w:t xml:space="preserve"> </w:t>
      </w:r>
      <w:r w:rsidR="009B3518">
        <w:rPr>
          <w:rStyle w:val="FootnoteReference"/>
          <w:rFonts w:asciiTheme="minorHAnsi" w:hAnsiTheme="minorHAnsi" w:cstheme="minorHAnsi"/>
          <w:sz w:val="28"/>
          <w:szCs w:val="28"/>
        </w:rPr>
        <w:footnoteReference w:id="19"/>
      </w:r>
      <w:r w:rsidRPr="0013783A">
        <w:rPr>
          <w:rFonts w:asciiTheme="minorHAnsi" w:hAnsiTheme="minorHAnsi" w:cstheme="minorHAnsi"/>
          <w:sz w:val="28"/>
          <w:szCs w:val="28"/>
        </w:rPr>
        <w:t xml:space="preserve"> </w:t>
      </w:r>
    </w:p>
    <w:p w14:paraId="526E3757" w14:textId="694DE316" w:rsidR="009B3518"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International Convention on the Elimination of all Forms of Racial Discrimination (1965) </w:t>
      </w:r>
      <w:r w:rsidR="009B3518">
        <w:rPr>
          <w:rStyle w:val="FootnoteReference"/>
          <w:rFonts w:asciiTheme="minorHAnsi" w:hAnsiTheme="minorHAnsi" w:cstheme="minorHAnsi"/>
          <w:sz w:val="28"/>
          <w:szCs w:val="28"/>
        </w:rPr>
        <w:footnoteReference w:id="20"/>
      </w:r>
    </w:p>
    <w:p w14:paraId="3547217E" w14:textId="7E87A5EF" w:rsidR="00D61BD7"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Convention on the Elimination of all Forms of Discrimination against Women (1979) </w:t>
      </w:r>
      <w:r w:rsidR="009B3518">
        <w:rPr>
          <w:rStyle w:val="FootnoteReference"/>
          <w:rFonts w:asciiTheme="minorHAnsi" w:hAnsiTheme="minorHAnsi" w:cstheme="minorHAnsi"/>
          <w:sz w:val="28"/>
          <w:szCs w:val="28"/>
        </w:rPr>
        <w:footnoteReference w:id="21"/>
      </w:r>
    </w:p>
    <w:p w14:paraId="2169DECE" w14:textId="4177A6AB" w:rsidR="00D61BD7"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Convention against Torture and other Cruel, Inhuman or Degrading Treatment or Punishment (1984)</w:t>
      </w:r>
      <w:r w:rsidR="00866BC5">
        <w:rPr>
          <w:rStyle w:val="FootnoteReference"/>
          <w:rFonts w:asciiTheme="minorHAnsi" w:hAnsiTheme="minorHAnsi" w:cstheme="minorHAnsi"/>
          <w:sz w:val="28"/>
          <w:szCs w:val="28"/>
        </w:rPr>
        <w:footnoteReference w:id="22"/>
      </w:r>
      <w:r w:rsidRPr="0013783A">
        <w:rPr>
          <w:rFonts w:asciiTheme="minorHAnsi" w:hAnsiTheme="minorHAnsi" w:cstheme="minorHAnsi"/>
          <w:sz w:val="28"/>
          <w:szCs w:val="28"/>
        </w:rPr>
        <w:t xml:space="preserve"> </w:t>
      </w:r>
    </w:p>
    <w:p w14:paraId="668612F1" w14:textId="4B51B012" w:rsidR="000A497F"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Convention on the Rights of the Child (1989)</w:t>
      </w:r>
      <w:r w:rsidR="00866BC5">
        <w:rPr>
          <w:rStyle w:val="FootnoteReference"/>
          <w:rFonts w:asciiTheme="minorHAnsi" w:hAnsiTheme="minorHAnsi" w:cstheme="minorHAnsi"/>
          <w:sz w:val="28"/>
          <w:szCs w:val="28"/>
        </w:rPr>
        <w:footnoteReference w:id="23"/>
      </w:r>
    </w:p>
    <w:p w14:paraId="35104E7C" w14:textId="4ADC6CD1" w:rsidR="000A497F"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International Convention on the Protection of the Rights of all Migrant Workers and Members of their Families</w:t>
      </w:r>
      <w:r w:rsidR="00C01F1F">
        <w:rPr>
          <w:rFonts w:asciiTheme="minorHAnsi" w:hAnsiTheme="minorHAnsi" w:cstheme="minorHAnsi"/>
          <w:sz w:val="28"/>
          <w:szCs w:val="28"/>
        </w:rPr>
        <w:t xml:space="preserve"> </w:t>
      </w:r>
      <w:r w:rsidRPr="0013783A">
        <w:rPr>
          <w:rFonts w:asciiTheme="minorHAnsi" w:hAnsiTheme="minorHAnsi" w:cstheme="minorHAnsi"/>
          <w:sz w:val="28"/>
          <w:szCs w:val="28"/>
        </w:rPr>
        <w:t>(1990)</w:t>
      </w:r>
      <w:r w:rsidR="00866BC5">
        <w:rPr>
          <w:rStyle w:val="FootnoteReference"/>
          <w:rFonts w:asciiTheme="minorHAnsi" w:hAnsiTheme="minorHAnsi" w:cstheme="minorHAnsi"/>
          <w:sz w:val="28"/>
          <w:szCs w:val="28"/>
        </w:rPr>
        <w:footnoteReference w:id="24"/>
      </w:r>
      <w:r w:rsidRPr="0013783A">
        <w:rPr>
          <w:rFonts w:asciiTheme="minorHAnsi" w:hAnsiTheme="minorHAnsi" w:cstheme="minorHAnsi"/>
          <w:sz w:val="28"/>
          <w:szCs w:val="28"/>
        </w:rPr>
        <w:t xml:space="preserve"> </w:t>
      </w:r>
    </w:p>
    <w:p w14:paraId="5DF8CAAC" w14:textId="77777777" w:rsidR="0007535E"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Convention on the Rights of Persons with Disabilities (2006)</w:t>
      </w:r>
      <w:r w:rsidR="000161A7">
        <w:rPr>
          <w:rStyle w:val="FootnoteReference"/>
          <w:rFonts w:asciiTheme="minorHAnsi" w:hAnsiTheme="minorHAnsi" w:cstheme="minorHAnsi"/>
          <w:sz w:val="28"/>
          <w:szCs w:val="28"/>
        </w:rPr>
        <w:footnoteReference w:id="25"/>
      </w:r>
      <w:r w:rsidRPr="0013783A">
        <w:rPr>
          <w:rFonts w:asciiTheme="minorHAnsi" w:hAnsiTheme="minorHAnsi" w:cstheme="minorHAnsi"/>
          <w:sz w:val="28"/>
          <w:szCs w:val="28"/>
        </w:rPr>
        <w:t xml:space="preserve">  </w:t>
      </w:r>
    </w:p>
    <w:p w14:paraId="20B825C9" w14:textId="756AB919" w:rsidR="0007535E" w:rsidRDefault="00AD4959" w:rsidP="006839CC">
      <w:pPr>
        <w:rPr>
          <w:rFonts w:asciiTheme="minorHAnsi" w:hAnsiTheme="minorHAnsi" w:cstheme="minorHAnsi"/>
          <w:sz w:val="28"/>
          <w:szCs w:val="28"/>
        </w:rPr>
      </w:pPr>
      <w:r w:rsidRPr="0013783A">
        <w:rPr>
          <w:rFonts w:asciiTheme="minorHAnsi" w:hAnsiTheme="minorHAnsi" w:cstheme="minorHAnsi"/>
          <w:sz w:val="28"/>
          <w:szCs w:val="28"/>
        </w:rPr>
        <w:sym w:font="Symbol" w:char="F0B7"/>
      </w:r>
      <w:r w:rsidRPr="0013783A">
        <w:rPr>
          <w:rFonts w:asciiTheme="minorHAnsi" w:hAnsiTheme="minorHAnsi" w:cstheme="minorHAnsi"/>
          <w:sz w:val="28"/>
          <w:szCs w:val="28"/>
        </w:rPr>
        <w:t xml:space="preserve"> International Convention on the Protection of all Persons from Enforced Disappearance</w:t>
      </w:r>
      <w:r w:rsidR="009B6123">
        <w:rPr>
          <w:rStyle w:val="FootnoteReference"/>
          <w:rFonts w:asciiTheme="minorHAnsi" w:hAnsiTheme="minorHAnsi" w:cstheme="minorHAnsi"/>
          <w:sz w:val="28"/>
          <w:szCs w:val="28"/>
        </w:rPr>
        <w:footnoteReference w:id="26"/>
      </w:r>
      <w:r w:rsidRPr="0013783A">
        <w:rPr>
          <w:rFonts w:asciiTheme="minorHAnsi" w:hAnsiTheme="minorHAnsi" w:cstheme="minorHAnsi"/>
          <w:sz w:val="28"/>
          <w:szCs w:val="28"/>
        </w:rPr>
        <w:t xml:space="preserve"> </w:t>
      </w:r>
    </w:p>
    <w:p w14:paraId="17B41A4B" w14:textId="77777777" w:rsidR="0007535E" w:rsidRDefault="0007535E" w:rsidP="006839CC">
      <w:pPr>
        <w:rPr>
          <w:rFonts w:asciiTheme="minorHAnsi" w:hAnsiTheme="minorHAnsi" w:cstheme="minorHAnsi"/>
          <w:sz w:val="28"/>
          <w:szCs w:val="28"/>
        </w:rPr>
      </w:pPr>
    </w:p>
    <w:p w14:paraId="790AD094" w14:textId="2FEBEFFF" w:rsidR="00A128F1" w:rsidRDefault="00AD4959" w:rsidP="006839CC">
      <w:pPr>
        <w:rPr>
          <w:rFonts w:asciiTheme="minorHAnsi" w:hAnsiTheme="minorHAnsi" w:cstheme="minorHAnsi"/>
          <w:sz w:val="28"/>
          <w:szCs w:val="28"/>
        </w:rPr>
      </w:pPr>
      <w:r w:rsidRPr="0013783A">
        <w:rPr>
          <w:rFonts w:asciiTheme="minorHAnsi" w:hAnsiTheme="minorHAnsi" w:cstheme="minorHAnsi"/>
          <w:sz w:val="28"/>
          <w:szCs w:val="28"/>
        </w:rPr>
        <w:t>Like the CRPD, the two international Covenants and the Convention on the Elimination of Discrimination against Women also have Optional Protocols which allow for the consideration of individual complaints</w:t>
      </w:r>
      <w:r w:rsidR="00430CB9" w:rsidRPr="0013783A">
        <w:rPr>
          <w:rFonts w:asciiTheme="minorHAnsi" w:hAnsiTheme="minorHAnsi" w:cstheme="minorHAnsi"/>
          <w:sz w:val="28"/>
          <w:szCs w:val="28"/>
        </w:rPr>
        <w:t>.</w:t>
      </w:r>
      <w:r w:rsidRPr="0013783A">
        <w:rPr>
          <w:rFonts w:asciiTheme="minorHAnsi" w:hAnsiTheme="minorHAnsi" w:cstheme="minorHAnsi"/>
          <w:sz w:val="28"/>
          <w:szCs w:val="28"/>
        </w:rPr>
        <w:t xml:space="preserve"> There are also three Optional Protocols that deal with substantive rights such as the Second Optional Protocol to the International Covenant on Civil and Political Rights which aims to abolish the death penalty or the two Optional Protocols of the Convention on the Rights of the Child which focus on the involvement of children in armed </w:t>
      </w:r>
      <w:proofErr w:type="gramStart"/>
      <w:r w:rsidRPr="0013783A">
        <w:rPr>
          <w:rFonts w:asciiTheme="minorHAnsi" w:hAnsiTheme="minorHAnsi" w:cstheme="minorHAnsi"/>
          <w:sz w:val="28"/>
          <w:szCs w:val="28"/>
        </w:rPr>
        <w:t>conflict ,</w:t>
      </w:r>
      <w:proofErr w:type="gramEnd"/>
      <w:r w:rsidRPr="0013783A">
        <w:rPr>
          <w:rFonts w:asciiTheme="minorHAnsi" w:hAnsiTheme="minorHAnsi" w:cstheme="minorHAnsi"/>
          <w:sz w:val="28"/>
          <w:szCs w:val="28"/>
        </w:rPr>
        <w:t xml:space="preserve"> and on the sale of children, child prostitution and child pornography. The Optional Protocol to the Convention against Torture and Other Cruel, Inhuman or Degrading Treatment</w:t>
      </w:r>
      <w:r w:rsidR="00DC26D4" w:rsidRPr="0013783A">
        <w:rPr>
          <w:rStyle w:val="FootnoteReference"/>
          <w:rFonts w:asciiTheme="minorHAnsi" w:hAnsiTheme="minorHAnsi" w:cstheme="minorHAnsi"/>
          <w:sz w:val="28"/>
          <w:szCs w:val="28"/>
        </w:rPr>
        <w:footnoteReference w:id="27"/>
      </w:r>
      <w:r w:rsidRPr="0013783A">
        <w:rPr>
          <w:rFonts w:asciiTheme="minorHAnsi" w:hAnsiTheme="minorHAnsi" w:cstheme="minorHAnsi"/>
          <w:sz w:val="28"/>
          <w:szCs w:val="28"/>
        </w:rPr>
        <w:t xml:space="preserve"> establishes national and international monitoring mechanisms and differs from the monitoring of other Optional Protocols as it has its own monitoring body, the Sub-Committee on Prevention of Torture. </w:t>
      </w:r>
      <w:proofErr w:type="gramStart"/>
      <w:r w:rsidRPr="0013783A">
        <w:rPr>
          <w:rFonts w:asciiTheme="minorHAnsi" w:hAnsiTheme="minorHAnsi" w:cstheme="minorHAnsi"/>
          <w:sz w:val="28"/>
          <w:szCs w:val="28"/>
        </w:rPr>
        <w:t>All of</w:t>
      </w:r>
      <w:proofErr w:type="gramEnd"/>
      <w:r w:rsidRPr="0013783A">
        <w:rPr>
          <w:rFonts w:asciiTheme="minorHAnsi" w:hAnsiTheme="minorHAnsi" w:cstheme="minorHAnsi"/>
          <w:sz w:val="28"/>
          <w:szCs w:val="28"/>
        </w:rPr>
        <w:t xml:space="preserve"> the other Optional Protocols are monitored by the body established under the main treaty. All of the </w:t>
      </w:r>
      <w:proofErr w:type="gramStart"/>
      <w:r w:rsidRPr="0013783A">
        <w:rPr>
          <w:rFonts w:asciiTheme="minorHAnsi" w:hAnsiTheme="minorHAnsi" w:cstheme="minorHAnsi"/>
          <w:sz w:val="28"/>
          <w:szCs w:val="28"/>
        </w:rPr>
        <w:t>above mentioned</w:t>
      </w:r>
      <w:proofErr w:type="gramEnd"/>
      <w:r w:rsidRPr="0013783A">
        <w:rPr>
          <w:rFonts w:asciiTheme="minorHAnsi" w:hAnsiTheme="minorHAnsi" w:cstheme="minorHAnsi"/>
          <w:sz w:val="28"/>
          <w:szCs w:val="28"/>
        </w:rPr>
        <w:t xml:space="preserve"> treaties contain provisions that are relevant to persons with disabilities. A study conducted for the United Nations in 2002 which evaluated the use of the treaty body system in the context of persons with disabilities may provide DPOs with some information as to which articles of the other treaties are relevant to persons with disabilities</w:t>
      </w:r>
      <w:r w:rsidR="00B64DE1" w:rsidRPr="0013783A">
        <w:rPr>
          <w:rStyle w:val="FootnoteReference"/>
          <w:rFonts w:asciiTheme="minorHAnsi" w:hAnsiTheme="minorHAnsi" w:cstheme="minorHAnsi"/>
          <w:sz w:val="28"/>
          <w:szCs w:val="28"/>
        </w:rPr>
        <w:footnoteReference w:id="28"/>
      </w:r>
      <w:r w:rsidRPr="0013783A">
        <w:rPr>
          <w:rFonts w:asciiTheme="minorHAnsi" w:hAnsiTheme="minorHAnsi" w:cstheme="minorHAnsi"/>
          <w:sz w:val="28"/>
          <w:szCs w:val="28"/>
        </w:rPr>
        <w:t>.</w:t>
      </w:r>
    </w:p>
    <w:p w14:paraId="0962E6C7" w14:textId="323C0B4E" w:rsidR="0058761B" w:rsidRDefault="0058761B" w:rsidP="006839CC">
      <w:pPr>
        <w:rPr>
          <w:rFonts w:asciiTheme="minorHAnsi" w:hAnsiTheme="minorHAnsi" w:cstheme="minorHAnsi"/>
          <w:sz w:val="28"/>
          <w:szCs w:val="28"/>
        </w:rPr>
      </w:pPr>
    </w:p>
    <w:p w14:paraId="70EB6044" w14:textId="0C5E947B" w:rsidR="00DA6A2F" w:rsidRPr="00DA6A2F" w:rsidRDefault="0058761B" w:rsidP="00DA6A2F">
      <w:pPr>
        <w:rPr>
          <w:rFonts w:asciiTheme="minorHAnsi" w:hAnsiTheme="minorHAnsi" w:cstheme="minorHAnsi"/>
          <w:b/>
          <w:bCs/>
          <w:sz w:val="28"/>
          <w:szCs w:val="28"/>
        </w:rPr>
      </w:pPr>
      <w:r w:rsidRPr="00DA6A2F">
        <w:rPr>
          <w:rFonts w:asciiTheme="minorHAnsi" w:hAnsiTheme="minorHAnsi" w:cstheme="minorHAnsi"/>
          <w:b/>
          <w:bCs/>
          <w:sz w:val="28"/>
          <w:szCs w:val="28"/>
        </w:rPr>
        <w:t xml:space="preserve">Example </w:t>
      </w:r>
      <w:r w:rsidR="00A25FBF" w:rsidRPr="00DA6A2F">
        <w:rPr>
          <w:rFonts w:asciiTheme="minorHAnsi" w:hAnsiTheme="minorHAnsi" w:cstheme="minorHAnsi"/>
          <w:b/>
          <w:bCs/>
          <w:sz w:val="28"/>
          <w:szCs w:val="28"/>
        </w:rPr>
        <w:t>of DPOs using reporting system.</w:t>
      </w:r>
      <w:r w:rsidR="00DA6A2F" w:rsidRPr="00DA6A2F">
        <w:rPr>
          <w:rFonts w:asciiTheme="minorHAnsi" w:hAnsiTheme="minorHAnsi" w:cstheme="minorHAnsi"/>
          <w:b/>
          <w:bCs/>
          <w:sz w:val="28"/>
          <w:szCs w:val="28"/>
        </w:rPr>
        <w:t xml:space="preserve"> </w:t>
      </w:r>
      <w:r w:rsidR="00DA6A2F" w:rsidRPr="00DA6A2F">
        <w:rPr>
          <w:rFonts w:asciiTheme="minorHAnsi" w:eastAsia="Times New Roman" w:hAnsiTheme="minorHAnsi" w:cstheme="minorHAnsi"/>
          <w:b/>
          <w:bCs/>
          <w:kern w:val="36"/>
          <w:sz w:val="28"/>
          <w:szCs w:val="28"/>
          <w:lang w:val="en-GB" w:eastAsia="en-GB"/>
        </w:rPr>
        <w:t>Geneva</w:t>
      </w:r>
      <w:r w:rsidR="00DA6A2F" w:rsidRPr="00DA6A2F">
        <w:rPr>
          <w:rFonts w:asciiTheme="minorHAnsi" w:hAnsiTheme="minorHAnsi" w:cstheme="minorHAnsi"/>
          <w:b/>
          <w:bCs/>
          <w:sz w:val="28"/>
          <w:szCs w:val="28"/>
        </w:rPr>
        <w:t xml:space="preserve"> </w:t>
      </w:r>
      <w:r w:rsidR="00DA6A2F" w:rsidRPr="00DA6A2F">
        <w:rPr>
          <w:rFonts w:asciiTheme="minorHAnsi" w:eastAsia="Times New Roman" w:hAnsiTheme="minorHAnsi" w:cstheme="minorHAnsi"/>
          <w:b/>
          <w:bCs/>
          <w:spacing w:val="23"/>
          <w:sz w:val="28"/>
          <w:szCs w:val="28"/>
          <w:lang w:val="en-GB" w:eastAsia="en-GB"/>
        </w:rPr>
        <w:t>Women with Disabilities India Network</w:t>
      </w:r>
      <w:r w:rsidR="00DA6A2F" w:rsidRPr="00DA6A2F">
        <w:rPr>
          <w:rFonts w:asciiTheme="minorHAnsi" w:hAnsiTheme="minorHAnsi" w:cstheme="minorHAnsi"/>
          <w:b/>
          <w:bCs/>
          <w:sz w:val="28"/>
          <w:szCs w:val="28"/>
        </w:rPr>
        <w:t xml:space="preserve"> </w:t>
      </w:r>
      <w:r w:rsidR="00032867">
        <w:rPr>
          <w:rFonts w:asciiTheme="minorHAnsi" w:hAnsiTheme="minorHAnsi" w:cstheme="minorHAnsi"/>
          <w:b/>
          <w:bCs/>
          <w:sz w:val="28"/>
          <w:szCs w:val="28"/>
        </w:rPr>
        <w:t>“</w:t>
      </w:r>
      <w:r w:rsidR="00DA6A2F" w:rsidRPr="00DA6A2F">
        <w:rPr>
          <w:rFonts w:asciiTheme="minorHAnsi" w:eastAsia="Times New Roman" w:hAnsiTheme="minorHAnsi" w:cstheme="minorHAnsi"/>
          <w:sz w:val="28"/>
          <w:szCs w:val="28"/>
          <w:lang w:val="en-GB" w:eastAsia="en-GB"/>
        </w:rPr>
        <w:t>In February 2019, the Women with Disabilities India Network (WWDIN), coordinated by the </w:t>
      </w:r>
      <w:hyperlink r:id="rId34" w:history="1">
        <w:r w:rsidR="00DA6A2F" w:rsidRPr="002D3437">
          <w:rPr>
            <w:rFonts w:asciiTheme="minorHAnsi" w:eastAsia="Times New Roman" w:hAnsiTheme="minorHAnsi" w:cstheme="minorHAnsi"/>
            <w:color w:val="0070C0"/>
            <w:sz w:val="28"/>
            <w:szCs w:val="28"/>
            <w:u w:val="single"/>
            <w:lang w:val="en-GB" w:eastAsia="en-GB"/>
          </w:rPr>
          <w:t>Shanta Memorial Rehabilitation Centre</w:t>
        </w:r>
      </w:hyperlink>
      <w:r w:rsidR="00DA6A2F" w:rsidRPr="00DA6A2F">
        <w:rPr>
          <w:rFonts w:asciiTheme="minorHAnsi" w:eastAsia="Times New Roman" w:hAnsiTheme="minorHAnsi" w:cstheme="minorHAnsi"/>
          <w:sz w:val="28"/>
          <w:szCs w:val="28"/>
          <w:lang w:val="en-GB" w:eastAsia="en-GB"/>
        </w:rPr>
        <w:t>, submitted an Alternative Report on Article 6 of the </w:t>
      </w:r>
      <w:hyperlink r:id="rId35" w:history="1">
        <w:r w:rsidR="00DA6A2F" w:rsidRPr="002D3437">
          <w:rPr>
            <w:rFonts w:asciiTheme="minorHAnsi" w:eastAsia="Times New Roman" w:hAnsiTheme="minorHAnsi" w:cstheme="minorHAnsi"/>
            <w:color w:val="0070C0"/>
            <w:sz w:val="28"/>
            <w:szCs w:val="28"/>
            <w:u w:val="single"/>
            <w:lang w:val="en-GB" w:eastAsia="en-GB"/>
          </w:rPr>
          <w:t>UNCRPD</w:t>
        </w:r>
      </w:hyperlink>
      <w:r w:rsidR="00DA6A2F" w:rsidRPr="00DA6A2F">
        <w:rPr>
          <w:rFonts w:asciiTheme="minorHAnsi" w:eastAsia="Times New Roman" w:hAnsiTheme="minorHAnsi" w:cstheme="minorHAnsi"/>
          <w:sz w:val="28"/>
          <w:szCs w:val="28"/>
          <w:lang w:val="en-GB" w:eastAsia="en-GB"/>
        </w:rPr>
        <w:t> to the Committee on the Rights of Persons with Disabilities (CRPD). </w:t>
      </w:r>
      <w:hyperlink r:id="rId36" w:history="1">
        <w:r w:rsidR="00DA6A2F" w:rsidRPr="002D3437">
          <w:rPr>
            <w:rFonts w:asciiTheme="minorHAnsi" w:eastAsia="Times New Roman" w:hAnsiTheme="minorHAnsi" w:cstheme="minorHAnsi"/>
            <w:color w:val="0070C0"/>
            <w:sz w:val="28"/>
            <w:szCs w:val="28"/>
            <w:u w:val="single"/>
            <w:lang w:val="en-GB" w:eastAsia="en-GB"/>
          </w:rPr>
          <w:t>Our report</w:t>
        </w:r>
      </w:hyperlink>
      <w:r w:rsidR="00DA6A2F" w:rsidRPr="00DA6A2F">
        <w:rPr>
          <w:rFonts w:asciiTheme="minorHAnsi" w:eastAsia="Times New Roman" w:hAnsiTheme="minorHAnsi" w:cstheme="minorHAnsi"/>
          <w:sz w:val="28"/>
          <w:szCs w:val="28"/>
          <w:lang w:val="en-GB" w:eastAsia="en-GB"/>
        </w:rPr>
        <w:t> was prepared in response to the Initial Report submitted by the Government of India on progress towards meeting its commitments to the UNCRPD. In April, a team of four women with disabilities from WWDIN travelled to Geneva to present the report’s findings. This was the first such engagement of its kind for women with disabilities in India.</w:t>
      </w:r>
    </w:p>
    <w:p w14:paraId="10D9176D" w14:textId="77777777" w:rsidR="00DA6A2F" w:rsidRPr="00DA6A2F" w:rsidRDefault="00D5116A" w:rsidP="00DA6A2F">
      <w:pPr>
        <w:spacing w:before="100" w:beforeAutospacing="1" w:after="100" w:afterAutospacing="1"/>
        <w:rPr>
          <w:rFonts w:asciiTheme="minorHAnsi" w:eastAsia="Times New Roman" w:hAnsiTheme="minorHAnsi" w:cstheme="minorHAnsi"/>
          <w:sz w:val="28"/>
          <w:szCs w:val="28"/>
          <w:lang w:val="en-GB" w:eastAsia="en-GB"/>
        </w:rPr>
      </w:pPr>
      <w:hyperlink r:id="rId37" w:history="1">
        <w:r w:rsidR="00DA6A2F" w:rsidRPr="003D374C">
          <w:rPr>
            <w:rFonts w:asciiTheme="minorHAnsi" w:eastAsia="Times New Roman" w:hAnsiTheme="minorHAnsi" w:cstheme="minorHAnsi"/>
            <w:color w:val="0070C0"/>
            <w:sz w:val="28"/>
            <w:szCs w:val="28"/>
            <w:u w:val="single"/>
            <w:lang w:val="en-GB" w:eastAsia="en-GB"/>
          </w:rPr>
          <w:t>The Alternative Report</w:t>
        </w:r>
      </w:hyperlink>
      <w:r w:rsidR="00DA6A2F" w:rsidRPr="003D374C">
        <w:rPr>
          <w:rFonts w:asciiTheme="minorHAnsi" w:eastAsia="Times New Roman" w:hAnsiTheme="minorHAnsi" w:cstheme="minorHAnsi"/>
          <w:color w:val="0070C0"/>
          <w:sz w:val="28"/>
          <w:szCs w:val="28"/>
          <w:lang w:val="en-GB" w:eastAsia="en-GB"/>
        </w:rPr>
        <w:t> </w:t>
      </w:r>
      <w:r w:rsidR="00DA6A2F" w:rsidRPr="00DA6A2F">
        <w:rPr>
          <w:rFonts w:asciiTheme="minorHAnsi" w:eastAsia="Times New Roman" w:hAnsiTheme="minorHAnsi" w:cstheme="minorHAnsi"/>
          <w:sz w:val="28"/>
          <w:szCs w:val="28"/>
          <w:lang w:val="en-GB" w:eastAsia="en-GB"/>
        </w:rPr>
        <w:t>is the product of two years of data collection (2017 and 2018) from consultations with 441 women with disabilities in 23 states of India. Women with disabilities are one of the most vulnerable and invisible sections of society in India. Women with disabilities are marginalised in different ways related to education, livelihood and access to health and other services leading to different forms of gender and disability-based violence within families and communities.</w:t>
      </w:r>
    </w:p>
    <w:p w14:paraId="73647AD9" w14:textId="77777777" w:rsidR="00DA6A2F" w:rsidRPr="00DA6A2F" w:rsidRDefault="00DA6A2F" w:rsidP="00DA6A2F">
      <w:pPr>
        <w:spacing w:beforeAutospacing="1" w:afterAutospacing="1"/>
        <w:rPr>
          <w:rFonts w:asciiTheme="minorHAnsi" w:eastAsia="Times New Roman" w:hAnsiTheme="minorHAnsi" w:cstheme="minorHAnsi"/>
          <w:b/>
          <w:bCs/>
          <w:sz w:val="28"/>
          <w:szCs w:val="28"/>
          <w:lang w:val="en-GB" w:eastAsia="en-GB"/>
        </w:rPr>
      </w:pPr>
      <w:r w:rsidRPr="00DA6A2F">
        <w:rPr>
          <w:rFonts w:asciiTheme="minorHAnsi" w:eastAsia="Times New Roman" w:hAnsiTheme="minorHAnsi" w:cstheme="minorHAnsi"/>
          <w:b/>
          <w:bCs/>
          <w:sz w:val="28"/>
          <w:szCs w:val="28"/>
          <w:lang w:val="en-GB" w:eastAsia="en-GB"/>
        </w:rPr>
        <w:t>‘…the distance of educational institutions from home also has a specific effect on girls’</w:t>
      </w:r>
    </w:p>
    <w:p w14:paraId="70C9D742" w14:textId="6B3F341F" w:rsidR="00DA6A2F" w:rsidRPr="00DA6A2F" w:rsidRDefault="00DA6A2F" w:rsidP="00DA6A2F">
      <w:pPr>
        <w:spacing w:before="100" w:beforeAutospacing="1" w:after="100" w:afterAutospacing="1"/>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 xml:space="preserve">The report appreciates the positive initiatives taken by the Government of India such as the passage of the Right to </w:t>
      </w:r>
      <w:r w:rsidR="00146034">
        <w:rPr>
          <w:rFonts w:asciiTheme="minorHAnsi" w:eastAsia="Times New Roman" w:hAnsiTheme="minorHAnsi" w:cstheme="minorHAnsi"/>
          <w:color w:val="000000" w:themeColor="text1"/>
          <w:sz w:val="28"/>
          <w:szCs w:val="28"/>
          <w:lang w:val="en-GB" w:eastAsia="en-GB"/>
        </w:rPr>
        <w:t xml:space="preserve">   </w:t>
      </w:r>
      <w:r w:rsidRPr="00DA6A2F">
        <w:rPr>
          <w:rFonts w:asciiTheme="minorHAnsi" w:eastAsia="Times New Roman" w:hAnsiTheme="minorHAnsi" w:cstheme="minorHAnsi"/>
          <w:color w:val="000000" w:themeColor="text1"/>
          <w:sz w:val="28"/>
          <w:szCs w:val="28"/>
          <w:lang w:val="en-GB" w:eastAsia="en-GB"/>
        </w:rPr>
        <w:t xml:space="preserve">Persons with Disabilities Act 2016. The India Country Report has extensive listings of legal provisions, </w:t>
      </w:r>
      <w:proofErr w:type="gramStart"/>
      <w:r w:rsidRPr="00DA6A2F">
        <w:rPr>
          <w:rFonts w:asciiTheme="minorHAnsi" w:eastAsia="Times New Roman" w:hAnsiTheme="minorHAnsi" w:cstheme="minorHAnsi"/>
          <w:color w:val="000000" w:themeColor="text1"/>
          <w:sz w:val="28"/>
          <w:szCs w:val="28"/>
          <w:lang w:val="en-GB" w:eastAsia="en-GB"/>
        </w:rPr>
        <w:t>schemes</w:t>
      </w:r>
      <w:proofErr w:type="gramEnd"/>
      <w:r w:rsidRPr="00DA6A2F">
        <w:rPr>
          <w:rFonts w:asciiTheme="minorHAnsi" w:eastAsia="Times New Roman" w:hAnsiTheme="minorHAnsi" w:cstheme="minorHAnsi"/>
          <w:color w:val="000000" w:themeColor="text1"/>
          <w:sz w:val="28"/>
          <w:szCs w:val="28"/>
          <w:lang w:val="en-GB" w:eastAsia="en-GB"/>
        </w:rPr>
        <w:t xml:space="preserve"> and programmes for persons with disabilities in India. However, little data is provided about differential access women with disabilities have to these provisions. One of the reasons for this is that there is no coordination on issues of women with disabilities, who are relegated to the Disability Department by the Women and Child Development Department and </w:t>
      </w:r>
      <w:proofErr w:type="gramStart"/>
      <w:r w:rsidRPr="00DA6A2F">
        <w:rPr>
          <w:rFonts w:asciiTheme="minorHAnsi" w:eastAsia="Times New Roman" w:hAnsiTheme="minorHAnsi" w:cstheme="minorHAnsi"/>
          <w:color w:val="000000" w:themeColor="text1"/>
          <w:sz w:val="28"/>
          <w:szCs w:val="28"/>
          <w:lang w:val="en-GB" w:eastAsia="en-GB"/>
        </w:rPr>
        <w:t>often times</w:t>
      </w:r>
      <w:proofErr w:type="gramEnd"/>
      <w:r w:rsidRPr="00DA6A2F">
        <w:rPr>
          <w:rFonts w:asciiTheme="minorHAnsi" w:eastAsia="Times New Roman" w:hAnsiTheme="minorHAnsi" w:cstheme="minorHAnsi"/>
          <w:color w:val="000000" w:themeColor="text1"/>
          <w:sz w:val="28"/>
          <w:szCs w:val="28"/>
          <w:lang w:val="en-GB" w:eastAsia="en-GB"/>
        </w:rPr>
        <w:t xml:space="preserve"> overlooked. As a result, women with disabilities continue to remain far from achieving either de-facto or de-jure equality. The recognition of the legal capacity of women is partial, and this can be seen in old and even new legislation such as the newly introduced Mental Health Care Act (2017).</w:t>
      </w:r>
    </w:p>
    <w:p w14:paraId="2A929B9B" w14:textId="77777777" w:rsidR="009E2DDB" w:rsidRPr="00557980" w:rsidRDefault="00DA6A2F" w:rsidP="00DA6A2F">
      <w:pPr>
        <w:rPr>
          <w:rFonts w:ascii="Trebuchet MS" w:eastAsia="Times New Roman" w:hAnsi="Trebuchet MS"/>
          <w:color w:val="000000" w:themeColor="text1"/>
          <w:lang w:val="en-GB" w:eastAsia="en-GB"/>
        </w:rPr>
      </w:pPr>
      <w:r w:rsidRPr="00DA6A2F">
        <w:rPr>
          <w:rFonts w:ascii="Trebuchet MS" w:eastAsia="Times New Roman" w:hAnsi="Trebuchet MS"/>
          <w:noProof/>
          <w:color w:val="000000" w:themeColor="text1"/>
          <w:lang w:val="en-GB" w:eastAsia="en-GB"/>
        </w:rPr>
        <w:drawing>
          <wp:inline distT="0" distB="0" distL="0" distR="0" wp14:anchorId="0093FA14" wp14:editId="26BCE0F3">
            <wp:extent cx="6097905" cy="3427730"/>
            <wp:effectExtent l="0" t="0" r="0" b="1270"/>
            <wp:docPr id="6" name="Picture 6" descr="Picture described below">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described below">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7905" cy="3427730"/>
                    </a:xfrm>
                    <a:prstGeom prst="rect">
                      <a:avLst/>
                    </a:prstGeom>
                    <a:noFill/>
                    <a:ln>
                      <a:noFill/>
                    </a:ln>
                  </pic:spPr>
                </pic:pic>
              </a:graphicData>
            </a:graphic>
          </wp:inline>
        </w:drawing>
      </w:r>
    </w:p>
    <w:p w14:paraId="0A53E5B5" w14:textId="5979A3ED" w:rsidR="00DA6A2F" w:rsidRPr="00DA6A2F" w:rsidRDefault="00DA6A2F" w:rsidP="00DA6A2F">
      <w:pPr>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 xml:space="preserve">The </w:t>
      </w:r>
      <w:r w:rsidRPr="007C1DB7">
        <w:rPr>
          <w:rFonts w:asciiTheme="minorHAnsi" w:eastAsia="Times New Roman" w:hAnsiTheme="minorHAnsi" w:cstheme="minorHAnsi"/>
          <w:color w:val="000000" w:themeColor="text1"/>
          <w:sz w:val="28"/>
          <w:szCs w:val="28"/>
          <w:lang w:val="en-GB" w:eastAsia="en-GB"/>
        </w:rPr>
        <w:t>Women with Disabilities India Network deliver the alternative report in La Salle des Emirates in the Palace of Nations, Geneva</w:t>
      </w:r>
    </w:p>
    <w:p w14:paraId="4FA0056E" w14:textId="77777777" w:rsidR="00DA6A2F" w:rsidRPr="00DA6A2F" w:rsidRDefault="00DA6A2F" w:rsidP="00DA6A2F">
      <w:pPr>
        <w:spacing w:before="100" w:beforeAutospacing="1" w:after="100" w:afterAutospacing="1"/>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 xml:space="preserve">Our research revealed that women with disabilities are consistently marginalised in education and employment, with low enrolment and work force participation. An insufficient number of schools in rural areas, where </w:t>
      </w:r>
      <w:proofErr w:type="gramStart"/>
      <w:r w:rsidRPr="00DA6A2F">
        <w:rPr>
          <w:rFonts w:asciiTheme="minorHAnsi" w:eastAsia="Times New Roman" w:hAnsiTheme="minorHAnsi" w:cstheme="minorHAnsi"/>
          <w:color w:val="000000" w:themeColor="text1"/>
          <w:sz w:val="28"/>
          <w:szCs w:val="28"/>
          <w:lang w:val="en-GB" w:eastAsia="en-GB"/>
        </w:rPr>
        <w:t>the vast majority of</w:t>
      </w:r>
      <w:proofErr w:type="gramEnd"/>
      <w:r w:rsidRPr="00DA6A2F">
        <w:rPr>
          <w:rFonts w:asciiTheme="minorHAnsi" w:eastAsia="Times New Roman" w:hAnsiTheme="minorHAnsi" w:cstheme="minorHAnsi"/>
          <w:color w:val="000000" w:themeColor="text1"/>
          <w:sz w:val="28"/>
          <w:szCs w:val="28"/>
          <w:lang w:val="en-GB" w:eastAsia="en-GB"/>
        </w:rPr>
        <w:t xml:space="preserve"> disabled people live, affects access to education; in particular, there are low enrolment numbers for girls with disabilities.</w:t>
      </w:r>
    </w:p>
    <w:p w14:paraId="48FD1B09" w14:textId="77777777" w:rsidR="00DA6A2F" w:rsidRPr="00DA6A2F" w:rsidRDefault="00DA6A2F" w:rsidP="00DA6A2F">
      <w:pPr>
        <w:spacing w:beforeAutospacing="1" w:afterAutospacing="1"/>
        <w:rPr>
          <w:rFonts w:asciiTheme="minorHAnsi" w:eastAsia="Times New Roman" w:hAnsiTheme="minorHAnsi" w:cstheme="minorHAnsi"/>
          <w:b/>
          <w:bCs/>
          <w:color w:val="000000" w:themeColor="text1"/>
          <w:sz w:val="28"/>
          <w:szCs w:val="28"/>
          <w:lang w:val="en-GB" w:eastAsia="en-GB"/>
        </w:rPr>
      </w:pPr>
      <w:r w:rsidRPr="00DA6A2F">
        <w:rPr>
          <w:rFonts w:asciiTheme="minorHAnsi" w:eastAsia="Times New Roman" w:hAnsiTheme="minorHAnsi" w:cstheme="minorHAnsi"/>
          <w:b/>
          <w:bCs/>
          <w:color w:val="000000" w:themeColor="text1"/>
          <w:sz w:val="28"/>
          <w:szCs w:val="28"/>
          <w:lang w:val="en-GB" w:eastAsia="en-GB"/>
        </w:rPr>
        <w:t>‘In practice women with disabilities have effectively no access to the justice system.’</w:t>
      </w:r>
    </w:p>
    <w:p w14:paraId="6887A0A7" w14:textId="2C7FB8BA" w:rsidR="009026C8" w:rsidRPr="00DA6A2F" w:rsidRDefault="00DA6A2F" w:rsidP="009026C8">
      <w:pPr>
        <w:spacing w:before="100" w:beforeAutospacing="1" w:after="100" w:afterAutospacing="1"/>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 xml:space="preserve">Education of disabled girls is also affected by factors like poverty, </w:t>
      </w:r>
      <w:proofErr w:type="gramStart"/>
      <w:r w:rsidRPr="00DA6A2F">
        <w:rPr>
          <w:rFonts w:asciiTheme="minorHAnsi" w:eastAsia="Times New Roman" w:hAnsiTheme="minorHAnsi" w:cstheme="minorHAnsi"/>
          <w:color w:val="000000" w:themeColor="text1"/>
          <w:sz w:val="28"/>
          <w:szCs w:val="28"/>
          <w:lang w:val="en-GB" w:eastAsia="en-GB"/>
        </w:rPr>
        <w:t>adolescence</w:t>
      </w:r>
      <w:proofErr w:type="gramEnd"/>
      <w:r w:rsidRPr="00DA6A2F">
        <w:rPr>
          <w:rFonts w:asciiTheme="minorHAnsi" w:eastAsia="Times New Roman" w:hAnsiTheme="minorHAnsi" w:cstheme="minorHAnsi"/>
          <w:color w:val="000000" w:themeColor="text1"/>
          <w:sz w:val="28"/>
          <w:szCs w:val="28"/>
          <w:lang w:val="en-GB" w:eastAsia="en-GB"/>
        </w:rPr>
        <w:t xml:space="preserve"> and puberty; the distance of educational institutions from home also has a specific effect on girls as they are thought to be more vulnerable during long commutes than their male counterparts. The distance between home and school along with poor commuting facilities is a crucial factor in determining dropout rates among disabled girls from educational institutions. This is compounded by lack of accessible infrastructural and residential facilities.</w:t>
      </w:r>
      <w:r w:rsidR="009026C8" w:rsidRPr="009026C8">
        <w:rPr>
          <w:rFonts w:asciiTheme="minorHAnsi" w:eastAsia="Times New Roman" w:hAnsiTheme="minorHAnsi" w:cstheme="minorHAnsi"/>
          <w:color w:val="000000" w:themeColor="text1"/>
          <w:sz w:val="28"/>
          <w:szCs w:val="28"/>
          <w:lang w:val="en-GB" w:eastAsia="en-GB"/>
        </w:rPr>
        <w:t xml:space="preserve"> </w:t>
      </w:r>
      <w:r w:rsidR="009026C8" w:rsidRPr="00DA6A2F">
        <w:rPr>
          <w:rFonts w:asciiTheme="minorHAnsi" w:eastAsia="Times New Roman" w:hAnsiTheme="minorHAnsi" w:cstheme="minorHAnsi"/>
          <w:color w:val="000000" w:themeColor="text1"/>
          <w:sz w:val="28"/>
          <w:szCs w:val="28"/>
          <w:lang w:val="en-GB" w:eastAsia="en-GB"/>
        </w:rPr>
        <w:t xml:space="preserve">Our findings show that women with disabilities are also particularly vulnerable to violence both in domestic and public spaces. Much of this violence is undocumented and unrecognised as policies and practices in India fail to address specific barriers faced by women with disabilities, particularly in response to gender-based violence and violations of sexual and reproductive rights. Gender-based violence against women with disabilities takes many unique forms and includes violence that is perpetuated by stereotypes that attempt to dehumanise or infantilise, </w:t>
      </w:r>
      <w:proofErr w:type="gramStart"/>
      <w:r w:rsidR="009026C8" w:rsidRPr="00DA6A2F">
        <w:rPr>
          <w:rFonts w:asciiTheme="minorHAnsi" w:eastAsia="Times New Roman" w:hAnsiTheme="minorHAnsi" w:cstheme="minorHAnsi"/>
          <w:color w:val="000000" w:themeColor="text1"/>
          <w:sz w:val="28"/>
          <w:szCs w:val="28"/>
          <w:lang w:val="en-GB" w:eastAsia="en-GB"/>
        </w:rPr>
        <w:t>exclude</w:t>
      </w:r>
      <w:proofErr w:type="gramEnd"/>
      <w:r w:rsidR="009026C8" w:rsidRPr="00DA6A2F">
        <w:rPr>
          <w:rFonts w:asciiTheme="minorHAnsi" w:eastAsia="Times New Roman" w:hAnsiTheme="minorHAnsi" w:cstheme="minorHAnsi"/>
          <w:color w:val="000000" w:themeColor="text1"/>
          <w:sz w:val="28"/>
          <w:szCs w:val="28"/>
          <w:lang w:val="en-GB" w:eastAsia="en-GB"/>
        </w:rPr>
        <w:t xml:space="preserve"> or isolate them, and target them for sexual and physical abuse. Many women with disabilities experience gender-based discrimination in the private sphere, ranging from harassment and emotional abuse to rape and physical violence. Women with disabilities in India also face violence at the hands of intimate partners, including husbands and their families.</w:t>
      </w:r>
    </w:p>
    <w:p w14:paraId="31030C73" w14:textId="362B0C32" w:rsidR="00DA6A2F" w:rsidRPr="00DA6A2F" w:rsidRDefault="00DA6A2F" w:rsidP="00DA6A2F">
      <w:pPr>
        <w:spacing w:before="100" w:beforeAutospacing="1" w:after="100" w:afterAutospacing="1"/>
        <w:rPr>
          <w:rFonts w:asciiTheme="minorHAnsi" w:eastAsia="Times New Roman" w:hAnsiTheme="minorHAnsi" w:cstheme="minorHAnsi"/>
          <w:color w:val="000000" w:themeColor="text1"/>
          <w:sz w:val="28"/>
          <w:szCs w:val="28"/>
          <w:lang w:val="en-GB" w:eastAsia="en-GB"/>
        </w:rPr>
      </w:pPr>
    </w:p>
    <w:p w14:paraId="049982AC" w14:textId="18B7A928" w:rsidR="009E2DDB" w:rsidRPr="00557980" w:rsidRDefault="00DA6A2F" w:rsidP="00DA6A2F">
      <w:pPr>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noProof/>
          <w:color w:val="000000" w:themeColor="text1"/>
          <w:sz w:val="28"/>
          <w:szCs w:val="28"/>
          <w:lang w:val="en-GB" w:eastAsia="en-GB"/>
        </w:rPr>
        <w:drawing>
          <wp:inline distT="0" distB="0" distL="0" distR="0" wp14:anchorId="7F073350" wp14:editId="26D69EFF">
            <wp:extent cx="6097905" cy="3256634"/>
            <wp:effectExtent l="0" t="0" r="0" b="1270"/>
            <wp:docPr id="3" name="Picture 3" descr="Persons with disabilities protest for their rights in Indi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rsons with disabilities protest for their rights in India">
                      <a:hlinkClick r:id="rId40"/>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l="80" t="2180" r="-80" b="7081"/>
                    <a:stretch/>
                  </pic:blipFill>
                  <pic:spPr bwMode="auto">
                    <a:xfrm>
                      <a:off x="0" y="0"/>
                      <a:ext cx="6097905" cy="3256634"/>
                    </a:xfrm>
                    <a:prstGeom prst="rect">
                      <a:avLst/>
                    </a:prstGeom>
                    <a:noFill/>
                    <a:ln>
                      <a:noFill/>
                    </a:ln>
                    <a:extLst>
                      <a:ext uri="{53640926-AAD7-44D8-BBD7-CCE9431645EC}">
                        <a14:shadowObscured xmlns:a14="http://schemas.microsoft.com/office/drawing/2010/main"/>
                      </a:ext>
                    </a:extLst>
                  </pic:spPr>
                </pic:pic>
              </a:graphicData>
            </a:graphic>
          </wp:inline>
        </w:drawing>
      </w:r>
    </w:p>
    <w:p w14:paraId="5D016BFF" w14:textId="5FF63D46" w:rsidR="00DA6A2F" w:rsidRPr="00DA6A2F" w:rsidRDefault="00DA6A2F" w:rsidP="00DA6A2F">
      <w:pPr>
        <w:rPr>
          <w:rFonts w:asciiTheme="minorHAnsi" w:eastAsia="Times New Roman" w:hAnsiTheme="minorHAnsi" w:cstheme="minorHAnsi"/>
          <w:i/>
          <w:iCs/>
          <w:color w:val="000000" w:themeColor="text1"/>
          <w:sz w:val="28"/>
          <w:szCs w:val="28"/>
          <w:lang w:val="en-GB" w:eastAsia="en-GB"/>
        </w:rPr>
      </w:pPr>
      <w:r w:rsidRPr="00DA6A2F">
        <w:rPr>
          <w:rFonts w:asciiTheme="minorHAnsi" w:eastAsia="Times New Roman" w:hAnsiTheme="minorHAnsi" w:cstheme="minorHAnsi"/>
          <w:i/>
          <w:iCs/>
          <w:color w:val="000000" w:themeColor="text1"/>
          <w:sz w:val="28"/>
          <w:szCs w:val="28"/>
          <w:lang w:val="en-GB" w:eastAsia="en-GB"/>
        </w:rPr>
        <w:t>Persons with disabilities protest for their rights in India</w:t>
      </w:r>
    </w:p>
    <w:p w14:paraId="299F446E" w14:textId="77777777" w:rsidR="00DF22C4" w:rsidRDefault="00DF22C4" w:rsidP="00DA6A2F">
      <w:pPr>
        <w:rPr>
          <w:rFonts w:asciiTheme="minorHAnsi" w:eastAsia="Times New Roman" w:hAnsiTheme="minorHAnsi" w:cstheme="minorHAnsi"/>
          <w:color w:val="000000" w:themeColor="text1"/>
          <w:sz w:val="28"/>
          <w:szCs w:val="28"/>
          <w:lang w:val="en-GB" w:eastAsia="en-GB"/>
        </w:rPr>
      </w:pPr>
    </w:p>
    <w:p w14:paraId="79196220" w14:textId="0472226C" w:rsidR="00DA6A2F" w:rsidRPr="00DA6A2F" w:rsidRDefault="00DA6A2F" w:rsidP="00DA6A2F">
      <w:pPr>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 xml:space="preserve">The Women with Disabilities India Network sat opposite the United Nations Committee on Persons with Disabilities as they delivered their alternative </w:t>
      </w:r>
      <w:proofErr w:type="gramStart"/>
      <w:r w:rsidRPr="00DA6A2F">
        <w:rPr>
          <w:rFonts w:asciiTheme="minorHAnsi" w:eastAsia="Times New Roman" w:hAnsiTheme="minorHAnsi" w:cstheme="minorHAnsi"/>
          <w:color w:val="000000" w:themeColor="text1"/>
          <w:sz w:val="28"/>
          <w:szCs w:val="28"/>
          <w:lang w:val="en-GB" w:eastAsia="en-GB"/>
        </w:rPr>
        <w:t>report</w:t>
      </w:r>
      <w:proofErr w:type="gramEnd"/>
    </w:p>
    <w:p w14:paraId="5DD6647A" w14:textId="77777777" w:rsidR="00DA6A2F" w:rsidRPr="00DA6A2F" w:rsidRDefault="00DA6A2F" w:rsidP="00DA6A2F">
      <w:pPr>
        <w:spacing w:before="100" w:beforeAutospacing="1" w:after="100" w:afterAutospacing="1"/>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Women with disabilities—particularly women with intellectual or psychosocial disabilities—are disproportionately subjected to practices such as forced or coerced sterilisation, contraception, and abortion. Frequently, when these women are minors or are deprived of legal capacity, guardians, parents, or doctors may make the decision on their behalf. Women with psychosocial and intellectual disabilities face discrimination in the form of continued institutionalisation in state- and privately-run care homes and hospitals. Indian Laws however do not take cognisance of the special types, intensity and magnitude of violence perpetuated against women with disabilities. While some laws address violence against women with disabilities in institutional settings, in practice women with disabilities have effectively no access to the justice system.</w:t>
      </w:r>
    </w:p>
    <w:p w14:paraId="04D98A18" w14:textId="77777777" w:rsidR="00DA6A2F" w:rsidRPr="00DA6A2F" w:rsidRDefault="00DA6A2F" w:rsidP="00DA6A2F">
      <w:pPr>
        <w:spacing w:before="100" w:beforeAutospacing="1" w:after="100" w:afterAutospacing="1"/>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The most obvious barriers to equality before the law in terms of disabled women’s access to the justice system are physical access, communication barriers, and financial constraints. Current policies and practices in India addressing violence against women fail to address the unique causes and consequences of gender-based violence against women with disabilities. For instance, the Rights of Persons with Disabilities Act 2016 does not address violence against women with disabilities.</w:t>
      </w:r>
    </w:p>
    <w:p w14:paraId="2893722B" w14:textId="7C98C4F7" w:rsidR="00DA6A2F" w:rsidRDefault="00DA6A2F" w:rsidP="00DA6A2F">
      <w:pPr>
        <w:spacing w:before="100" w:beforeAutospacing="1" w:after="100" w:afterAutospacing="1"/>
        <w:rPr>
          <w:rFonts w:asciiTheme="minorHAnsi" w:eastAsia="Times New Roman" w:hAnsiTheme="minorHAnsi" w:cstheme="minorHAnsi"/>
          <w:color w:val="000000" w:themeColor="text1"/>
          <w:sz w:val="28"/>
          <w:szCs w:val="28"/>
          <w:lang w:val="en-GB" w:eastAsia="en-GB"/>
        </w:rPr>
      </w:pPr>
      <w:r w:rsidRPr="00DA6A2F">
        <w:rPr>
          <w:rFonts w:asciiTheme="minorHAnsi" w:eastAsia="Times New Roman" w:hAnsiTheme="minorHAnsi" w:cstheme="minorHAnsi"/>
          <w:color w:val="000000" w:themeColor="text1"/>
          <w:sz w:val="28"/>
          <w:szCs w:val="28"/>
          <w:lang w:val="en-GB" w:eastAsia="en-GB"/>
        </w:rPr>
        <w:t xml:space="preserve">While in Geneva last month, the WWDIN team presented our findings during two interactions with the CRPD – one with the entire committee and a second meeting with committee member Mr. Jun Ishikawa. In both our engagements, we were able to impress on the CRPD committee members the violations of the rights of women with disabilities in India, the roots of these problems, and their varied nature. The committee members asked pertinent questions, asking for clarification on several points and </w:t>
      </w:r>
      <w:proofErr w:type="gramStart"/>
      <w:r w:rsidRPr="00DA6A2F">
        <w:rPr>
          <w:rFonts w:asciiTheme="minorHAnsi" w:eastAsia="Times New Roman" w:hAnsiTheme="minorHAnsi" w:cstheme="minorHAnsi"/>
          <w:color w:val="000000" w:themeColor="text1"/>
          <w:sz w:val="28"/>
          <w:szCs w:val="28"/>
          <w:lang w:val="en-GB" w:eastAsia="en-GB"/>
        </w:rPr>
        <w:t>duly noted</w:t>
      </w:r>
      <w:proofErr w:type="gramEnd"/>
      <w:r w:rsidRPr="00DA6A2F">
        <w:rPr>
          <w:rFonts w:asciiTheme="minorHAnsi" w:eastAsia="Times New Roman" w:hAnsiTheme="minorHAnsi" w:cstheme="minorHAnsi"/>
          <w:color w:val="000000" w:themeColor="text1"/>
          <w:sz w:val="28"/>
          <w:szCs w:val="28"/>
          <w:lang w:val="en-GB" w:eastAsia="en-GB"/>
        </w:rPr>
        <w:t xml:space="preserve"> that there is a need to engage more proactively on issues of violence against women with disabilities. The outcome of the pre-session has been favourable as the List of Issues mentions the violations of rights of women with disabilities and enjoins the Indian state to be more proactive in addressing the concerns of women with disabilities across the country</w:t>
      </w:r>
      <w:r w:rsidR="00032867" w:rsidRPr="00557980">
        <w:rPr>
          <w:rFonts w:asciiTheme="minorHAnsi" w:eastAsia="Times New Roman" w:hAnsiTheme="minorHAnsi" w:cstheme="minorHAnsi"/>
          <w:color w:val="000000" w:themeColor="text1"/>
          <w:sz w:val="28"/>
          <w:szCs w:val="28"/>
          <w:lang w:val="en-GB" w:eastAsia="en-GB"/>
        </w:rPr>
        <w:t>”</w:t>
      </w:r>
      <w:r w:rsidRPr="00DA6A2F">
        <w:rPr>
          <w:rFonts w:asciiTheme="minorHAnsi" w:eastAsia="Times New Roman" w:hAnsiTheme="minorHAnsi" w:cstheme="minorHAnsi"/>
          <w:color w:val="000000" w:themeColor="text1"/>
          <w:sz w:val="28"/>
          <w:szCs w:val="28"/>
          <w:lang w:val="en-GB" w:eastAsia="en-GB"/>
        </w:rPr>
        <w:t>.</w:t>
      </w:r>
      <w:r w:rsidR="009E2DDB" w:rsidRPr="00557980">
        <w:rPr>
          <w:rStyle w:val="FootnoteReference"/>
          <w:rFonts w:asciiTheme="minorHAnsi" w:eastAsia="Times New Roman" w:hAnsiTheme="minorHAnsi" w:cstheme="minorHAnsi"/>
          <w:color w:val="000000" w:themeColor="text1"/>
          <w:sz w:val="28"/>
          <w:szCs w:val="28"/>
          <w:lang w:val="en-GB" w:eastAsia="en-GB"/>
        </w:rPr>
        <w:footnoteReference w:id="29"/>
      </w:r>
    </w:p>
    <w:p w14:paraId="529796E3" w14:textId="3FB7FA77" w:rsidR="002E0EB7" w:rsidRPr="009B645A" w:rsidRDefault="00BC618A" w:rsidP="00DA6A2F">
      <w:pPr>
        <w:spacing w:before="100" w:beforeAutospacing="1" w:after="100" w:afterAutospacing="1"/>
        <w:rPr>
          <w:rFonts w:asciiTheme="minorHAnsi" w:eastAsia="Times New Roman" w:hAnsiTheme="minorHAnsi" w:cstheme="minorHAnsi"/>
          <w:b/>
          <w:bCs/>
          <w:color w:val="000000" w:themeColor="text1"/>
          <w:sz w:val="28"/>
          <w:szCs w:val="28"/>
          <w:lang w:val="en-GB" w:eastAsia="en-GB"/>
        </w:rPr>
      </w:pPr>
      <w:r w:rsidRPr="00BC618A">
        <w:rPr>
          <w:rFonts w:asciiTheme="minorHAnsi" w:eastAsia="Times New Roman" w:hAnsiTheme="minorHAnsi" w:cstheme="minorHAnsi"/>
          <w:b/>
          <w:bCs/>
          <w:color w:val="000000" w:themeColor="text1"/>
          <w:sz w:val="28"/>
          <w:szCs w:val="28"/>
          <w:lang w:val="en-GB" w:eastAsia="en-GB"/>
        </w:rPr>
        <w:t>Organising DPOs to influence Government</w:t>
      </w:r>
      <w:r w:rsidR="009B645A">
        <w:rPr>
          <w:rFonts w:asciiTheme="minorHAnsi" w:eastAsia="Times New Roman" w:hAnsiTheme="minorHAnsi" w:cstheme="minorHAnsi"/>
          <w:b/>
          <w:bCs/>
          <w:color w:val="000000" w:themeColor="text1"/>
          <w:sz w:val="28"/>
          <w:szCs w:val="28"/>
          <w:lang w:val="en-GB" w:eastAsia="en-GB"/>
        </w:rPr>
        <w:t>-</w:t>
      </w:r>
      <w:r w:rsidRPr="00BC618A">
        <w:rPr>
          <w:rFonts w:asciiTheme="minorHAnsi" w:eastAsia="Times New Roman" w:hAnsiTheme="minorHAnsi" w:cstheme="minorHAnsi"/>
          <w:b/>
          <w:bCs/>
          <w:color w:val="000000" w:themeColor="text1"/>
          <w:sz w:val="28"/>
          <w:szCs w:val="28"/>
          <w:lang w:val="en-GB" w:eastAsia="en-GB"/>
        </w:rPr>
        <w:t xml:space="preserve"> </w:t>
      </w:r>
      <w:r w:rsidR="002E0EB7" w:rsidRPr="009B645A">
        <w:rPr>
          <w:rFonts w:asciiTheme="minorHAnsi" w:hAnsiTheme="minorHAnsi" w:cstheme="minorHAnsi"/>
          <w:b/>
          <w:bCs/>
          <w:kern w:val="24"/>
          <w:sz w:val="28"/>
          <w:szCs w:val="28"/>
        </w:rPr>
        <w:t>United Disabled Persons of Kenya (UDPK) influence on government</w:t>
      </w:r>
    </w:p>
    <w:p w14:paraId="5EC01673" w14:textId="13F17688" w:rsidR="00597166" w:rsidRDefault="00597166" w:rsidP="009B645A">
      <w:pPr>
        <w:spacing w:line="216" w:lineRule="auto"/>
        <w:rPr>
          <w:rFonts w:asciiTheme="minorHAnsi" w:eastAsiaTheme="minorEastAsia" w:hAnsiTheme="minorHAnsi" w:cstheme="minorHAnsi"/>
          <w:color w:val="000000" w:themeColor="text1"/>
          <w:kern w:val="24"/>
          <w:sz w:val="28"/>
          <w:szCs w:val="28"/>
        </w:rPr>
      </w:pPr>
      <w:r w:rsidRPr="009B645A">
        <w:rPr>
          <w:rFonts w:asciiTheme="minorHAnsi" w:eastAsiaTheme="minorEastAsia" w:hAnsiTheme="minorHAnsi" w:cstheme="minorHAnsi"/>
          <w:color w:val="000000" w:themeColor="text1"/>
          <w:kern w:val="24"/>
          <w:sz w:val="28"/>
          <w:szCs w:val="28"/>
        </w:rPr>
        <w:t xml:space="preserve">United Disabled Persons of Kenya (UDPK) is the umbrella organization of organizations of persons with disabilities in Kenya. It was established and registered in 1989 under Section 10 of the Societies Act by the Registrar of Societies. UDPK is the reference Civil Society Organization (CSO) for persons with disabilities in Kenya. The organization exists to advocate for equal access to opportunities and active participation of persons with disabilities in mainstream development processes. </w:t>
      </w:r>
    </w:p>
    <w:p w14:paraId="315D0551" w14:textId="77777777" w:rsidR="009374BC" w:rsidRPr="009B645A" w:rsidRDefault="009374BC" w:rsidP="009B645A">
      <w:pPr>
        <w:spacing w:line="216" w:lineRule="auto"/>
        <w:rPr>
          <w:rFonts w:asciiTheme="minorHAnsi" w:eastAsia="Times New Roman" w:hAnsiTheme="minorHAnsi" w:cstheme="minorHAnsi"/>
          <w:sz w:val="28"/>
          <w:szCs w:val="28"/>
          <w:lang w:val="en-GB"/>
        </w:rPr>
      </w:pPr>
    </w:p>
    <w:p w14:paraId="4BC7A55D" w14:textId="2EBE7BFB" w:rsidR="00AC7164" w:rsidRPr="00AC7164" w:rsidRDefault="00AC7164" w:rsidP="00AC7164">
      <w:pPr>
        <w:rPr>
          <w:rFonts w:asciiTheme="minorHAnsi" w:hAnsiTheme="minorHAnsi" w:cstheme="minorHAnsi"/>
          <w:sz w:val="28"/>
          <w:szCs w:val="28"/>
          <w:lang w:val="en-GB"/>
        </w:rPr>
      </w:pPr>
      <w:r w:rsidRPr="00AC7164">
        <w:rPr>
          <w:rFonts w:asciiTheme="minorHAnsi" w:hAnsiTheme="minorHAnsi" w:cstheme="minorHAnsi"/>
          <w:sz w:val="28"/>
          <w:szCs w:val="28"/>
        </w:rPr>
        <w:t>UDPK as per its mandate, played a critical role in advocating for the inclusion of persons with disabilities during the formulation of 2010 constitution.</w:t>
      </w:r>
      <w:r w:rsidR="009374BC">
        <w:rPr>
          <w:rFonts w:asciiTheme="minorHAnsi" w:hAnsiTheme="minorHAnsi" w:cstheme="minorHAnsi"/>
          <w:sz w:val="28"/>
          <w:szCs w:val="28"/>
          <w:lang w:val="en-GB"/>
        </w:rPr>
        <w:t xml:space="preserve"> </w:t>
      </w:r>
      <w:r w:rsidRPr="00AC7164">
        <w:rPr>
          <w:rFonts w:asciiTheme="minorHAnsi" w:hAnsiTheme="minorHAnsi" w:cstheme="minorHAnsi"/>
          <w:sz w:val="28"/>
          <w:szCs w:val="28"/>
        </w:rPr>
        <w:t>UDPK has continued to ensure that laws and policies developed are inclusive, as well as ensuring meaningful participation of persons with disabilities in governance processes. Some examples of laws influenced are:</w:t>
      </w:r>
    </w:p>
    <w:p w14:paraId="6BF70CED" w14:textId="00BA7095" w:rsidR="00AC7164" w:rsidRDefault="00AC7164" w:rsidP="009374BC">
      <w:pPr>
        <w:rPr>
          <w:rFonts w:asciiTheme="minorHAnsi" w:hAnsiTheme="minorHAnsi" w:cstheme="minorHAnsi"/>
          <w:sz w:val="28"/>
          <w:szCs w:val="28"/>
        </w:rPr>
      </w:pPr>
      <w:r w:rsidRPr="00AC7164">
        <w:rPr>
          <w:rFonts w:asciiTheme="minorHAnsi" w:hAnsiTheme="minorHAnsi" w:cstheme="minorHAnsi"/>
          <w:sz w:val="28"/>
          <w:szCs w:val="28"/>
        </w:rPr>
        <w:t>Persons with Disabilities Act of 2003 which paved way for the establishment of National Council for Persons with Disabilities- which is a government parastatal that coordinates service delivery to persons with disabilities in the country</w:t>
      </w:r>
      <w:r w:rsidR="009374BC">
        <w:rPr>
          <w:rFonts w:asciiTheme="minorHAnsi" w:hAnsiTheme="minorHAnsi" w:cstheme="minorHAnsi"/>
          <w:sz w:val="28"/>
          <w:szCs w:val="28"/>
          <w:lang w:val="en-GB"/>
        </w:rPr>
        <w:t xml:space="preserve">. </w:t>
      </w:r>
      <w:r w:rsidRPr="00AC7164">
        <w:rPr>
          <w:rFonts w:asciiTheme="minorHAnsi" w:hAnsiTheme="minorHAnsi" w:cstheme="minorHAnsi"/>
          <w:sz w:val="28"/>
          <w:szCs w:val="28"/>
        </w:rPr>
        <w:t xml:space="preserve">UDPK is closely influenced the process to enact the Persons with disabilities Act of 2020, which has been reviewed in line with the UNCRPD. Once it comes into effect, it will repeal the PWD Act of 2003. </w:t>
      </w:r>
    </w:p>
    <w:p w14:paraId="0B7DB057" w14:textId="29A3B493" w:rsidR="00AC7164" w:rsidRPr="00AC7164" w:rsidRDefault="00681356" w:rsidP="009374BC">
      <w:pPr>
        <w:rPr>
          <w:rFonts w:asciiTheme="minorHAnsi" w:hAnsiTheme="minorHAnsi" w:cstheme="minorHAnsi"/>
          <w:sz w:val="28"/>
          <w:szCs w:val="28"/>
          <w:lang w:val="en-GB"/>
        </w:rPr>
      </w:pPr>
      <w:r>
        <w:rPr>
          <w:rFonts w:asciiTheme="minorHAnsi" w:hAnsiTheme="minorHAnsi" w:cstheme="minorHAnsi"/>
          <w:sz w:val="28"/>
          <w:szCs w:val="28"/>
        </w:rPr>
        <w:t xml:space="preserve">Other achievements which UKDP </w:t>
      </w:r>
      <w:r w:rsidR="00540B0F">
        <w:rPr>
          <w:rFonts w:asciiTheme="minorHAnsi" w:hAnsiTheme="minorHAnsi" w:cstheme="minorHAnsi"/>
          <w:sz w:val="28"/>
          <w:szCs w:val="28"/>
        </w:rPr>
        <w:t xml:space="preserve">played a major role in getting on the statute book include </w:t>
      </w:r>
    </w:p>
    <w:p w14:paraId="7FB7CF4A" w14:textId="69105F9C" w:rsidR="00AC7164" w:rsidRDefault="00193725" w:rsidP="00540B0F">
      <w:pPr>
        <w:rPr>
          <w:rFonts w:asciiTheme="minorHAnsi" w:hAnsiTheme="minorHAnsi" w:cstheme="minorHAnsi"/>
          <w:sz w:val="28"/>
          <w:szCs w:val="28"/>
        </w:rPr>
      </w:pPr>
      <w:r>
        <w:rPr>
          <w:rFonts w:asciiTheme="minorHAnsi" w:hAnsiTheme="minorHAnsi" w:cstheme="minorHAnsi"/>
          <w:sz w:val="28"/>
          <w:szCs w:val="28"/>
        </w:rPr>
        <w:t>Is t</w:t>
      </w:r>
      <w:r w:rsidR="00AC7164" w:rsidRPr="00AC7164">
        <w:rPr>
          <w:rFonts w:asciiTheme="minorHAnsi" w:hAnsiTheme="minorHAnsi" w:cstheme="minorHAnsi"/>
          <w:sz w:val="28"/>
          <w:szCs w:val="28"/>
        </w:rPr>
        <w:t xml:space="preserve">he Elections Act of 2011 </w:t>
      </w:r>
    </w:p>
    <w:p w14:paraId="3430DB8F" w14:textId="1B086357" w:rsidR="00AC7164" w:rsidRPr="00AC7164" w:rsidRDefault="00193725" w:rsidP="00540B0F">
      <w:pPr>
        <w:rPr>
          <w:rFonts w:asciiTheme="minorHAnsi" w:hAnsiTheme="minorHAnsi" w:cstheme="minorHAnsi"/>
          <w:sz w:val="28"/>
          <w:szCs w:val="28"/>
          <w:lang w:val="en-GB"/>
        </w:rPr>
      </w:pPr>
      <w:r>
        <w:rPr>
          <w:rFonts w:asciiTheme="minorHAnsi" w:hAnsiTheme="minorHAnsi" w:cstheme="minorHAnsi"/>
          <w:sz w:val="28"/>
          <w:szCs w:val="28"/>
        </w:rPr>
        <w:t xml:space="preserve">Other achievements include </w:t>
      </w:r>
    </w:p>
    <w:p w14:paraId="2202B3B0" w14:textId="77777777" w:rsidR="009B645A" w:rsidRPr="009B645A" w:rsidRDefault="009B645A" w:rsidP="009B645A">
      <w:pPr>
        <w:pStyle w:val="ListParagraph"/>
        <w:numPr>
          <w:ilvl w:val="0"/>
          <w:numId w:val="20"/>
        </w:numPr>
        <w:spacing w:line="216" w:lineRule="auto"/>
        <w:rPr>
          <w:rFonts w:asciiTheme="minorHAnsi" w:hAnsiTheme="minorHAnsi" w:cstheme="minorHAnsi"/>
          <w:sz w:val="28"/>
          <w:szCs w:val="28"/>
        </w:rPr>
      </w:pPr>
      <w:r w:rsidRPr="009B645A">
        <w:rPr>
          <w:rFonts w:asciiTheme="minorHAnsi" w:eastAsiaTheme="minorEastAsia" w:hAnsiTheme="minorHAnsi" w:cstheme="minorHAnsi"/>
          <w:color w:val="000000" w:themeColor="text1"/>
          <w:kern w:val="24"/>
          <w:sz w:val="28"/>
          <w:szCs w:val="28"/>
          <w:lang w:val="en-US"/>
        </w:rPr>
        <w:t>UDPK worked closely with the Directorate of Special needs Education on Sector Policy for Learners with Disabilities</w:t>
      </w:r>
    </w:p>
    <w:p w14:paraId="5CB426ED" w14:textId="77777777" w:rsidR="009B645A" w:rsidRPr="009B645A" w:rsidRDefault="009B645A" w:rsidP="009B645A">
      <w:pPr>
        <w:pStyle w:val="ListParagraph"/>
        <w:numPr>
          <w:ilvl w:val="0"/>
          <w:numId w:val="20"/>
        </w:numPr>
        <w:spacing w:line="216" w:lineRule="auto"/>
        <w:rPr>
          <w:rFonts w:asciiTheme="minorHAnsi" w:hAnsiTheme="minorHAnsi" w:cstheme="minorHAnsi"/>
          <w:sz w:val="28"/>
          <w:szCs w:val="28"/>
        </w:rPr>
      </w:pPr>
      <w:r w:rsidRPr="009B645A">
        <w:rPr>
          <w:rFonts w:asciiTheme="minorHAnsi" w:eastAsiaTheme="minorEastAsia" w:hAnsiTheme="minorHAnsi" w:cstheme="minorHAnsi"/>
          <w:color w:val="000000" w:themeColor="text1"/>
          <w:kern w:val="24"/>
          <w:sz w:val="28"/>
          <w:szCs w:val="28"/>
          <w:lang w:val="en-US"/>
        </w:rPr>
        <w:t>UDPK Worked closely on this policy, participated by giving input into the policy and participated during its launch by the President which was launched in 2018</w:t>
      </w:r>
    </w:p>
    <w:p w14:paraId="06463096" w14:textId="77777777" w:rsidR="009B645A" w:rsidRPr="009B645A" w:rsidRDefault="009B645A" w:rsidP="009B645A">
      <w:pPr>
        <w:pStyle w:val="ListParagraph"/>
        <w:numPr>
          <w:ilvl w:val="0"/>
          <w:numId w:val="20"/>
        </w:numPr>
        <w:spacing w:line="216" w:lineRule="auto"/>
        <w:rPr>
          <w:rFonts w:asciiTheme="minorHAnsi" w:hAnsiTheme="minorHAnsi" w:cstheme="minorHAnsi"/>
          <w:sz w:val="28"/>
          <w:szCs w:val="28"/>
        </w:rPr>
      </w:pPr>
      <w:r w:rsidRPr="009B645A">
        <w:rPr>
          <w:rFonts w:asciiTheme="minorHAnsi" w:eastAsiaTheme="minorEastAsia" w:hAnsiTheme="minorHAnsi" w:cstheme="minorHAnsi"/>
          <w:color w:val="000000" w:themeColor="text1"/>
          <w:kern w:val="24"/>
          <w:sz w:val="28"/>
          <w:szCs w:val="28"/>
          <w:lang w:val="en-US"/>
        </w:rPr>
        <w:t>UDPK played a role in negotiating the formulation of the United Nations Convention on the Rights of Persons with Disabilities (UNCRPD), which Kenya ratified in 2008, and has lobbied to include its framework in the Constitution of Kenya and subsequent implementation policy and legislative framework</w:t>
      </w:r>
    </w:p>
    <w:p w14:paraId="4DC29FD7" w14:textId="0DDC5307" w:rsidR="009B645A" w:rsidRPr="00193725" w:rsidRDefault="009B645A" w:rsidP="009B645A">
      <w:pPr>
        <w:pStyle w:val="ListParagraph"/>
        <w:numPr>
          <w:ilvl w:val="0"/>
          <w:numId w:val="20"/>
        </w:numPr>
        <w:spacing w:line="216" w:lineRule="auto"/>
        <w:rPr>
          <w:rFonts w:asciiTheme="minorHAnsi" w:hAnsiTheme="minorHAnsi" w:cstheme="minorHAnsi"/>
          <w:sz w:val="28"/>
          <w:szCs w:val="28"/>
        </w:rPr>
      </w:pPr>
      <w:r w:rsidRPr="009B645A">
        <w:rPr>
          <w:rFonts w:asciiTheme="minorHAnsi" w:eastAsiaTheme="minorEastAsia" w:hAnsiTheme="minorHAnsi" w:cstheme="minorHAnsi"/>
          <w:color w:val="000000" w:themeColor="text1"/>
          <w:kern w:val="24"/>
          <w:sz w:val="28"/>
          <w:szCs w:val="28"/>
          <w:lang w:val="en-US"/>
        </w:rPr>
        <w:t>UDPK has also been involved and supported forums on the review of the Social protection policy. These forums have been organized by the Social Protection Actors Forum (SPAF)</w:t>
      </w:r>
      <w:r w:rsidR="00193725">
        <w:rPr>
          <w:rFonts w:asciiTheme="minorHAnsi" w:eastAsiaTheme="minorEastAsia" w:hAnsiTheme="minorHAnsi" w:cstheme="minorHAnsi"/>
          <w:color w:val="000000" w:themeColor="text1"/>
          <w:kern w:val="24"/>
          <w:sz w:val="28"/>
          <w:szCs w:val="28"/>
          <w:lang w:val="en-US"/>
        </w:rPr>
        <w:t>.</w:t>
      </w:r>
    </w:p>
    <w:p w14:paraId="5869EB5D" w14:textId="417780E5" w:rsidR="00193725" w:rsidRDefault="00193725" w:rsidP="00193725">
      <w:pPr>
        <w:spacing w:line="216" w:lineRule="auto"/>
        <w:rPr>
          <w:rFonts w:asciiTheme="minorHAnsi" w:hAnsiTheme="minorHAnsi" w:cstheme="minorHAnsi"/>
          <w:sz w:val="28"/>
          <w:szCs w:val="28"/>
        </w:rPr>
      </w:pPr>
    </w:p>
    <w:p w14:paraId="1A12BACD" w14:textId="3822A088" w:rsidR="005C3F82" w:rsidRPr="007C1DB7" w:rsidRDefault="0028384D" w:rsidP="007C1DB7">
      <w:pPr>
        <w:pStyle w:val="Heading1"/>
        <w:rPr>
          <w:rFonts w:eastAsia="Times New Roman"/>
          <w:b/>
          <w:bCs/>
          <w:color w:val="auto"/>
        </w:rPr>
      </w:pPr>
      <w:bookmarkStart w:id="15" w:name="_Toc72426097"/>
      <w:r w:rsidRPr="007C1DB7">
        <w:rPr>
          <w:rFonts w:eastAsia="Times New Roman"/>
          <w:b/>
          <w:bCs/>
          <w:color w:val="auto"/>
        </w:rPr>
        <w:t xml:space="preserve">vi </w:t>
      </w:r>
      <w:r w:rsidR="005C3F82" w:rsidRPr="007C1DB7">
        <w:rPr>
          <w:rFonts w:eastAsia="Times New Roman"/>
          <w:b/>
          <w:bCs/>
          <w:color w:val="auto"/>
        </w:rPr>
        <w:t xml:space="preserve">Utilising the </w:t>
      </w:r>
      <w:r w:rsidR="004E0B61" w:rsidRPr="007C1DB7">
        <w:rPr>
          <w:rFonts w:eastAsia="Times New Roman"/>
          <w:b/>
          <w:bCs/>
          <w:color w:val="auto"/>
        </w:rPr>
        <w:t xml:space="preserve">Voluntary National Reports of SDGs to influence </w:t>
      </w:r>
      <w:proofErr w:type="gramStart"/>
      <w:r w:rsidR="004E0B61" w:rsidRPr="007C1DB7">
        <w:rPr>
          <w:rFonts w:eastAsia="Times New Roman"/>
          <w:b/>
          <w:bCs/>
          <w:color w:val="auto"/>
        </w:rPr>
        <w:t>Government</w:t>
      </w:r>
      <w:bookmarkEnd w:id="15"/>
      <w:proofErr w:type="gramEnd"/>
      <w:r w:rsidR="004E0B61" w:rsidRPr="007C1DB7">
        <w:rPr>
          <w:rFonts w:eastAsia="Times New Roman"/>
          <w:b/>
          <w:bCs/>
          <w:color w:val="auto"/>
        </w:rPr>
        <w:t xml:space="preserve"> </w:t>
      </w:r>
    </w:p>
    <w:p w14:paraId="738531FB" w14:textId="44381FA4" w:rsidR="005C3F82" w:rsidRDefault="005C3F82" w:rsidP="005C3F82">
      <w:pPr>
        <w:rPr>
          <w:rFonts w:asciiTheme="minorHAnsi" w:eastAsia="Times New Roman" w:hAnsiTheme="minorHAnsi" w:cstheme="minorHAnsi"/>
          <w:color w:val="000000" w:themeColor="text1"/>
          <w:sz w:val="28"/>
          <w:szCs w:val="28"/>
          <w:lang w:eastAsia="en-GB"/>
        </w:rPr>
      </w:pPr>
      <w:r>
        <w:rPr>
          <w:rFonts w:asciiTheme="minorHAnsi" w:eastAsia="Times New Roman" w:hAnsiTheme="minorHAnsi" w:cstheme="minorHAnsi"/>
          <w:color w:val="000000" w:themeColor="text1"/>
          <w:sz w:val="28"/>
          <w:szCs w:val="28"/>
          <w:lang w:eastAsia="en-GB"/>
        </w:rPr>
        <w:t xml:space="preserve">In the Voluntary Country Reviews of the Sustainable Development Goals feeding into the </w:t>
      </w:r>
      <w:proofErr w:type="gramStart"/>
      <w:r>
        <w:rPr>
          <w:rFonts w:asciiTheme="minorHAnsi" w:eastAsia="Times New Roman" w:hAnsiTheme="minorHAnsi" w:cstheme="minorHAnsi"/>
          <w:color w:val="000000" w:themeColor="text1"/>
          <w:sz w:val="28"/>
          <w:szCs w:val="28"/>
          <w:lang w:eastAsia="en-GB"/>
        </w:rPr>
        <w:t>High Level</w:t>
      </w:r>
      <w:proofErr w:type="gramEnd"/>
      <w:r>
        <w:rPr>
          <w:rFonts w:asciiTheme="minorHAnsi" w:eastAsia="Times New Roman" w:hAnsiTheme="minorHAnsi" w:cstheme="minorHAnsi"/>
          <w:color w:val="000000" w:themeColor="text1"/>
          <w:sz w:val="28"/>
          <w:szCs w:val="28"/>
          <w:lang w:eastAsia="en-GB"/>
        </w:rPr>
        <w:t xml:space="preserve"> Political Forum; where the opportunities were engaged with, and Government encouraged DPO involvement, there are signs of useful dialogue. DPOs preparedness to engage in the different ways outlines in Figure </w:t>
      </w:r>
      <w:r w:rsidR="004E0B61">
        <w:rPr>
          <w:rFonts w:asciiTheme="minorHAnsi" w:eastAsia="Times New Roman" w:hAnsiTheme="minorHAnsi" w:cstheme="minorHAnsi"/>
          <w:color w:val="000000" w:themeColor="text1"/>
          <w:sz w:val="28"/>
          <w:szCs w:val="28"/>
          <w:lang w:eastAsia="en-GB"/>
        </w:rPr>
        <w:t>2</w:t>
      </w:r>
      <w:r>
        <w:rPr>
          <w:rFonts w:asciiTheme="minorHAnsi" w:eastAsia="Times New Roman" w:hAnsiTheme="minorHAnsi" w:cstheme="minorHAnsi"/>
          <w:color w:val="000000" w:themeColor="text1"/>
          <w:sz w:val="28"/>
          <w:szCs w:val="28"/>
          <w:lang w:eastAsia="en-GB"/>
        </w:rPr>
        <w:t xml:space="preserve"> </w:t>
      </w:r>
      <w:r w:rsidR="004E0B61">
        <w:rPr>
          <w:rFonts w:asciiTheme="minorHAnsi" w:eastAsia="Times New Roman" w:hAnsiTheme="minorHAnsi" w:cstheme="minorHAnsi"/>
          <w:color w:val="000000" w:themeColor="text1"/>
          <w:sz w:val="28"/>
          <w:szCs w:val="28"/>
          <w:lang w:eastAsia="en-GB"/>
        </w:rPr>
        <w:t>b</w:t>
      </w:r>
      <w:r w:rsidR="00A661A5">
        <w:rPr>
          <w:rFonts w:asciiTheme="minorHAnsi" w:eastAsia="Times New Roman" w:hAnsiTheme="minorHAnsi" w:cstheme="minorHAnsi"/>
          <w:color w:val="000000" w:themeColor="text1"/>
          <w:sz w:val="28"/>
          <w:szCs w:val="28"/>
          <w:lang w:eastAsia="en-GB"/>
        </w:rPr>
        <w:t>elow</w:t>
      </w:r>
      <w:r>
        <w:rPr>
          <w:rFonts w:asciiTheme="minorHAnsi" w:eastAsia="Times New Roman" w:hAnsiTheme="minorHAnsi" w:cstheme="minorHAnsi"/>
          <w:color w:val="000000" w:themeColor="text1"/>
          <w:sz w:val="28"/>
          <w:szCs w:val="28"/>
          <w:lang w:eastAsia="en-GB"/>
        </w:rPr>
        <w:t xml:space="preserve"> and experience of advocacy are crucial. The evidence from the first round of engagement is that these reviews can be a good platform for National DPOs to promote Disability Inclusion and involvement of disabled people and DPOs in the regional, </w:t>
      </w:r>
      <w:proofErr w:type="gramStart"/>
      <w:r>
        <w:rPr>
          <w:rFonts w:asciiTheme="minorHAnsi" w:eastAsia="Times New Roman" w:hAnsiTheme="minorHAnsi" w:cstheme="minorHAnsi"/>
          <w:color w:val="000000" w:themeColor="text1"/>
          <w:sz w:val="28"/>
          <w:szCs w:val="28"/>
          <w:lang w:eastAsia="en-GB"/>
        </w:rPr>
        <w:t>national</w:t>
      </w:r>
      <w:proofErr w:type="gramEnd"/>
      <w:r>
        <w:rPr>
          <w:rFonts w:asciiTheme="minorHAnsi" w:eastAsia="Times New Roman" w:hAnsiTheme="minorHAnsi" w:cstheme="minorHAnsi"/>
          <w:color w:val="000000" w:themeColor="text1"/>
          <w:sz w:val="28"/>
          <w:szCs w:val="28"/>
          <w:lang w:eastAsia="en-GB"/>
        </w:rPr>
        <w:t xml:space="preserve"> and international discussions. The role of DPO advocacy at all levels is central. See Figure 2.</w:t>
      </w:r>
    </w:p>
    <w:p w14:paraId="40A6DC42" w14:textId="77777777" w:rsidR="007C1DB7" w:rsidRDefault="007C1DB7" w:rsidP="005C3F82">
      <w:pPr>
        <w:jc w:val="both"/>
        <w:rPr>
          <w:rFonts w:asciiTheme="minorHAnsi" w:eastAsia="Times New Roman" w:hAnsiTheme="minorHAnsi" w:cstheme="minorHAnsi"/>
          <w:b/>
          <w:bCs/>
          <w:color w:val="000000" w:themeColor="text1"/>
          <w:sz w:val="28"/>
          <w:szCs w:val="28"/>
          <w:lang w:eastAsia="en-GB"/>
        </w:rPr>
      </w:pPr>
    </w:p>
    <w:p w14:paraId="57DB5661" w14:textId="5C5C9D4D" w:rsidR="005C3F82" w:rsidRPr="00BE2DD6" w:rsidRDefault="005C3F82" w:rsidP="005C3F82">
      <w:pPr>
        <w:jc w:val="both"/>
        <w:rPr>
          <w:rFonts w:asciiTheme="minorHAnsi" w:hAnsiTheme="minorHAnsi" w:cstheme="minorHAnsi"/>
          <w:b/>
          <w:bCs/>
          <w:color w:val="4472C4" w:themeColor="accent1"/>
          <w:sz w:val="28"/>
          <w:szCs w:val="28"/>
        </w:rPr>
      </w:pPr>
      <w:r>
        <w:rPr>
          <w:rFonts w:asciiTheme="minorHAnsi" w:eastAsia="Times New Roman" w:hAnsiTheme="minorHAnsi" w:cstheme="minorHAnsi"/>
          <w:b/>
          <w:bCs/>
          <w:color w:val="000000" w:themeColor="text1"/>
          <w:sz w:val="28"/>
          <w:szCs w:val="28"/>
          <w:lang w:eastAsia="en-GB"/>
        </w:rPr>
        <w:t>Figure 1</w:t>
      </w:r>
      <w:r w:rsidR="007C1DB7">
        <w:rPr>
          <w:rFonts w:asciiTheme="minorHAnsi" w:eastAsia="Times New Roman" w:hAnsiTheme="minorHAnsi" w:cstheme="minorHAnsi"/>
          <w:b/>
          <w:bCs/>
          <w:color w:val="000000" w:themeColor="text1"/>
          <w:sz w:val="28"/>
          <w:szCs w:val="28"/>
          <w:lang w:eastAsia="en-GB"/>
        </w:rPr>
        <w:t>:</w:t>
      </w:r>
      <w:r>
        <w:rPr>
          <w:rFonts w:asciiTheme="minorHAnsi" w:eastAsia="Times New Roman" w:hAnsiTheme="minorHAnsi" w:cstheme="minorHAnsi"/>
          <w:b/>
          <w:bCs/>
          <w:color w:val="000000" w:themeColor="text1"/>
          <w:sz w:val="28"/>
          <w:szCs w:val="28"/>
          <w:lang w:eastAsia="en-GB"/>
        </w:rPr>
        <w:t xml:space="preserve"> </w:t>
      </w:r>
      <w:proofErr w:type="spellStart"/>
      <w:r w:rsidRPr="00BE2DD6">
        <w:rPr>
          <w:rFonts w:asciiTheme="minorHAnsi" w:hAnsiTheme="minorHAnsi" w:cstheme="minorHAnsi"/>
          <w:b/>
          <w:bCs/>
          <w:color w:val="000000" w:themeColor="text1"/>
          <w:sz w:val="28"/>
          <w:szCs w:val="28"/>
        </w:rPr>
        <w:t>Utilising</w:t>
      </w:r>
      <w:proofErr w:type="spellEnd"/>
      <w:r w:rsidRPr="00BE2DD6">
        <w:rPr>
          <w:rFonts w:asciiTheme="minorHAnsi" w:hAnsiTheme="minorHAnsi" w:cstheme="minorHAnsi"/>
          <w:b/>
          <w:bCs/>
          <w:color w:val="000000" w:themeColor="text1"/>
          <w:sz w:val="28"/>
          <w:szCs w:val="28"/>
        </w:rPr>
        <w:t xml:space="preserve"> Voluntary National Reports SDGs to Higher Level Political Forum </w:t>
      </w:r>
    </w:p>
    <w:p w14:paraId="70AB9CB7" w14:textId="2E6B0B37" w:rsidR="007C1DB7" w:rsidRDefault="007C1DB7" w:rsidP="00193725">
      <w:pPr>
        <w:spacing w:line="216" w:lineRule="auto"/>
        <w:rPr>
          <w:rFonts w:asciiTheme="minorHAnsi" w:hAnsiTheme="minorHAnsi" w:cstheme="minorHAnsi"/>
          <w:sz w:val="28"/>
          <w:szCs w:val="28"/>
        </w:rPr>
      </w:pPr>
    </w:p>
    <w:p w14:paraId="2098B0BA" w14:textId="46958211" w:rsidR="00193725" w:rsidRPr="00193725" w:rsidRDefault="008B5E13" w:rsidP="00193725">
      <w:pPr>
        <w:spacing w:line="216" w:lineRule="auto"/>
        <w:rPr>
          <w:rFonts w:asciiTheme="minorHAnsi" w:hAnsiTheme="minorHAnsi" w:cstheme="minorHAnsi"/>
          <w:sz w:val="28"/>
          <w:szCs w:val="28"/>
        </w:rPr>
      </w:pPr>
      <w:r w:rsidRPr="00BD2AA5">
        <w:rPr>
          <w:rFonts w:eastAsia="Times New Roman"/>
          <w:noProof/>
          <w:lang w:val="en-GB" w:eastAsia="en-GB"/>
        </w:rPr>
        <w:drawing>
          <wp:inline distT="0" distB="0" distL="0" distR="0" wp14:anchorId="2CE37603" wp14:editId="3085DC03">
            <wp:extent cx="3184639" cy="2905125"/>
            <wp:effectExtent l="0" t="0" r="0" b="0"/>
            <wp:docPr id="4" name="Picture 4" descr="Diagram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described below"/>
                    <pic:cNvPicPr/>
                  </pic:nvPicPr>
                  <pic:blipFill>
                    <a:blip r:embed="rId42">
                      <a:extLst>
                        <a:ext uri="{28A0092B-C50C-407E-A947-70E740481C1C}">
                          <a14:useLocalDpi xmlns:a14="http://schemas.microsoft.com/office/drawing/2010/main" val="0"/>
                        </a:ext>
                      </a:extLst>
                    </a:blip>
                    <a:stretch>
                      <a:fillRect/>
                    </a:stretch>
                  </pic:blipFill>
                  <pic:spPr>
                    <a:xfrm>
                      <a:off x="0" y="0"/>
                      <a:ext cx="3189668" cy="2909713"/>
                    </a:xfrm>
                    <a:prstGeom prst="rect">
                      <a:avLst/>
                    </a:prstGeom>
                  </pic:spPr>
                </pic:pic>
              </a:graphicData>
            </a:graphic>
          </wp:inline>
        </w:drawing>
      </w:r>
    </w:p>
    <w:p w14:paraId="37B58C6A" w14:textId="3EAB14AC" w:rsidR="00A25FBF" w:rsidRPr="00D61BD7" w:rsidRDefault="00A25FBF" w:rsidP="006839CC">
      <w:pPr>
        <w:rPr>
          <w:rFonts w:asciiTheme="minorHAnsi" w:hAnsiTheme="minorHAnsi" w:cstheme="minorHAnsi"/>
          <w:sz w:val="28"/>
          <w:szCs w:val="28"/>
        </w:rPr>
      </w:pPr>
    </w:p>
    <w:p w14:paraId="66529237" w14:textId="0C58AB92" w:rsidR="00A128F1" w:rsidRPr="0013783A" w:rsidRDefault="00A128F1" w:rsidP="006839CC">
      <w:pPr>
        <w:rPr>
          <w:rFonts w:asciiTheme="minorHAnsi" w:eastAsia="Times New Roman" w:hAnsiTheme="minorHAnsi" w:cstheme="minorHAnsi"/>
          <w:b/>
          <w:bCs/>
          <w:color w:val="000000" w:themeColor="text1"/>
          <w:sz w:val="28"/>
          <w:szCs w:val="28"/>
          <w:lang w:eastAsia="en-GB"/>
        </w:rPr>
      </w:pPr>
    </w:p>
    <w:p w14:paraId="51E63888" w14:textId="336537FF" w:rsidR="00A128F1" w:rsidRPr="0013783A" w:rsidRDefault="00A128F1" w:rsidP="006839CC">
      <w:pPr>
        <w:rPr>
          <w:rFonts w:asciiTheme="minorHAnsi" w:eastAsia="Times New Roman" w:hAnsiTheme="minorHAnsi" w:cstheme="minorHAnsi"/>
          <w:b/>
          <w:bCs/>
          <w:color w:val="000000" w:themeColor="text1"/>
          <w:sz w:val="28"/>
          <w:szCs w:val="28"/>
          <w:lang w:eastAsia="en-GB"/>
        </w:rPr>
      </w:pPr>
    </w:p>
    <w:p w14:paraId="02A810D2" w14:textId="77777777" w:rsidR="007C1DB7" w:rsidRPr="007C1DB7" w:rsidRDefault="007C1DB7" w:rsidP="007C1DB7">
      <w:pPr>
        <w:jc w:val="both"/>
        <w:rPr>
          <w:rFonts w:asciiTheme="minorHAnsi" w:hAnsiTheme="minorHAnsi" w:cstheme="minorHAnsi"/>
          <w:iCs/>
          <w:color w:val="000000" w:themeColor="text1"/>
          <w:sz w:val="28"/>
          <w:szCs w:val="28"/>
        </w:rPr>
      </w:pPr>
      <w:r w:rsidRPr="007C1DB7">
        <w:rPr>
          <w:rFonts w:asciiTheme="minorHAnsi" w:hAnsiTheme="minorHAnsi" w:cstheme="minorHAnsi"/>
          <w:b/>
          <w:iCs/>
          <w:color w:val="000000" w:themeColor="text1"/>
          <w:sz w:val="28"/>
          <w:szCs w:val="28"/>
        </w:rPr>
        <w:t>Graphic description:</w:t>
      </w:r>
      <w:r w:rsidRPr="007C1DB7">
        <w:rPr>
          <w:rFonts w:asciiTheme="minorHAnsi" w:hAnsiTheme="minorHAnsi" w:cstheme="minorHAnsi"/>
          <w:iCs/>
          <w:color w:val="000000" w:themeColor="text1"/>
          <w:sz w:val="28"/>
          <w:szCs w:val="28"/>
        </w:rPr>
        <w:t xml:space="preserve"> Above is a picture where three circles </w:t>
      </w:r>
      <w:proofErr w:type="gramStart"/>
      <w:r w:rsidRPr="007C1DB7">
        <w:rPr>
          <w:rFonts w:asciiTheme="minorHAnsi" w:hAnsiTheme="minorHAnsi" w:cstheme="minorHAnsi"/>
          <w:iCs/>
          <w:color w:val="000000" w:themeColor="text1"/>
          <w:sz w:val="28"/>
          <w:szCs w:val="28"/>
        </w:rPr>
        <w:t>are connected with</w:t>
      </w:r>
      <w:proofErr w:type="gramEnd"/>
      <w:r w:rsidRPr="007C1DB7">
        <w:rPr>
          <w:rFonts w:asciiTheme="minorHAnsi" w:hAnsiTheme="minorHAnsi" w:cstheme="minorHAnsi"/>
          <w:iCs/>
          <w:color w:val="000000" w:themeColor="text1"/>
          <w:sz w:val="28"/>
          <w:szCs w:val="28"/>
        </w:rPr>
        <w:t xml:space="preserve"> arrows labeled “advocate”. In the top circle is written “National level/ Government”. It leads to the second circle located at the right bottom. In this second circle is written “regional level”. The second circle leads to the third circle, located on the bottom left corner.  In third circle is written “Global level”. The third circle leads back to the first circle. In the middle of the three circles stands a fourth and last circle where is written “DPOs”. </w:t>
      </w:r>
    </w:p>
    <w:p w14:paraId="457592DA" w14:textId="77777777" w:rsidR="00FF1C6A" w:rsidRDefault="00FF1C6A" w:rsidP="006839CC">
      <w:pPr>
        <w:rPr>
          <w:rFonts w:asciiTheme="minorHAnsi" w:eastAsia="Times New Roman" w:hAnsiTheme="minorHAnsi" w:cstheme="minorHAnsi"/>
          <w:b/>
          <w:bCs/>
          <w:color w:val="000000" w:themeColor="text1"/>
          <w:sz w:val="28"/>
          <w:szCs w:val="28"/>
          <w:lang w:eastAsia="en-GB"/>
        </w:rPr>
      </w:pPr>
    </w:p>
    <w:p w14:paraId="52B3C8ED" w14:textId="0F24FEB4" w:rsidR="00ED1CF3" w:rsidRPr="00A128F1" w:rsidRDefault="00734EFE" w:rsidP="006839CC">
      <w:pPr>
        <w:rPr>
          <w:rFonts w:asciiTheme="minorHAnsi" w:eastAsia="Times New Roman" w:hAnsiTheme="minorHAnsi" w:cstheme="minorHAnsi"/>
          <w:b/>
          <w:bCs/>
          <w:color w:val="000000" w:themeColor="text1"/>
          <w:sz w:val="28"/>
          <w:szCs w:val="28"/>
          <w:lang w:eastAsia="en-GB"/>
        </w:rPr>
      </w:pPr>
      <w:r>
        <w:rPr>
          <w:rFonts w:asciiTheme="minorHAnsi" w:eastAsia="Times New Roman" w:hAnsiTheme="minorHAnsi" w:cstheme="minorHAnsi"/>
          <w:b/>
          <w:bCs/>
          <w:color w:val="000000" w:themeColor="text1"/>
          <w:sz w:val="28"/>
          <w:szCs w:val="28"/>
          <w:lang w:eastAsia="en-GB"/>
        </w:rPr>
        <w:t xml:space="preserve">Figure </w:t>
      </w:r>
      <w:r w:rsidR="008B5E13">
        <w:rPr>
          <w:rFonts w:asciiTheme="minorHAnsi" w:eastAsia="Times New Roman" w:hAnsiTheme="minorHAnsi" w:cstheme="minorHAnsi"/>
          <w:b/>
          <w:bCs/>
          <w:color w:val="000000" w:themeColor="text1"/>
          <w:sz w:val="28"/>
          <w:szCs w:val="28"/>
          <w:lang w:eastAsia="en-GB"/>
        </w:rPr>
        <w:t>2</w:t>
      </w:r>
      <w:r>
        <w:rPr>
          <w:rFonts w:asciiTheme="minorHAnsi" w:eastAsia="Times New Roman" w:hAnsiTheme="minorHAnsi" w:cstheme="minorHAnsi"/>
          <w:b/>
          <w:bCs/>
          <w:color w:val="000000" w:themeColor="text1"/>
          <w:sz w:val="28"/>
          <w:szCs w:val="28"/>
          <w:lang w:eastAsia="en-GB"/>
        </w:rPr>
        <w:t xml:space="preserve">. </w:t>
      </w:r>
      <w:r w:rsidR="0037474C" w:rsidRPr="00A128F1">
        <w:rPr>
          <w:rFonts w:asciiTheme="minorHAnsi" w:eastAsia="Times New Roman" w:hAnsiTheme="minorHAnsi" w:cstheme="minorHAnsi"/>
          <w:b/>
          <w:bCs/>
          <w:color w:val="000000" w:themeColor="text1"/>
          <w:sz w:val="28"/>
          <w:szCs w:val="28"/>
          <w:lang w:eastAsia="en-GB"/>
        </w:rPr>
        <w:t>SDG Monitoring</w:t>
      </w:r>
      <w:r w:rsidR="00872C0D" w:rsidRPr="00A128F1">
        <w:rPr>
          <w:rFonts w:asciiTheme="minorHAnsi" w:eastAsia="Times New Roman" w:hAnsiTheme="minorHAnsi" w:cstheme="minorHAnsi"/>
          <w:b/>
          <w:bCs/>
          <w:color w:val="000000" w:themeColor="text1"/>
          <w:sz w:val="28"/>
          <w:szCs w:val="28"/>
          <w:lang w:eastAsia="en-GB"/>
        </w:rPr>
        <w:t xml:space="preserve"> Country</w:t>
      </w:r>
      <w:r w:rsidR="00ED1CF3" w:rsidRPr="00A128F1">
        <w:rPr>
          <w:rFonts w:asciiTheme="minorHAnsi" w:eastAsia="Times New Roman" w:hAnsiTheme="minorHAnsi" w:cstheme="minorHAnsi"/>
          <w:b/>
          <w:bCs/>
          <w:color w:val="000000" w:themeColor="text1"/>
          <w:sz w:val="28"/>
          <w:szCs w:val="28"/>
          <w:lang w:eastAsia="en-GB"/>
        </w:rPr>
        <w:t xml:space="preserve"> Voluntary Reporting Mechanism</w:t>
      </w:r>
      <w:r w:rsidR="007C1DB7">
        <w:rPr>
          <w:rFonts w:asciiTheme="minorHAnsi" w:eastAsia="Times New Roman" w:hAnsiTheme="minorHAnsi" w:cstheme="minorHAnsi"/>
          <w:b/>
          <w:bCs/>
          <w:color w:val="000000" w:themeColor="text1"/>
          <w:sz w:val="28"/>
          <w:szCs w:val="28"/>
          <w:lang w:eastAsia="en-GB"/>
        </w:rPr>
        <w:t>:</w:t>
      </w:r>
      <w:r w:rsidR="00ED1CF3" w:rsidRPr="00A128F1">
        <w:rPr>
          <w:rFonts w:asciiTheme="minorHAnsi" w:eastAsia="Times New Roman" w:hAnsiTheme="minorHAnsi" w:cstheme="minorHAnsi"/>
          <w:b/>
          <w:bCs/>
          <w:color w:val="000000" w:themeColor="text1"/>
          <w:sz w:val="28"/>
          <w:szCs w:val="28"/>
          <w:lang w:eastAsia="en-GB"/>
        </w:rPr>
        <w:t xml:space="preserve"> How DPOs can get Involved </w:t>
      </w:r>
      <w:r w:rsidR="00D641AA">
        <w:rPr>
          <w:rStyle w:val="FootnoteReference"/>
          <w:rFonts w:asciiTheme="minorHAnsi" w:eastAsia="Times New Roman" w:hAnsiTheme="minorHAnsi" w:cstheme="minorHAnsi"/>
          <w:b/>
          <w:bCs/>
          <w:color w:val="000000" w:themeColor="text1"/>
          <w:sz w:val="28"/>
          <w:szCs w:val="28"/>
          <w:lang w:eastAsia="en-GB"/>
        </w:rPr>
        <w:footnoteReference w:id="30"/>
      </w:r>
      <w:r w:rsidR="007C1DB7">
        <w:rPr>
          <w:rFonts w:asciiTheme="minorHAnsi" w:eastAsia="Times New Roman" w:hAnsiTheme="minorHAnsi" w:cstheme="minorHAnsi"/>
          <w:b/>
          <w:bCs/>
          <w:color w:val="000000" w:themeColor="text1"/>
          <w:sz w:val="28"/>
          <w:szCs w:val="28"/>
          <w:lang w:eastAsia="en-GB"/>
        </w:rPr>
        <w:t xml:space="preserve"> </w:t>
      </w:r>
      <w:r w:rsidR="007C1DB7" w:rsidRPr="007C1DB7">
        <w:rPr>
          <w:rFonts w:asciiTheme="minorHAnsi" w:eastAsia="Times New Roman" w:hAnsiTheme="minorHAnsi" w:cstheme="minorHAnsi"/>
          <w:color w:val="000000" w:themeColor="text1"/>
          <w:sz w:val="28"/>
          <w:szCs w:val="28"/>
          <w:lang w:eastAsia="en-GB"/>
        </w:rPr>
        <w:t xml:space="preserve">(the column on the left, ie, beginning with Inviting States to </w:t>
      </w:r>
      <w:r w:rsidR="007C1DB7">
        <w:rPr>
          <w:rFonts w:asciiTheme="minorHAnsi" w:eastAsia="Times New Roman" w:hAnsiTheme="minorHAnsi" w:cstheme="minorHAnsi"/>
          <w:color w:val="000000" w:themeColor="text1"/>
          <w:sz w:val="28"/>
          <w:szCs w:val="28"/>
          <w:lang w:eastAsia="en-GB"/>
        </w:rPr>
        <w:t>‘</w:t>
      </w:r>
      <w:r w:rsidR="007C1DB7" w:rsidRPr="007C1DB7">
        <w:rPr>
          <w:rFonts w:asciiTheme="minorHAnsi" w:eastAsia="Times New Roman" w:hAnsiTheme="minorHAnsi" w:cstheme="minorHAnsi"/>
          <w:color w:val="000000" w:themeColor="text1"/>
          <w:sz w:val="28"/>
          <w:szCs w:val="28"/>
          <w:lang w:eastAsia="en-GB"/>
        </w:rPr>
        <w:t>volunteer for review</w:t>
      </w:r>
      <w:r w:rsidR="007C1DB7">
        <w:rPr>
          <w:rFonts w:asciiTheme="minorHAnsi" w:eastAsia="Times New Roman" w:hAnsiTheme="minorHAnsi" w:cstheme="minorHAnsi"/>
          <w:color w:val="000000" w:themeColor="text1"/>
          <w:sz w:val="28"/>
          <w:szCs w:val="28"/>
          <w:lang w:eastAsia="en-GB"/>
        </w:rPr>
        <w:t>’</w:t>
      </w:r>
      <w:r w:rsidR="007C1DB7" w:rsidRPr="007C1DB7">
        <w:rPr>
          <w:rFonts w:asciiTheme="minorHAnsi" w:eastAsia="Times New Roman" w:hAnsiTheme="minorHAnsi" w:cstheme="minorHAnsi"/>
          <w:color w:val="000000" w:themeColor="text1"/>
          <w:sz w:val="28"/>
          <w:szCs w:val="28"/>
          <w:lang w:eastAsia="en-GB"/>
        </w:rPr>
        <w:t xml:space="preserve">, </w:t>
      </w:r>
      <w:r w:rsidR="007C1DB7">
        <w:rPr>
          <w:rFonts w:asciiTheme="minorHAnsi" w:eastAsia="Times New Roman" w:hAnsiTheme="minorHAnsi" w:cstheme="minorHAnsi"/>
          <w:color w:val="000000" w:themeColor="text1"/>
          <w:sz w:val="28"/>
          <w:szCs w:val="28"/>
          <w:lang w:eastAsia="en-GB"/>
        </w:rPr>
        <w:t>would usually have</w:t>
      </w:r>
      <w:r w:rsidR="007C1DB7" w:rsidRPr="007C1DB7">
        <w:rPr>
          <w:rFonts w:asciiTheme="minorHAnsi" w:eastAsia="Times New Roman" w:hAnsiTheme="minorHAnsi" w:cstheme="minorHAnsi"/>
          <w:color w:val="000000" w:themeColor="text1"/>
          <w:sz w:val="28"/>
          <w:szCs w:val="28"/>
          <w:lang w:eastAsia="en-GB"/>
        </w:rPr>
        <w:t xml:space="preserve"> arrows going down to show movement from one level to the next)</w:t>
      </w:r>
    </w:p>
    <w:tbl>
      <w:tblPr>
        <w:tblStyle w:val="TableGrid"/>
        <w:tblW w:w="0" w:type="auto"/>
        <w:tblLook w:val="04A0" w:firstRow="1" w:lastRow="0" w:firstColumn="1" w:lastColumn="0" w:noHBand="0" w:noVBand="1"/>
      </w:tblPr>
      <w:tblGrid>
        <w:gridCol w:w="2122"/>
        <w:gridCol w:w="7938"/>
      </w:tblGrid>
      <w:tr w:rsidR="007C1DB7" w:rsidRPr="007C1DB7" w14:paraId="7B8F7D4A" w14:textId="77777777" w:rsidTr="007C1DB7">
        <w:tc>
          <w:tcPr>
            <w:tcW w:w="2122" w:type="dxa"/>
          </w:tcPr>
          <w:p w14:paraId="64043826"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Inviting States to volunteer for review</w:t>
            </w:r>
          </w:p>
        </w:tc>
        <w:tc>
          <w:tcPr>
            <w:tcW w:w="7938" w:type="dxa"/>
          </w:tcPr>
          <w:p w14:paraId="10EAF0C2"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 xml:space="preserve">The review process is voluntary and as such, each government can choose if, when, as well as the number of times they wish to report. The voluntary process is officially open following the election of the succeeding president of ECOSOC, at the end of each HLPF session, with the issue of a letter to Member States inviting them to volunteer to participate in the review process. DPOs and civil society organizations can advocate at the national level to urge their governments to report at the global </w:t>
            </w:r>
            <w:proofErr w:type="gramStart"/>
            <w:r w:rsidRPr="007C1DB7">
              <w:rPr>
                <w:rFonts w:asciiTheme="minorHAnsi" w:eastAsiaTheme="minorHAnsi" w:hAnsiTheme="minorHAnsi" w:cstheme="minorBidi"/>
                <w:sz w:val="28"/>
                <w:szCs w:val="28"/>
                <w:lang w:val="en-GB"/>
              </w:rPr>
              <w:t>level.*</w:t>
            </w:r>
            <w:proofErr w:type="gramEnd"/>
          </w:p>
          <w:p w14:paraId="20230BFC" w14:textId="77777777" w:rsidR="007C1DB7" w:rsidRPr="007C1DB7" w:rsidRDefault="007C1DB7" w:rsidP="007C1DB7">
            <w:pPr>
              <w:rPr>
                <w:rFonts w:asciiTheme="minorHAnsi" w:eastAsiaTheme="minorHAnsi" w:hAnsiTheme="minorHAnsi" w:cstheme="minorBidi"/>
                <w:sz w:val="12"/>
                <w:szCs w:val="12"/>
                <w:lang w:val="en-GB"/>
              </w:rPr>
            </w:pPr>
          </w:p>
        </w:tc>
      </w:tr>
      <w:tr w:rsidR="007C1DB7" w:rsidRPr="007C1DB7" w14:paraId="7DE81847" w14:textId="77777777" w:rsidTr="007C1DB7">
        <w:tc>
          <w:tcPr>
            <w:tcW w:w="2122" w:type="dxa"/>
          </w:tcPr>
          <w:p w14:paraId="4AC6694E"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State informs of his willingness to be reviewed</w:t>
            </w:r>
          </w:p>
        </w:tc>
        <w:tc>
          <w:tcPr>
            <w:tcW w:w="7938" w:type="dxa"/>
          </w:tcPr>
          <w:p w14:paraId="38C2C50E"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When Member States are willing to report, they are encouraged to initiate a national process and strategy to complete the VNR which includes: (a) designating a focal point, informing the UN and (b) holding national consultations with civil society and other stakeholders. These consultations vary by country and region, as highlighted by the case studies in this report.</w:t>
            </w:r>
          </w:p>
          <w:p w14:paraId="230E7D42" w14:textId="77777777" w:rsidR="007C1DB7" w:rsidRPr="007C1DB7" w:rsidRDefault="007C1DB7" w:rsidP="007C1DB7">
            <w:pPr>
              <w:rPr>
                <w:rFonts w:asciiTheme="minorHAnsi" w:eastAsiaTheme="minorHAnsi" w:hAnsiTheme="minorHAnsi" w:cstheme="minorBidi"/>
                <w:sz w:val="12"/>
                <w:szCs w:val="12"/>
                <w:lang w:val="en-GB"/>
              </w:rPr>
            </w:pPr>
          </w:p>
        </w:tc>
      </w:tr>
      <w:tr w:rsidR="007C1DB7" w:rsidRPr="007C1DB7" w14:paraId="2736E0BE" w14:textId="77777777" w:rsidTr="007C1DB7">
        <w:tc>
          <w:tcPr>
            <w:tcW w:w="2122" w:type="dxa"/>
          </w:tcPr>
          <w:p w14:paraId="4BF84AB0"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UN mechanisms to support Member States</w:t>
            </w:r>
          </w:p>
        </w:tc>
        <w:tc>
          <w:tcPr>
            <w:tcW w:w="7938" w:type="dxa"/>
          </w:tcPr>
          <w:p w14:paraId="0F561530"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 xml:space="preserve">As the VNRs are a new process, the UN has developed various mechanisms to increasingly support Member States in creating meaningful reports and ensuring the wider participation of civil society at all levels. The UN has developed and conducted webinars, as well as in-person consultations, to relay best practices, common challenges and recommendations from current and former VNR countries. Additionally, UN country teams have organized national workshops on the VNRs in countries such as for example Botswana and Chile.  </w:t>
            </w:r>
          </w:p>
          <w:p w14:paraId="74777E58" w14:textId="77777777" w:rsidR="007C1DB7" w:rsidRPr="007C1DB7" w:rsidRDefault="007C1DB7" w:rsidP="007C1DB7">
            <w:pPr>
              <w:rPr>
                <w:rFonts w:asciiTheme="minorHAnsi" w:eastAsiaTheme="minorHAnsi" w:hAnsiTheme="minorHAnsi" w:cstheme="minorBidi"/>
                <w:sz w:val="12"/>
                <w:szCs w:val="12"/>
                <w:lang w:val="en-GB"/>
              </w:rPr>
            </w:pPr>
          </w:p>
        </w:tc>
      </w:tr>
      <w:tr w:rsidR="007C1DB7" w:rsidRPr="007C1DB7" w14:paraId="585AB14A" w14:textId="77777777" w:rsidTr="007C1DB7">
        <w:tc>
          <w:tcPr>
            <w:tcW w:w="2122" w:type="dxa"/>
          </w:tcPr>
          <w:p w14:paraId="7F58ACB7" w14:textId="7F30541B"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Meetings on engagement and participation of civil society</w:t>
            </w:r>
          </w:p>
        </w:tc>
        <w:tc>
          <w:tcPr>
            <w:tcW w:w="7938" w:type="dxa"/>
          </w:tcPr>
          <w:p w14:paraId="07E6E491"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 xml:space="preserve">Between the period from when a country volunteers and the HLPF takes place, there are numerous national, </w:t>
            </w:r>
            <w:proofErr w:type="gramStart"/>
            <w:r w:rsidRPr="007C1DB7">
              <w:rPr>
                <w:rFonts w:asciiTheme="minorHAnsi" w:eastAsiaTheme="minorHAnsi" w:hAnsiTheme="minorHAnsi" w:cstheme="minorBidi"/>
                <w:sz w:val="28"/>
                <w:szCs w:val="28"/>
                <w:lang w:val="en-GB"/>
              </w:rPr>
              <w:t>regional</w:t>
            </w:r>
            <w:proofErr w:type="gramEnd"/>
            <w:r w:rsidRPr="007C1DB7">
              <w:rPr>
                <w:rFonts w:asciiTheme="minorHAnsi" w:eastAsiaTheme="minorHAnsi" w:hAnsiTheme="minorHAnsi" w:cstheme="minorBidi"/>
                <w:sz w:val="28"/>
                <w:szCs w:val="28"/>
                <w:lang w:val="en-GB"/>
              </w:rPr>
              <w:t xml:space="preserve"> and global meetings focused on the engagement and participation of civil society in VNRs, including regional sustainable development forums sponsored by UN regional headquarters.</w:t>
            </w:r>
          </w:p>
          <w:p w14:paraId="3FDB3A5C" w14:textId="77777777" w:rsidR="007C1DB7" w:rsidRPr="007C1DB7" w:rsidRDefault="007C1DB7" w:rsidP="007C1DB7">
            <w:pPr>
              <w:rPr>
                <w:rFonts w:asciiTheme="minorHAnsi" w:eastAsiaTheme="minorHAnsi" w:hAnsiTheme="minorHAnsi" w:cstheme="minorBidi"/>
                <w:sz w:val="12"/>
                <w:szCs w:val="12"/>
                <w:lang w:val="en-GB"/>
              </w:rPr>
            </w:pPr>
          </w:p>
        </w:tc>
      </w:tr>
      <w:tr w:rsidR="007C1DB7" w:rsidRPr="007C1DB7" w14:paraId="73E3A8D6" w14:textId="77777777" w:rsidTr="007C1DB7">
        <w:tc>
          <w:tcPr>
            <w:tcW w:w="2122" w:type="dxa"/>
          </w:tcPr>
          <w:p w14:paraId="2A5043DE"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State reports</w:t>
            </w:r>
          </w:p>
        </w:tc>
        <w:tc>
          <w:tcPr>
            <w:tcW w:w="7938" w:type="dxa"/>
          </w:tcPr>
          <w:p w14:paraId="64486946"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 xml:space="preserve">The volunteering countries are encouraged to submit a short report with a deadline set by the UN, and a long report that has no set deadline. </w:t>
            </w:r>
          </w:p>
          <w:p w14:paraId="48FB8329" w14:textId="528A133E"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The reports frequently focus on the annual theme of the HLPF and the highlighted set of Goals. However, Member States are invited to address all SDGs and have the discretion to showcase topics of their choice in their reports.</w:t>
            </w:r>
          </w:p>
        </w:tc>
      </w:tr>
      <w:tr w:rsidR="007C1DB7" w:rsidRPr="007C1DB7" w14:paraId="0C60020A" w14:textId="77777777" w:rsidTr="007C1DB7">
        <w:tc>
          <w:tcPr>
            <w:tcW w:w="2122" w:type="dxa"/>
          </w:tcPr>
          <w:p w14:paraId="7FD11DFD"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Oral presentations of States' reports</w:t>
            </w:r>
          </w:p>
        </w:tc>
        <w:tc>
          <w:tcPr>
            <w:tcW w:w="7938" w:type="dxa"/>
          </w:tcPr>
          <w:p w14:paraId="147863AE"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 xml:space="preserve">Reporting governments </w:t>
            </w:r>
            <w:proofErr w:type="gramStart"/>
            <w:r w:rsidRPr="007C1DB7">
              <w:rPr>
                <w:rFonts w:asciiTheme="minorHAnsi" w:eastAsiaTheme="minorHAnsi" w:hAnsiTheme="minorHAnsi" w:cstheme="minorBidi"/>
                <w:sz w:val="28"/>
                <w:szCs w:val="28"/>
                <w:lang w:val="en-GB"/>
              </w:rPr>
              <w:t>have the opportunity to</w:t>
            </w:r>
            <w:proofErr w:type="gramEnd"/>
            <w:r w:rsidRPr="007C1DB7">
              <w:rPr>
                <w:rFonts w:asciiTheme="minorHAnsi" w:eastAsiaTheme="minorHAnsi" w:hAnsiTheme="minorHAnsi" w:cstheme="minorBidi"/>
                <w:sz w:val="28"/>
                <w:szCs w:val="28"/>
                <w:lang w:val="en-GB"/>
              </w:rPr>
              <w:t xml:space="preserve"> present their reports in a short oral statement during the Ministerial Week at HLPF. Oral presentations are given in groups, with usually 3-4 Member States presenting at one time. It is unknown how Member States are grouped. Major Groups and other Stakeholders </w:t>
            </w:r>
            <w:proofErr w:type="gramStart"/>
            <w:r w:rsidRPr="007C1DB7">
              <w:rPr>
                <w:rFonts w:asciiTheme="minorHAnsi" w:eastAsiaTheme="minorHAnsi" w:hAnsiTheme="minorHAnsi" w:cstheme="minorBidi"/>
                <w:sz w:val="28"/>
                <w:szCs w:val="28"/>
                <w:lang w:val="en-GB"/>
              </w:rPr>
              <w:t>have the opportunity to</w:t>
            </w:r>
            <w:proofErr w:type="gramEnd"/>
            <w:r w:rsidRPr="007C1DB7">
              <w:rPr>
                <w:rFonts w:asciiTheme="minorHAnsi" w:eastAsiaTheme="minorHAnsi" w:hAnsiTheme="minorHAnsi" w:cstheme="minorBidi"/>
                <w:sz w:val="28"/>
                <w:szCs w:val="28"/>
                <w:lang w:val="en-GB"/>
              </w:rPr>
              <w:t xml:space="preserve"> present joint statements and to ask brief questions to Member States after their VNR presentations.</w:t>
            </w:r>
          </w:p>
          <w:p w14:paraId="6994CBEC" w14:textId="77777777" w:rsidR="007C1DB7" w:rsidRPr="007C1DB7" w:rsidRDefault="007C1DB7" w:rsidP="007C1DB7">
            <w:pPr>
              <w:rPr>
                <w:rFonts w:asciiTheme="minorHAnsi" w:eastAsiaTheme="minorHAnsi" w:hAnsiTheme="minorHAnsi" w:cstheme="minorBidi"/>
                <w:sz w:val="12"/>
                <w:szCs w:val="12"/>
                <w:lang w:val="en-GB"/>
              </w:rPr>
            </w:pPr>
          </w:p>
        </w:tc>
      </w:tr>
      <w:tr w:rsidR="007C1DB7" w:rsidRPr="007C1DB7" w14:paraId="2474D37F" w14:textId="77777777" w:rsidTr="007C1DB7">
        <w:tc>
          <w:tcPr>
            <w:tcW w:w="2122" w:type="dxa"/>
          </w:tcPr>
          <w:p w14:paraId="5A3B0349"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Side events on engaging with civil society stakeholders</w:t>
            </w:r>
          </w:p>
        </w:tc>
        <w:tc>
          <w:tcPr>
            <w:tcW w:w="7938" w:type="dxa"/>
          </w:tcPr>
          <w:p w14:paraId="0426A3A8" w14:textId="77777777" w:rsidR="007C1DB7" w:rsidRPr="007C1DB7" w:rsidRDefault="007C1DB7" w:rsidP="007C1DB7">
            <w:pPr>
              <w:rPr>
                <w:rFonts w:asciiTheme="minorHAnsi" w:eastAsiaTheme="minorHAnsi" w:hAnsiTheme="minorHAnsi" w:cstheme="minorBidi"/>
                <w:sz w:val="28"/>
                <w:szCs w:val="28"/>
                <w:lang w:val="en-GB"/>
              </w:rPr>
            </w:pPr>
            <w:r w:rsidRPr="007C1DB7">
              <w:rPr>
                <w:rFonts w:asciiTheme="minorHAnsi" w:eastAsiaTheme="minorHAnsi" w:hAnsiTheme="minorHAnsi" w:cstheme="minorBidi"/>
                <w:sz w:val="28"/>
                <w:szCs w:val="28"/>
                <w:lang w:val="en-GB"/>
              </w:rPr>
              <w:t xml:space="preserve">In response to criticism from the HLPF 2016 for lacking meaningful engagement with Stakeholders and Major Groups, HLPF 2017 included supplementary side events focused on engaging volunteering countries with civil society stakeholders, including a Ministerial breakfast to strengthen engagement. These events were aimed at supplementing, not replacing, the established engagement between Major Groups and Stakeholders and governments.  </w:t>
            </w:r>
          </w:p>
          <w:p w14:paraId="24F9F691" w14:textId="4A3F943C" w:rsidR="007C1DB7" w:rsidRPr="007C1DB7" w:rsidRDefault="007C1DB7" w:rsidP="007C1DB7">
            <w:pPr>
              <w:rPr>
                <w:rFonts w:asciiTheme="minorHAnsi" w:eastAsiaTheme="minorHAnsi" w:hAnsiTheme="minorHAnsi" w:cstheme="minorBidi"/>
                <w:sz w:val="12"/>
                <w:szCs w:val="12"/>
                <w:lang w:val="en-GB"/>
              </w:rPr>
            </w:pPr>
            <w:r w:rsidRPr="007C1DB7">
              <w:rPr>
                <w:rFonts w:asciiTheme="minorHAnsi" w:eastAsiaTheme="minorHAnsi" w:hAnsiTheme="minorHAnsi" w:cstheme="minorBidi"/>
                <w:sz w:val="28"/>
                <w:szCs w:val="28"/>
                <w:lang w:val="en-GB"/>
              </w:rPr>
              <w:t xml:space="preserve"> </w:t>
            </w:r>
            <w:r w:rsidRPr="007C1DB7">
              <w:rPr>
                <w:rFonts w:asciiTheme="minorHAnsi" w:eastAsiaTheme="minorHAnsi" w:hAnsiTheme="minorHAnsi" w:cstheme="minorBidi"/>
                <w:sz w:val="12"/>
                <w:szCs w:val="12"/>
                <w:lang w:val="en-GB"/>
              </w:rPr>
              <w:t xml:space="preserve"> </w:t>
            </w:r>
          </w:p>
        </w:tc>
      </w:tr>
    </w:tbl>
    <w:p w14:paraId="244AEE6B" w14:textId="718633A4" w:rsidR="007C1DB7" w:rsidRDefault="007C1DB7" w:rsidP="006839CC">
      <w:pPr>
        <w:rPr>
          <w:rFonts w:eastAsia="Times New Roman" w:cstheme="minorHAnsi"/>
          <w:b/>
          <w:bCs/>
          <w:color w:val="000000" w:themeColor="text1"/>
          <w:sz w:val="28"/>
          <w:szCs w:val="28"/>
          <w:lang w:eastAsia="en-GB"/>
        </w:rPr>
      </w:pPr>
    </w:p>
    <w:p w14:paraId="44780F8B" w14:textId="77777777" w:rsidR="007C1DB7" w:rsidRPr="00ED1CF3" w:rsidRDefault="007C1DB7" w:rsidP="006839CC">
      <w:pPr>
        <w:rPr>
          <w:rFonts w:eastAsia="Times New Roman" w:cstheme="minorHAnsi"/>
          <w:b/>
          <w:bCs/>
          <w:color w:val="000000" w:themeColor="text1"/>
          <w:sz w:val="28"/>
          <w:szCs w:val="28"/>
          <w:lang w:eastAsia="en-GB"/>
        </w:rPr>
      </w:pPr>
    </w:p>
    <w:p w14:paraId="0D3220A9" w14:textId="1BEB295B" w:rsidR="00366F63" w:rsidRDefault="0034609A" w:rsidP="00CC3055">
      <w:pPr>
        <w:jc w:val="both"/>
        <w:rPr>
          <w:rFonts w:ascii="Baskerville Old Face" w:hAnsi="Baskerville Old Face"/>
          <w:color w:val="000000" w:themeColor="text1"/>
          <w:sz w:val="28"/>
          <w:szCs w:val="28"/>
        </w:rPr>
      </w:pPr>
      <w:r w:rsidRPr="00A661A5">
        <w:rPr>
          <w:rFonts w:asciiTheme="minorHAnsi" w:hAnsiTheme="minorHAnsi" w:cstheme="minorHAnsi"/>
          <w:b/>
          <w:bCs/>
          <w:color w:val="000000" w:themeColor="text1"/>
          <w:sz w:val="28"/>
          <w:szCs w:val="28"/>
        </w:rPr>
        <w:t xml:space="preserve">Kenya </w:t>
      </w:r>
      <w:r w:rsidR="00CC3055">
        <w:rPr>
          <w:rFonts w:cstheme="minorHAnsi"/>
          <w:color w:val="000000" w:themeColor="text1"/>
          <w:sz w:val="28"/>
          <w:szCs w:val="28"/>
        </w:rPr>
        <w:t>“</w:t>
      </w:r>
      <w:r w:rsidR="00CC3055" w:rsidRPr="00CC3055">
        <w:rPr>
          <w:rFonts w:asciiTheme="minorHAnsi" w:hAnsiTheme="minorHAnsi" w:cstheme="minorHAnsi"/>
          <w:color w:val="000000" w:themeColor="text1"/>
          <w:sz w:val="28"/>
          <w:szCs w:val="28"/>
        </w:rPr>
        <w:t>DPOs have been involved within this SDG engagement roadmap, primarily through awareness raising and advocacy, contributing to resource mobilization and participating in budget processes, and social monitoring and reporting. Despite their involvement peripherally, DPOs were not substantively consulted in creating the national SDG roadmap. Kenyan DPOs have prepared their input on the SDG progress in Kenya and submit it to the unit in April 2017.</w:t>
      </w:r>
      <w:r w:rsidR="00CC3055" w:rsidRPr="00CC3055">
        <w:rPr>
          <w:rFonts w:asciiTheme="minorHAnsi" w:eastAsia="Times New Roman" w:hAnsiTheme="minorHAnsi" w:cstheme="minorHAnsi"/>
          <w:color w:val="000000" w:themeColor="text1"/>
          <w:sz w:val="28"/>
          <w:szCs w:val="28"/>
          <w:lang w:eastAsia="en-ZA"/>
        </w:rPr>
        <w:t xml:space="preserve"> The Civil Society is in the process of preparing its submissions through the SDG Forum Kenya. The disability sector is participating in this process and has been tasked with reporting on goal 1, 17 and a statement on leave no one behind.  Members agreed to use the SDG Forum and other channels to make their submissions. Members will also explore the possibility of developing a shadow report. </w:t>
      </w:r>
      <w:r w:rsidR="00CC3055" w:rsidRPr="00CC3055">
        <w:rPr>
          <w:rFonts w:asciiTheme="minorHAnsi" w:hAnsiTheme="minorHAnsi" w:cstheme="minorHAnsi"/>
          <w:color w:val="000000" w:themeColor="text1"/>
          <w:sz w:val="28"/>
          <w:szCs w:val="28"/>
        </w:rPr>
        <w:t xml:space="preserve">Whilst preparing for the VNRs, Kenya has held multiple national-level consultations with civil society on SDG implementation which were inclusive of persons with disabilities. In addition, the government held a forum specifically engaging national Kenyan DPOs. Civil Society </w:t>
      </w:r>
      <w:proofErr w:type="gramStart"/>
      <w:r w:rsidR="00CC3055" w:rsidRPr="00CC3055">
        <w:rPr>
          <w:rFonts w:asciiTheme="minorHAnsi" w:hAnsiTheme="minorHAnsi" w:cstheme="minorHAnsi"/>
          <w:color w:val="000000" w:themeColor="text1"/>
          <w:sz w:val="28"/>
          <w:szCs w:val="28"/>
        </w:rPr>
        <w:t>as a whole have</w:t>
      </w:r>
      <w:proofErr w:type="gramEnd"/>
      <w:r w:rsidR="00CC3055" w:rsidRPr="00CC3055">
        <w:rPr>
          <w:rFonts w:asciiTheme="minorHAnsi" w:hAnsiTheme="minorHAnsi" w:cstheme="minorHAnsi"/>
          <w:color w:val="000000" w:themeColor="text1"/>
          <w:sz w:val="28"/>
          <w:szCs w:val="28"/>
        </w:rPr>
        <w:t xml:space="preserve"> organized themselves forming the SDG Forum. DPOs, </w:t>
      </w:r>
      <w:proofErr w:type="gramStart"/>
      <w:r w:rsidR="00CC3055" w:rsidRPr="00CC3055">
        <w:rPr>
          <w:rFonts w:asciiTheme="minorHAnsi" w:hAnsiTheme="minorHAnsi" w:cstheme="minorHAnsi"/>
          <w:color w:val="000000" w:themeColor="text1"/>
          <w:sz w:val="28"/>
          <w:szCs w:val="28"/>
        </w:rPr>
        <w:t xml:space="preserve">in particular </w:t>
      </w:r>
      <w:r w:rsidR="00CC3055" w:rsidRPr="00CC3055">
        <w:rPr>
          <w:rFonts w:asciiTheme="minorHAnsi" w:hAnsiTheme="minorHAnsi" w:cstheme="minorHAnsi"/>
          <w:color w:val="000000" w:themeColor="text1"/>
          <w:sz w:val="28"/>
          <w:szCs w:val="28"/>
          <w:lang w:val="en-GB"/>
        </w:rPr>
        <w:t>United</w:t>
      </w:r>
      <w:proofErr w:type="gramEnd"/>
      <w:r w:rsidR="00CC3055" w:rsidRPr="00CC3055">
        <w:rPr>
          <w:rFonts w:asciiTheme="minorHAnsi" w:hAnsiTheme="minorHAnsi" w:cstheme="minorHAnsi"/>
          <w:color w:val="000000" w:themeColor="text1"/>
          <w:sz w:val="28"/>
          <w:szCs w:val="28"/>
          <w:lang w:val="en-GB"/>
        </w:rPr>
        <w:t xml:space="preserve"> Disabled Persons of Kenya </w:t>
      </w:r>
      <w:r w:rsidR="00CC3055" w:rsidRPr="00CC3055">
        <w:rPr>
          <w:rFonts w:asciiTheme="minorHAnsi" w:hAnsiTheme="minorHAnsi" w:cstheme="minorHAnsi"/>
          <w:color w:val="000000" w:themeColor="text1"/>
          <w:sz w:val="28"/>
          <w:szCs w:val="28"/>
        </w:rPr>
        <w:t>are members of this forum and coordinated the inputs on disability issues within consultations and reports, particular with regard to Goal 1 and 17</w:t>
      </w:r>
      <w:r>
        <w:rPr>
          <w:rFonts w:cstheme="minorHAnsi"/>
          <w:color w:val="000000" w:themeColor="text1"/>
          <w:sz w:val="28"/>
          <w:szCs w:val="28"/>
        </w:rPr>
        <w:t>”</w:t>
      </w:r>
      <w:r w:rsidR="00CC3055" w:rsidRPr="00841AD1">
        <w:rPr>
          <w:rFonts w:ascii="Baskerville Old Face" w:hAnsi="Baskerville Old Face"/>
          <w:color w:val="000000" w:themeColor="text1"/>
          <w:sz w:val="28"/>
          <w:szCs w:val="28"/>
        </w:rPr>
        <w:t>. </w:t>
      </w:r>
    </w:p>
    <w:p w14:paraId="6FF1C133" w14:textId="77777777" w:rsidR="0073112F" w:rsidRDefault="0073112F" w:rsidP="00CC3055">
      <w:pPr>
        <w:jc w:val="both"/>
        <w:rPr>
          <w:rFonts w:ascii="Baskerville Old Face" w:hAnsi="Baskerville Old Face"/>
          <w:color w:val="000000" w:themeColor="text1"/>
          <w:sz w:val="28"/>
          <w:szCs w:val="28"/>
        </w:rPr>
      </w:pPr>
    </w:p>
    <w:p w14:paraId="59CA443A" w14:textId="6CE38853" w:rsidR="00CC3055" w:rsidRPr="00D51108" w:rsidRDefault="00366F63" w:rsidP="00CC3055">
      <w:pPr>
        <w:jc w:val="both"/>
        <w:rPr>
          <w:rFonts w:asciiTheme="minorHAnsi" w:eastAsiaTheme="minorHAnsi" w:hAnsiTheme="minorHAnsi" w:cstheme="minorHAnsi"/>
          <w:color w:val="000000" w:themeColor="text1"/>
          <w:sz w:val="28"/>
          <w:szCs w:val="28"/>
        </w:rPr>
      </w:pPr>
      <w:r>
        <w:rPr>
          <w:rFonts w:ascii="Baskerville Old Face" w:hAnsi="Baskerville Old Face"/>
          <w:color w:val="000000" w:themeColor="text1"/>
          <w:sz w:val="28"/>
          <w:szCs w:val="28"/>
        </w:rPr>
        <w:t>“</w:t>
      </w:r>
      <w:r w:rsidRPr="00366F63">
        <w:rPr>
          <w:rFonts w:asciiTheme="minorHAnsi" w:hAnsiTheme="minorHAnsi" w:cstheme="minorHAnsi"/>
          <w:color w:val="000000" w:themeColor="text1"/>
          <w:sz w:val="28"/>
          <w:szCs w:val="28"/>
        </w:rPr>
        <w:t>Within the response report to the Secretary General, Kenyan DPOs are proposing recommendations which will enhance the capacity of women with disabilities and their organizations to hold the Kenya government to account on its obligations towards promoting and protecting the guaranteed rights of women with disabilities. The response will focus on developing women and girls with disabilities’ technical capacity and skills to engage with the government, to lobby and advocate for their rights, to strengthen the organizations that represent them and to better leverage the space and gains of women’s rights movement in Kenya to include the rights of women with disabilities. By drawing upon the strength of strategic partners, the action will interlink the voices of women with disabilities with those of women generally, thus enhancing the integration of the rights of women with disabilities into the rights of women, reducing the existing gap between the two groups and the real experiences of women with disabilities verses the guaranteed rights. The response will have an additional measure to increase knowledge on disability mainstreaming among the duty bearers in targeted counties</w:t>
      </w:r>
      <w:r>
        <w:rPr>
          <w:rFonts w:cstheme="minorHAnsi"/>
          <w:color w:val="000000" w:themeColor="text1"/>
          <w:sz w:val="28"/>
          <w:szCs w:val="28"/>
        </w:rPr>
        <w:t>”</w:t>
      </w:r>
      <w:r w:rsidRPr="00366F63">
        <w:rPr>
          <w:rFonts w:asciiTheme="minorHAnsi" w:hAnsiTheme="minorHAnsi" w:cstheme="minorHAnsi"/>
          <w:color w:val="000000" w:themeColor="text1"/>
          <w:sz w:val="28"/>
          <w:szCs w:val="28"/>
        </w:rPr>
        <w:t>.</w:t>
      </w:r>
      <w:r w:rsidRPr="00366F63">
        <w:rPr>
          <w:rStyle w:val="FootnoteReference"/>
          <w:rFonts w:cstheme="minorHAnsi"/>
          <w:color w:val="000000" w:themeColor="text1"/>
          <w:sz w:val="28"/>
          <w:szCs w:val="28"/>
        </w:rPr>
        <w:t xml:space="preserve"> </w:t>
      </w:r>
      <w:r>
        <w:rPr>
          <w:rStyle w:val="FootnoteReference"/>
          <w:rFonts w:cstheme="minorHAnsi"/>
          <w:color w:val="000000" w:themeColor="text1"/>
          <w:sz w:val="28"/>
          <w:szCs w:val="28"/>
        </w:rPr>
        <w:footnoteReference w:id="31"/>
      </w:r>
      <w:r w:rsidRPr="00366F63">
        <w:rPr>
          <w:rFonts w:asciiTheme="minorHAnsi" w:hAnsiTheme="minorHAnsi" w:cstheme="minorHAnsi"/>
          <w:color w:val="000000" w:themeColor="text1"/>
          <w:sz w:val="28"/>
          <w:szCs w:val="28"/>
        </w:rPr>
        <w:t xml:space="preserve">  </w:t>
      </w:r>
    </w:p>
    <w:p w14:paraId="5F5F8AEC" w14:textId="77777777" w:rsidR="0073112F" w:rsidRDefault="0073112F" w:rsidP="005723CB">
      <w:pPr>
        <w:pStyle w:val="NoSpacing"/>
        <w:jc w:val="both"/>
        <w:rPr>
          <w:rFonts w:asciiTheme="minorHAnsi" w:eastAsia="Times New Roman" w:hAnsiTheme="minorHAnsi" w:cstheme="minorHAnsi"/>
          <w:b/>
          <w:bCs/>
          <w:color w:val="000000" w:themeColor="text1"/>
          <w:sz w:val="28"/>
          <w:szCs w:val="28"/>
          <w:lang w:eastAsia="en-GB"/>
        </w:rPr>
      </w:pPr>
    </w:p>
    <w:p w14:paraId="0FF2B658" w14:textId="288DB4D8" w:rsidR="00ED1CF3" w:rsidRPr="005723CB" w:rsidRDefault="000B268A" w:rsidP="005723CB">
      <w:pPr>
        <w:pStyle w:val="NoSpacing"/>
        <w:jc w:val="both"/>
        <w:rPr>
          <w:rFonts w:asciiTheme="minorHAnsi" w:hAnsiTheme="minorHAnsi" w:cstheme="minorHAnsi"/>
          <w:sz w:val="28"/>
        </w:rPr>
      </w:pPr>
      <w:r w:rsidRPr="00866E03">
        <w:rPr>
          <w:rFonts w:asciiTheme="minorHAnsi" w:eastAsia="Times New Roman" w:hAnsiTheme="minorHAnsi" w:cstheme="minorHAnsi"/>
          <w:b/>
          <w:bCs/>
          <w:color w:val="000000" w:themeColor="text1"/>
          <w:sz w:val="28"/>
          <w:szCs w:val="28"/>
          <w:lang w:eastAsia="en-GB"/>
        </w:rPr>
        <w:t>Nigeria</w:t>
      </w:r>
      <w:r w:rsidRPr="00866E03">
        <w:rPr>
          <w:rFonts w:asciiTheme="minorHAnsi" w:eastAsia="Times New Roman" w:hAnsiTheme="minorHAnsi" w:cstheme="minorHAnsi"/>
          <w:color w:val="000000" w:themeColor="text1"/>
          <w:sz w:val="28"/>
          <w:szCs w:val="28"/>
          <w:lang w:eastAsia="en-GB"/>
        </w:rPr>
        <w:t xml:space="preserve"> “</w:t>
      </w:r>
      <w:r w:rsidRPr="00866E03">
        <w:rPr>
          <w:rFonts w:asciiTheme="minorHAnsi" w:hAnsiTheme="minorHAnsi" w:cstheme="minorHAnsi"/>
          <w:sz w:val="28"/>
          <w:szCs w:val="28"/>
        </w:rPr>
        <w:t xml:space="preserve">Currently, the umbrella organization, the </w:t>
      </w:r>
      <w:r w:rsidRPr="00866E03">
        <w:rPr>
          <w:rFonts w:asciiTheme="minorHAnsi" w:hAnsiTheme="minorHAnsi" w:cstheme="minorHAnsi"/>
          <w:sz w:val="28"/>
          <w:szCs w:val="28"/>
          <w:lang w:val="en-GB"/>
        </w:rPr>
        <w:t>Joint National Association of Persons with Disabilities (JONAPWD)</w:t>
      </w:r>
      <w:r w:rsidRPr="00866E03">
        <w:rPr>
          <w:rFonts w:asciiTheme="minorHAnsi" w:hAnsiTheme="minorHAnsi" w:cstheme="minorHAnsi"/>
          <w:sz w:val="28"/>
          <w:szCs w:val="28"/>
        </w:rPr>
        <w:t>, is engaging with the office of the Senior Special Assistant to the President on SDGs to ensure that disability is included within ongoing consultation and the VNR process.</w:t>
      </w:r>
      <w:r w:rsidRPr="00866E03">
        <w:rPr>
          <w:rFonts w:asciiTheme="minorHAnsi" w:hAnsiTheme="minorHAnsi" w:cstheme="minorHAnsi"/>
          <w:color w:val="000000" w:themeColor="text1"/>
          <w:sz w:val="28"/>
          <w:szCs w:val="28"/>
          <w:shd w:val="clear" w:color="auto" w:fill="FFFFFF"/>
        </w:rPr>
        <w:t xml:space="preserve"> </w:t>
      </w:r>
      <w:r w:rsidRPr="00866E03">
        <w:rPr>
          <w:rFonts w:asciiTheme="minorHAnsi" w:hAnsiTheme="minorHAnsi" w:cstheme="minorHAnsi"/>
          <w:sz w:val="28"/>
          <w:szCs w:val="28"/>
        </w:rPr>
        <w:t>JONAPWD has increasingly engaged with other agencies and ministries within the government including the Office of the Statistician General, the Bureau of Statistics and the Ministry of National Planning, to increase awareness and inclusion of persons with disabilities in national SDG implementation. In addition to meeting with the government, JONAPWD has set up Technical Working Groups on SDGs—ensuring that relevant agencies of government are adequately represented -- at state and national levels to produce a comprehensive report on addressing</w:t>
      </w:r>
      <w:r w:rsidRPr="00866E03">
        <w:rPr>
          <w:rFonts w:asciiTheme="minorHAnsi" w:hAnsiTheme="minorHAnsi" w:cstheme="minorHAnsi"/>
          <w:sz w:val="28"/>
        </w:rPr>
        <w:t xml:space="preserve"> disability in implementing the SDGs in Nigeria.  Further, JONAPWD have developed a nationwide awareness raising workshop to engage a diverse cross-section of civil society and government on mainstreaming disability in SDG implementation. As the Nigerian umbrella organization for DPOs, JONAPWD is coordinating recommendations and inputs of DPOs to produce a shadow report on the status of persons with disabilities in SDG implementation and has officially written </w:t>
      </w:r>
      <w:proofErr w:type="gramStart"/>
      <w:r w:rsidRPr="00866E03">
        <w:rPr>
          <w:rFonts w:asciiTheme="minorHAnsi" w:hAnsiTheme="minorHAnsi" w:cstheme="minorHAnsi"/>
          <w:sz w:val="28"/>
        </w:rPr>
        <w:t>to, and</w:t>
      </w:r>
      <w:proofErr w:type="gramEnd"/>
      <w:r w:rsidRPr="00866E03">
        <w:rPr>
          <w:rFonts w:asciiTheme="minorHAnsi" w:hAnsiTheme="minorHAnsi" w:cstheme="minorHAnsi"/>
          <w:sz w:val="28"/>
        </w:rPr>
        <w:t xml:space="preserve"> has commenced engagement with the Federal and state governments on the SDGs”</w:t>
      </w:r>
      <w:r w:rsidR="00346217" w:rsidRPr="00866E03">
        <w:rPr>
          <w:rStyle w:val="FootnoteReference"/>
          <w:rFonts w:asciiTheme="minorHAnsi" w:hAnsiTheme="minorHAnsi" w:cstheme="minorHAnsi"/>
          <w:sz w:val="28"/>
        </w:rPr>
        <w:footnoteReference w:id="32"/>
      </w:r>
      <w:r w:rsidRPr="00866E03">
        <w:rPr>
          <w:rFonts w:asciiTheme="minorHAnsi" w:hAnsiTheme="minorHAnsi" w:cstheme="minorHAnsi"/>
          <w:sz w:val="28"/>
        </w:rPr>
        <w:t xml:space="preserve">. </w:t>
      </w:r>
    </w:p>
    <w:p w14:paraId="35C79DF8" w14:textId="77777777" w:rsidR="005723CB" w:rsidRDefault="005723CB" w:rsidP="00FB7546">
      <w:pPr>
        <w:jc w:val="both"/>
        <w:rPr>
          <w:rFonts w:eastAsia="Times New Roman" w:cstheme="minorHAnsi"/>
          <w:b/>
          <w:bCs/>
          <w:color w:val="000000" w:themeColor="text1"/>
          <w:sz w:val="28"/>
          <w:szCs w:val="28"/>
          <w:lang w:eastAsia="en-GB"/>
        </w:rPr>
      </w:pPr>
    </w:p>
    <w:p w14:paraId="39811CF0" w14:textId="3454D6F7" w:rsidR="00866E03" w:rsidRPr="00FB7546" w:rsidRDefault="00866E03" w:rsidP="00FB7546">
      <w:pPr>
        <w:jc w:val="both"/>
        <w:rPr>
          <w:rFonts w:ascii="Baskerville Old Face" w:eastAsia="Times New Roman" w:hAnsi="Baskerville Old Face" w:cstheme="minorBidi"/>
          <w:sz w:val="28"/>
          <w:szCs w:val="22"/>
        </w:rPr>
      </w:pPr>
      <w:r w:rsidRPr="007C1DB7">
        <w:rPr>
          <w:rFonts w:asciiTheme="minorHAnsi" w:eastAsia="Times New Roman" w:hAnsiTheme="minorHAnsi" w:cstheme="minorHAnsi"/>
          <w:b/>
          <w:bCs/>
          <w:color w:val="000000" w:themeColor="text1"/>
          <w:sz w:val="28"/>
          <w:szCs w:val="28"/>
          <w:lang w:eastAsia="en-GB"/>
        </w:rPr>
        <w:t>In</w:t>
      </w:r>
      <w:r w:rsidR="00FB7546" w:rsidRPr="007C1DB7">
        <w:rPr>
          <w:rFonts w:asciiTheme="minorHAnsi" w:eastAsia="Times New Roman" w:hAnsiTheme="minorHAnsi" w:cstheme="minorHAnsi"/>
          <w:b/>
          <w:bCs/>
          <w:color w:val="000000" w:themeColor="text1"/>
          <w:sz w:val="28"/>
          <w:szCs w:val="28"/>
          <w:lang w:eastAsia="en-GB"/>
        </w:rPr>
        <w:t>dia</w:t>
      </w:r>
      <w:r w:rsidR="00FB7546">
        <w:rPr>
          <w:rFonts w:eastAsia="Times New Roman" w:cstheme="minorHAnsi"/>
          <w:b/>
          <w:bCs/>
          <w:color w:val="000000" w:themeColor="text1"/>
          <w:sz w:val="28"/>
          <w:szCs w:val="28"/>
          <w:lang w:eastAsia="en-GB"/>
        </w:rPr>
        <w:t xml:space="preserve"> “</w:t>
      </w:r>
      <w:r w:rsidR="00482042" w:rsidRPr="00FB7546">
        <w:rPr>
          <w:rFonts w:asciiTheme="minorHAnsi" w:eastAsia="Times New Roman" w:hAnsiTheme="minorHAnsi" w:cstheme="minorHAnsi"/>
          <w:sz w:val="28"/>
        </w:rPr>
        <w:t xml:space="preserve">An active proponent of the 2030 Agenda, the Government of India has made significant steps to outline its vision of SDG implementation, led by the National Institution for Transforming India (NITI </w:t>
      </w:r>
      <w:proofErr w:type="spellStart"/>
      <w:r w:rsidR="00482042" w:rsidRPr="00FB7546">
        <w:rPr>
          <w:rFonts w:asciiTheme="minorHAnsi" w:eastAsia="Times New Roman" w:hAnsiTheme="minorHAnsi" w:cstheme="minorHAnsi"/>
          <w:sz w:val="28"/>
        </w:rPr>
        <w:t>Ayoog</w:t>
      </w:r>
      <w:proofErr w:type="spellEnd"/>
      <w:r w:rsidR="00482042" w:rsidRPr="00FB7546">
        <w:rPr>
          <w:rFonts w:asciiTheme="minorHAnsi" w:eastAsia="Times New Roman" w:hAnsiTheme="minorHAnsi" w:cstheme="minorHAnsi"/>
          <w:sz w:val="28"/>
        </w:rPr>
        <w:t>).</w:t>
      </w:r>
      <w:r w:rsidR="00482042" w:rsidRPr="00FB7546">
        <w:rPr>
          <w:rStyle w:val="FootnoteReference"/>
          <w:rFonts w:asciiTheme="minorHAnsi" w:eastAsia="Times New Roman" w:hAnsiTheme="minorHAnsi" w:cstheme="minorHAnsi"/>
          <w:sz w:val="28"/>
        </w:rPr>
        <w:footnoteReference w:id="33"/>
      </w:r>
      <w:r w:rsidR="00482042" w:rsidRPr="00FB7546">
        <w:rPr>
          <w:rFonts w:asciiTheme="minorHAnsi" w:eastAsia="Times New Roman" w:hAnsiTheme="minorHAnsi" w:cstheme="minorHAnsi"/>
          <w:sz w:val="28"/>
        </w:rPr>
        <w:t xml:space="preserve"> NITI </w:t>
      </w:r>
      <w:proofErr w:type="spellStart"/>
      <w:r w:rsidR="00482042" w:rsidRPr="00FB7546">
        <w:rPr>
          <w:rFonts w:asciiTheme="minorHAnsi" w:eastAsia="Times New Roman" w:hAnsiTheme="minorHAnsi" w:cstheme="minorHAnsi"/>
          <w:sz w:val="28"/>
        </w:rPr>
        <w:t>Ayoog</w:t>
      </w:r>
      <w:proofErr w:type="spellEnd"/>
      <w:r w:rsidR="00482042" w:rsidRPr="00FB7546">
        <w:rPr>
          <w:rFonts w:asciiTheme="minorHAnsi" w:eastAsia="Times New Roman" w:hAnsiTheme="minorHAnsi" w:cstheme="minorHAnsi"/>
          <w:sz w:val="28"/>
        </w:rPr>
        <w:t xml:space="preserve"> has been tasked in addition to framing national SDG implementation, with being the central agency in which collects high quality data on the SDGs indicators and targets. Additionally, the Ministry of Statistics and </w:t>
      </w:r>
      <w:proofErr w:type="spellStart"/>
      <w:r w:rsidR="00482042" w:rsidRPr="00FB7546">
        <w:rPr>
          <w:rFonts w:asciiTheme="minorHAnsi" w:eastAsia="Times New Roman" w:hAnsiTheme="minorHAnsi" w:cstheme="minorHAnsi"/>
          <w:sz w:val="28"/>
        </w:rPr>
        <w:t>Programme</w:t>
      </w:r>
      <w:proofErr w:type="spellEnd"/>
      <w:r w:rsidR="00482042" w:rsidRPr="00FB7546">
        <w:rPr>
          <w:rFonts w:asciiTheme="minorHAnsi" w:eastAsia="Times New Roman" w:hAnsiTheme="minorHAnsi" w:cstheme="minorHAnsi"/>
          <w:sz w:val="28"/>
        </w:rPr>
        <w:t xml:space="preserve"> Implementation (</w:t>
      </w:r>
      <w:proofErr w:type="spellStart"/>
      <w:r w:rsidR="00482042" w:rsidRPr="00FB7546">
        <w:rPr>
          <w:rFonts w:asciiTheme="minorHAnsi" w:eastAsia="Times New Roman" w:hAnsiTheme="minorHAnsi" w:cstheme="minorHAnsi"/>
          <w:sz w:val="28"/>
        </w:rPr>
        <w:t>MoSPI</w:t>
      </w:r>
      <w:proofErr w:type="spellEnd"/>
      <w:r w:rsidR="00482042" w:rsidRPr="00FB7546">
        <w:rPr>
          <w:rFonts w:asciiTheme="minorHAnsi" w:eastAsia="Times New Roman" w:hAnsiTheme="minorHAnsi" w:cstheme="minorHAnsi"/>
          <w:sz w:val="28"/>
        </w:rPr>
        <w:t>) is supporting this effort by coordinating between ministries to produce such data reflecting the SDG goals and targets.</w:t>
      </w:r>
      <w:r w:rsidR="00FB7546" w:rsidRPr="00FB7546">
        <w:rPr>
          <w:rFonts w:asciiTheme="minorHAnsi" w:eastAsia="Times New Roman" w:hAnsiTheme="minorHAnsi" w:cstheme="minorHAnsi"/>
          <w:sz w:val="28"/>
        </w:rPr>
        <w:t xml:space="preserve"> </w:t>
      </w:r>
      <w:r w:rsidR="00482042" w:rsidRPr="00FB7546">
        <w:rPr>
          <w:rFonts w:asciiTheme="minorHAnsi" w:eastAsia="Times New Roman" w:hAnsiTheme="minorHAnsi" w:cstheme="minorHAnsi"/>
          <w:sz w:val="28"/>
        </w:rPr>
        <w:t>Based on answers of the responding DPOs there was little to no engagement of persons with disabilities in national consultations</w:t>
      </w:r>
      <w:r w:rsidR="00FB7546">
        <w:rPr>
          <w:rFonts w:eastAsia="Times New Roman" w:cstheme="minorHAnsi"/>
          <w:b/>
          <w:bCs/>
          <w:color w:val="000000" w:themeColor="text1"/>
          <w:sz w:val="28"/>
          <w:szCs w:val="28"/>
          <w:lang w:eastAsia="en-GB"/>
        </w:rPr>
        <w:t>.”</w:t>
      </w:r>
      <w:r w:rsidR="00FB7546">
        <w:rPr>
          <w:rStyle w:val="FootnoteReference"/>
          <w:rFonts w:eastAsia="Times New Roman" w:cstheme="minorHAnsi"/>
          <w:b/>
          <w:bCs/>
          <w:color w:val="000000" w:themeColor="text1"/>
          <w:sz w:val="28"/>
          <w:szCs w:val="28"/>
          <w:lang w:eastAsia="en-GB"/>
        </w:rPr>
        <w:footnoteReference w:id="34"/>
      </w:r>
    </w:p>
    <w:p w14:paraId="086DA345" w14:textId="77777777" w:rsidR="0073112F" w:rsidRDefault="0073112F" w:rsidP="00BC3264">
      <w:pPr>
        <w:jc w:val="both"/>
        <w:rPr>
          <w:rFonts w:eastAsia="Times New Roman" w:cstheme="minorHAnsi"/>
          <w:color w:val="000000" w:themeColor="text1"/>
          <w:sz w:val="28"/>
          <w:szCs w:val="28"/>
          <w:lang w:eastAsia="en-GB"/>
        </w:rPr>
      </w:pPr>
    </w:p>
    <w:p w14:paraId="68178E5B" w14:textId="6F61725F" w:rsidR="00BC3264" w:rsidRPr="00BC3264" w:rsidRDefault="005723CB" w:rsidP="00BC3264">
      <w:pPr>
        <w:jc w:val="both"/>
        <w:rPr>
          <w:rFonts w:asciiTheme="minorHAnsi" w:hAnsiTheme="minorHAnsi" w:cstheme="minorHAnsi"/>
          <w:bCs/>
          <w:iCs/>
          <w:color w:val="000000" w:themeColor="text1"/>
          <w:sz w:val="28"/>
          <w:szCs w:val="28"/>
          <w:lang w:val="en-GB"/>
        </w:rPr>
      </w:pPr>
      <w:r w:rsidRPr="005723CB">
        <w:rPr>
          <w:rFonts w:eastAsia="Times New Roman" w:cstheme="minorHAnsi"/>
          <w:color w:val="000000" w:themeColor="text1"/>
          <w:sz w:val="28"/>
          <w:szCs w:val="28"/>
          <w:lang w:eastAsia="en-GB"/>
        </w:rPr>
        <w:t>“</w:t>
      </w:r>
      <w:r w:rsidR="00BC3264" w:rsidRPr="00BC3264">
        <w:rPr>
          <w:rFonts w:asciiTheme="minorHAnsi" w:hAnsiTheme="minorHAnsi" w:cstheme="minorHAnsi"/>
          <w:bCs/>
          <w:iCs/>
          <w:color w:val="000000" w:themeColor="text1"/>
          <w:sz w:val="28"/>
          <w:szCs w:val="28"/>
        </w:rPr>
        <w:t>T</w:t>
      </w:r>
      <w:r w:rsidR="00BC3264" w:rsidRPr="00BC3264">
        <w:rPr>
          <w:rFonts w:asciiTheme="minorHAnsi" w:hAnsiTheme="minorHAnsi" w:cstheme="minorHAnsi"/>
          <w:bCs/>
          <w:iCs/>
          <w:color w:val="000000" w:themeColor="text1"/>
          <w:sz w:val="28"/>
          <w:szCs w:val="28"/>
          <w:lang w:val="en-GB"/>
        </w:rPr>
        <w:t xml:space="preserve">his relatively short report includes an impressive 29 explicit references to persons with disabilities </w:t>
      </w:r>
      <w:proofErr w:type="gramStart"/>
      <w:r w:rsidR="00BC3264" w:rsidRPr="00BC3264">
        <w:rPr>
          <w:rFonts w:asciiTheme="minorHAnsi" w:hAnsiTheme="minorHAnsi" w:cstheme="minorHAnsi"/>
          <w:bCs/>
          <w:iCs/>
          <w:color w:val="000000" w:themeColor="text1"/>
          <w:sz w:val="28"/>
          <w:szCs w:val="28"/>
          <w:lang w:val="en-GB"/>
        </w:rPr>
        <w:t>and also</w:t>
      </w:r>
      <w:proofErr w:type="gramEnd"/>
      <w:r w:rsidR="00BC3264" w:rsidRPr="00BC3264">
        <w:rPr>
          <w:rFonts w:asciiTheme="minorHAnsi" w:hAnsiTheme="minorHAnsi" w:cstheme="minorHAnsi"/>
          <w:bCs/>
          <w:iCs/>
          <w:color w:val="000000" w:themeColor="text1"/>
          <w:sz w:val="28"/>
          <w:szCs w:val="28"/>
          <w:lang w:val="en-GB"/>
        </w:rPr>
        <w:t xml:space="preserve"> dedicates a chapter to persons with disabilities. This is a significant achievement, as while organizations of persons with disabilities had a variety of experiences at national and regional levels, at the global level, persons with disabilities were prominently highlighted and included in the Voluntary National Reviews. This is truly a collective achievement of the disability movement, including disability leaders and members of organizations of persons with disabilities and advocates of persons of disabilities. It is now time to continue working on to translate these global commitments into national realities to achieve the 2030 Agenda for Sustainable Development and the CRPD for persons with disabilities and truly to leave no one behind. </w:t>
      </w:r>
      <w:r w:rsidR="00BC3264" w:rsidRPr="00BC3264">
        <w:rPr>
          <w:rStyle w:val="FootnoteReference"/>
          <w:rFonts w:asciiTheme="minorHAnsi" w:hAnsiTheme="minorHAnsi" w:cstheme="minorHAnsi"/>
          <w:bCs/>
          <w:iCs/>
          <w:color w:val="000000" w:themeColor="text1"/>
          <w:sz w:val="28"/>
          <w:szCs w:val="28"/>
        </w:rPr>
        <w:footnoteReference w:id="35"/>
      </w:r>
      <w:r w:rsidR="00BC3264" w:rsidRPr="00BC3264">
        <w:rPr>
          <w:rFonts w:asciiTheme="minorHAnsi" w:hAnsiTheme="minorHAnsi" w:cstheme="minorHAnsi"/>
          <w:bCs/>
          <w:iCs/>
          <w:color w:val="000000" w:themeColor="text1"/>
          <w:sz w:val="28"/>
          <w:szCs w:val="28"/>
          <w:lang w:val="en-GB"/>
        </w:rPr>
        <w:t xml:space="preserve"> </w:t>
      </w:r>
    </w:p>
    <w:p w14:paraId="1F6BFE30" w14:textId="77777777" w:rsidR="007C1DB7" w:rsidRDefault="007C1DB7">
      <w:pPr>
        <w:rPr>
          <w:rFonts w:asciiTheme="minorHAnsi" w:hAnsiTheme="minorHAnsi" w:cstheme="minorHAnsi"/>
          <w:b/>
          <w:bCs/>
          <w:i/>
          <w:iCs/>
          <w:color w:val="7030A0"/>
          <w:sz w:val="28"/>
          <w:szCs w:val="28"/>
        </w:rPr>
      </w:pPr>
    </w:p>
    <w:p w14:paraId="31F68382" w14:textId="68264683" w:rsidR="001F393F" w:rsidRPr="00D47928" w:rsidRDefault="000B7654">
      <w:pPr>
        <w:rPr>
          <w:rFonts w:asciiTheme="minorHAnsi" w:hAnsiTheme="minorHAnsi" w:cstheme="minorHAnsi"/>
          <w:b/>
          <w:bCs/>
          <w:i/>
          <w:iCs/>
          <w:color w:val="7030A0"/>
          <w:sz w:val="28"/>
          <w:szCs w:val="28"/>
        </w:rPr>
      </w:pPr>
      <w:r w:rsidRPr="00D47928">
        <w:rPr>
          <w:rFonts w:asciiTheme="minorHAnsi" w:hAnsiTheme="minorHAnsi" w:cstheme="minorHAnsi"/>
          <w:b/>
          <w:bCs/>
          <w:i/>
          <w:iCs/>
          <w:color w:val="7030A0"/>
          <w:sz w:val="28"/>
          <w:szCs w:val="28"/>
        </w:rPr>
        <w:t xml:space="preserve">Follow up activity </w:t>
      </w:r>
      <w:r w:rsidR="00D47928" w:rsidRPr="00D47928">
        <w:rPr>
          <w:rFonts w:asciiTheme="minorHAnsi" w:hAnsiTheme="minorHAnsi" w:cstheme="minorHAnsi"/>
          <w:b/>
          <w:bCs/>
          <w:i/>
          <w:iCs/>
          <w:color w:val="7030A0"/>
          <w:sz w:val="28"/>
          <w:szCs w:val="28"/>
        </w:rPr>
        <w:t xml:space="preserve">14.3 </w:t>
      </w:r>
      <w:r w:rsidR="0052359E">
        <w:rPr>
          <w:rFonts w:asciiTheme="minorHAnsi" w:hAnsiTheme="minorHAnsi" w:cstheme="minorHAnsi"/>
          <w:b/>
          <w:bCs/>
          <w:i/>
          <w:iCs/>
          <w:color w:val="7030A0"/>
          <w:sz w:val="28"/>
          <w:szCs w:val="28"/>
        </w:rPr>
        <w:t xml:space="preserve">&amp; </w:t>
      </w:r>
      <w:proofErr w:type="gramStart"/>
      <w:r w:rsidR="0052359E">
        <w:rPr>
          <w:rFonts w:asciiTheme="minorHAnsi" w:hAnsiTheme="minorHAnsi" w:cstheme="minorHAnsi"/>
          <w:b/>
          <w:bCs/>
          <w:i/>
          <w:iCs/>
          <w:color w:val="7030A0"/>
          <w:sz w:val="28"/>
          <w:szCs w:val="28"/>
        </w:rPr>
        <w:t>14.4</w:t>
      </w:r>
      <w:proofErr w:type="gramEnd"/>
      <w:r w:rsidR="0052359E">
        <w:rPr>
          <w:rFonts w:asciiTheme="minorHAnsi" w:hAnsiTheme="minorHAnsi" w:cstheme="minorHAnsi"/>
          <w:b/>
          <w:bCs/>
          <w:i/>
          <w:iCs/>
          <w:color w:val="7030A0"/>
          <w:sz w:val="28"/>
          <w:szCs w:val="28"/>
        </w:rPr>
        <w:t xml:space="preserve"> </w:t>
      </w:r>
    </w:p>
    <w:p w14:paraId="681D7695" w14:textId="77777777" w:rsidR="00D47928" w:rsidRPr="00D47928" w:rsidRDefault="00D47928">
      <w:pPr>
        <w:rPr>
          <w:rFonts w:asciiTheme="minorHAnsi" w:hAnsiTheme="minorHAnsi" w:cstheme="minorHAnsi"/>
          <w:b/>
          <w:bCs/>
          <w:i/>
          <w:iCs/>
          <w:color w:val="7030A0"/>
          <w:sz w:val="28"/>
          <w:szCs w:val="28"/>
        </w:rPr>
      </w:pPr>
    </w:p>
    <w:p w14:paraId="20ADD3D6" w14:textId="3D6BA459" w:rsidR="005D74C6" w:rsidRDefault="00D47928" w:rsidP="008F407A">
      <w:pPr>
        <w:pStyle w:val="NoSpacing"/>
        <w:rPr>
          <w:rFonts w:asciiTheme="minorHAnsi" w:eastAsia="Times New Roman" w:hAnsiTheme="minorHAnsi" w:cstheme="minorHAnsi"/>
          <w:b/>
          <w:bCs/>
          <w:i/>
          <w:iCs/>
          <w:color w:val="7030A0"/>
          <w:sz w:val="28"/>
          <w:szCs w:val="28"/>
          <w:lang w:eastAsia="en-GB"/>
        </w:rPr>
      </w:pPr>
      <w:r w:rsidRPr="00D47928">
        <w:rPr>
          <w:rFonts w:asciiTheme="minorHAnsi" w:eastAsia="Times New Roman" w:hAnsiTheme="minorHAnsi" w:cstheme="minorHAnsi"/>
          <w:b/>
          <w:bCs/>
          <w:i/>
          <w:iCs/>
          <w:color w:val="7030A0"/>
          <w:sz w:val="28"/>
          <w:szCs w:val="28"/>
          <w:lang w:eastAsia="en-GB"/>
        </w:rPr>
        <w:t>14.3</w:t>
      </w:r>
      <w:r>
        <w:rPr>
          <w:rFonts w:asciiTheme="minorHAnsi" w:eastAsia="Times New Roman" w:hAnsiTheme="minorHAnsi" w:cstheme="minorHAnsi"/>
          <w:b/>
          <w:bCs/>
          <w:i/>
          <w:iCs/>
          <w:color w:val="7030A0"/>
          <w:sz w:val="28"/>
          <w:szCs w:val="28"/>
          <w:lang w:eastAsia="en-GB"/>
        </w:rPr>
        <w:t>i</w:t>
      </w:r>
      <w:r w:rsidRPr="00D47928">
        <w:rPr>
          <w:rFonts w:asciiTheme="minorHAnsi" w:eastAsia="Times New Roman" w:hAnsiTheme="minorHAnsi" w:cstheme="minorHAnsi"/>
          <w:b/>
          <w:bCs/>
          <w:i/>
          <w:iCs/>
          <w:color w:val="7030A0"/>
          <w:sz w:val="28"/>
          <w:szCs w:val="28"/>
          <w:lang w:eastAsia="en-GB"/>
        </w:rPr>
        <w:t xml:space="preserve"> Describe how you might </w:t>
      </w:r>
      <w:proofErr w:type="spellStart"/>
      <w:r w:rsidRPr="00D47928">
        <w:rPr>
          <w:rFonts w:asciiTheme="minorHAnsi" w:eastAsia="Times New Roman" w:hAnsiTheme="minorHAnsi" w:cstheme="minorHAnsi"/>
          <w:b/>
          <w:bCs/>
          <w:i/>
          <w:iCs/>
          <w:color w:val="7030A0"/>
          <w:sz w:val="28"/>
          <w:szCs w:val="28"/>
          <w:lang w:eastAsia="en-GB"/>
        </w:rPr>
        <w:t>organise</w:t>
      </w:r>
      <w:proofErr w:type="spellEnd"/>
      <w:r w:rsidRPr="00D47928">
        <w:rPr>
          <w:rFonts w:asciiTheme="minorHAnsi" w:eastAsia="Times New Roman" w:hAnsiTheme="minorHAnsi" w:cstheme="minorHAnsi"/>
          <w:b/>
          <w:bCs/>
          <w:i/>
          <w:iCs/>
          <w:color w:val="7030A0"/>
          <w:sz w:val="28"/>
          <w:szCs w:val="28"/>
          <w:lang w:eastAsia="en-GB"/>
        </w:rPr>
        <w:t xml:space="preserve"> to ensure disability issues are raised at a national consultation on the SDGs, (Remember disability has 11 specific references and the equality clause mean disability issues apply throughout).</w:t>
      </w:r>
    </w:p>
    <w:p w14:paraId="658CB509" w14:textId="6209F7C7" w:rsidR="00D47928" w:rsidRDefault="00D47928" w:rsidP="008F407A">
      <w:pPr>
        <w:pStyle w:val="NoSpacing"/>
        <w:rPr>
          <w:rFonts w:asciiTheme="minorHAnsi" w:eastAsia="Times New Roman" w:hAnsiTheme="minorHAnsi" w:cstheme="minorHAnsi"/>
          <w:b/>
          <w:bCs/>
          <w:i/>
          <w:iCs/>
          <w:color w:val="7030A0"/>
          <w:sz w:val="28"/>
          <w:szCs w:val="28"/>
          <w:lang w:eastAsia="en-GB"/>
        </w:rPr>
      </w:pPr>
    </w:p>
    <w:p w14:paraId="33738182" w14:textId="1266283C" w:rsidR="00D47928" w:rsidRPr="00FF1C6A" w:rsidRDefault="00D47928" w:rsidP="008F407A">
      <w:pPr>
        <w:pStyle w:val="NoSpacing"/>
        <w:rPr>
          <w:rFonts w:asciiTheme="minorHAnsi" w:eastAsia="Times New Roman" w:hAnsiTheme="minorHAnsi" w:cstheme="minorHAnsi"/>
          <w:b/>
          <w:bCs/>
          <w:i/>
          <w:iCs/>
          <w:color w:val="7030A0"/>
          <w:sz w:val="28"/>
          <w:szCs w:val="28"/>
          <w:lang w:eastAsia="en-GB"/>
        </w:rPr>
      </w:pPr>
      <w:r w:rsidRPr="00FF1C6A">
        <w:rPr>
          <w:rFonts w:asciiTheme="minorHAnsi" w:eastAsia="Times New Roman" w:hAnsiTheme="minorHAnsi" w:cstheme="minorHAnsi"/>
          <w:b/>
          <w:bCs/>
          <w:i/>
          <w:iCs/>
          <w:color w:val="7030A0"/>
          <w:sz w:val="28"/>
          <w:szCs w:val="28"/>
          <w:lang w:eastAsia="en-GB"/>
        </w:rPr>
        <w:t>14.</w:t>
      </w:r>
      <w:r w:rsidR="00D81948" w:rsidRPr="00FF1C6A">
        <w:rPr>
          <w:rFonts w:asciiTheme="minorHAnsi" w:eastAsia="Times New Roman" w:hAnsiTheme="minorHAnsi" w:cstheme="minorHAnsi"/>
          <w:b/>
          <w:bCs/>
          <w:i/>
          <w:iCs/>
          <w:color w:val="7030A0"/>
          <w:sz w:val="28"/>
          <w:szCs w:val="28"/>
          <w:lang w:eastAsia="en-GB"/>
        </w:rPr>
        <w:t xml:space="preserve">.4 </w:t>
      </w:r>
    </w:p>
    <w:p w14:paraId="600A6374" w14:textId="59F48F87" w:rsidR="00D81948" w:rsidRPr="00FF1C6A" w:rsidRDefault="00D81948" w:rsidP="00D81948">
      <w:pPr>
        <w:rPr>
          <w:rFonts w:ascii="Calibri" w:eastAsia="Times New Roman" w:hAnsi="Calibri" w:cs="Calibri"/>
          <w:b/>
          <w:bCs/>
          <w:i/>
          <w:iCs/>
          <w:color w:val="7030A0"/>
          <w:sz w:val="28"/>
          <w:szCs w:val="28"/>
          <w:lang w:eastAsia="en-GB"/>
        </w:rPr>
      </w:pPr>
      <w:r w:rsidRPr="00FF1C6A">
        <w:rPr>
          <w:rFonts w:ascii="Calibri" w:eastAsia="Times New Roman" w:hAnsi="Calibri" w:cs="Calibri"/>
          <w:b/>
          <w:bCs/>
          <w:i/>
          <w:iCs/>
          <w:color w:val="7030A0"/>
          <w:sz w:val="28"/>
          <w:szCs w:val="28"/>
          <w:lang w:eastAsia="en-GB"/>
        </w:rPr>
        <w:t>14.4i What are the ways you would go about getting a national political party raising disability policy issues in their election Manifesto?</w:t>
      </w:r>
    </w:p>
    <w:p w14:paraId="32D877E3" w14:textId="77777777" w:rsidR="00FF1C6A" w:rsidRPr="00FF1C6A" w:rsidRDefault="00D81948" w:rsidP="00D81948">
      <w:pPr>
        <w:rPr>
          <w:rFonts w:ascii="Calibri" w:eastAsia="Times New Roman" w:hAnsi="Calibri" w:cs="Calibri"/>
          <w:b/>
          <w:bCs/>
          <w:i/>
          <w:iCs/>
          <w:color w:val="7030A0"/>
          <w:sz w:val="28"/>
          <w:szCs w:val="28"/>
          <w:lang w:eastAsia="en-GB"/>
        </w:rPr>
      </w:pPr>
      <w:r w:rsidRPr="00FF1C6A">
        <w:rPr>
          <w:rFonts w:ascii="Calibri" w:eastAsia="Times New Roman" w:hAnsi="Calibri" w:cs="Calibri"/>
          <w:b/>
          <w:bCs/>
          <w:i/>
          <w:iCs/>
          <w:color w:val="7030A0"/>
          <w:sz w:val="28"/>
          <w:szCs w:val="28"/>
          <w:lang w:eastAsia="en-GB"/>
        </w:rPr>
        <w:t>14.4iiCheck out what the current policy commitments are towards disabled people, specifically in your country. Develop some criteria to judge whether these commitments are being implemented.</w:t>
      </w:r>
    </w:p>
    <w:p w14:paraId="64C97ADA" w14:textId="668FB7AE" w:rsidR="00D81948" w:rsidRPr="00FF1C6A" w:rsidRDefault="00FF1C6A" w:rsidP="00D81948">
      <w:pPr>
        <w:rPr>
          <w:rFonts w:ascii="Calibri" w:eastAsia="Times New Roman" w:hAnsi="Calibri" w:cs="Calibri"/>
          <w:b/>
          <w:bCs/>
          <w:i/>
          <w:iCs/>
          <w:color w:val="7030A0"/>
          <w:sz w:val="28"/>
          <w:szCs w:val="28"/>
          <w:lang w:eastAsia="en-GB"/>
        </w:rPr>
      </w:pPr>
      <w:r w:rsidRPr="00FF1C6A">
        <w:rPr>
          <w:rFonts w:ascii="Calibri" w:eastAsia="Times New Roman" w:hAnsi="Calibri" w:cs="Calibri"/>
          <w:b/>
          <w:bCs/>
          <w:i/>
          <w:iCs/>
          <w:color w:val="7030A0"/>
          <w:sz w:val="28"/>
          <w:szCs w:val="28"/>
          <w:lang w:eastAsia="en-GB"/>
        </w:rPr>
        <w:t xml:space="preserve">14.4iii </w:t>
      </w:r>
      <w:r w:rsidR="00D81948" w:rsidRPr="00FF1C6A">
        <w:rPr>
          <w:rFonts w:ascii="Calibri" w:eastAsia="Times New Roman" w:hAnsi="Calibri" w:cs="Calibri"/>
          <w:b/>
          <w:bCs/>
          <w:i/>
          <w:iCs/>
          <w:color w:val="7030A0"/>
          <w:sz w:val="28"/>
          <w:szCs w:val="28"/>
          <w:lang w:eastAsia="en-GB"/>
        </w:rPr>
        <w:t>Government policy initiatives need funding to be implemented. Find out the share of the national Government budget allocated to disability issues in one or more policy area. When you have the result, write a letter to the Prime Minister arguing why the amount needs to be increased and properly tracked.</w:t>
      </w:r>
    </w:p>
    <w:p w14:paraId="742239A5" w14:textId="77777777" w:rsidR="00D81948" w:rsidRPr="00D47928" w:rsidRDefault="00D81948" w:rsidP="008F407A">
      <w:pPr>
        <w:pStyle w:val="NoSpacing"/>
        <w:rPr>
          <w:rFonts w:asciiTheme="minorHAnsi" w:hAnsiTheme="minorHAnsi" w:cstheme="minorHAnsi"/>
          <w:b/>
          <w:bCs/>
          <w:i/>
          <w:iCs/>
          <w:color w:val="7030A0"/>
          <w:sz w:val="28"/>
          <w:szCs w:val="28"/>
        </w:rPr>
      </w:pPr>
    </w:p>
    <w:p w14:paraId="0A45AD1B" w14:textId="02AEC67B" w:rsidR="005D74C6" w:rsidRPr="008F407A" w:rsidRDefault="008F407A" w:rsidP="008F407A">
      <w:pPr>
        <w:pStyle w:val="NoSpacing"/>
        <w:rPr>
          <w:b/>
          <w:bCs/>
          <w:sz w:val="32"/>
          <w:szCs w:val="32"/>
        </w:rPr>
      </w:pPr>
      <w:r>
        <w:rPr>
          <w:b/>
          <w:bCs/>
          <w:sz w:val="32"/>
          <w:szCs w:val="32"/>
        </w:rPr>
        <w:t xml:space="preserve">vii. </w:t>
      </w:r>
      <w:r w:rsidRPr="008F407A">
        <w:rPr>
          <w:b/>
          <w:bCs/>
          <w:sz w:val="32"/>
          <w:szCs w:val="32"/>
        </w:rPr>
        <w:t>Conclusion</w:t>
      </w:r>
    </w:p>
    <w:p w14:paraId="2647EE9F" w14:textId="77777777" w:rsidR="00FD186B" w:rsidRPr="005F33CA" w:rsidRDefault="00FD186B" w:rsidP="00FD186B">
      <w:pPr>
        <w:pStyle w:val="NormalWeb"/>
        <w:spacing w:before="200" w:beforeAutospacing="0" w:after="0" w:afterAutospacing="0" w:line="216" w:lineRule="auto"/>
        <w:rPr>
          <w:b/>
          <w:bCs/>
          <w:sz w:val="28"/>
          <w:szCs w:val="28"/>
        </w:rPr>
      </w:pPr>
      <w:r w:rsidRPr="005F33CA">
        <w:rPr>
          <w:rFonts w:asciiTheme="minorHAnsi" w:eastAsiaTheme="minorEastAsia" w:hAnsi="Calibri" w:cstheme="minorBidi"/>
          <w:b/>
          <w:bCs/>
          <w:color w:val="000000" w:themeColor="text1"/>
          <w:kern w:val="24"/>
          <w:sz w:val="28"/>
          <w:szCs w:val="28"/>
        </w:rPr>
        <w:t>To influence Governments effectively National DPOs need to strive to:</w:t>
      </w:r>
    </w:p>
    <w:p w14:paraId="3099FDD7" w14:textId="0BF17C51" w:rsidR="00FD186B" w:rsidRPr="00894375" w:rsidRDefault="00FD186B" w:rsidP="00FD186B">
      <w:pPr>
        <w:pStyle w:val="ListParagraph"/>
        <w:numPr>
          <w:ilvl w:val="0"/>
          <w:numId w:val="21"/>
        </w:numPr>
        <w:spacing w:line="216" w:lineRule="auto"/>
        <w:rPr>
          <w:sz w:val="28"/>
          <w:szCs w:val="28"/>
        </w:rPr>
      </w:pPr>
      <w:r w:rsidRPr="00894375">
        <w:rPr>
          <w:rFonts w:asciiTheme="minorHAnsi" w:eastAsiaTheme="minorEastAsia" w:hAnsi="Calibri" w:cstheme="minorBidi"/>
          <w:color w:val="000000" w:themeColor="text1"/>
          <w:kern w:val="24"/>
          <w:sz w:val="28"/>
          <w:szCs w:val="28"/>
        </w:rPr>
        <w:t>Have democratic consultative mechanisms to ensure they are representing the views of their entire membership</w:t>
      </w:r>
    </w:p>
    <w:p w14:paraId="1EABDDCD" w14:textId="77777777" w:rsidR="00FD186B" w:rsidRPr="00894375" w:rsidRDefault="00FD186B" w:rsidP="00FD186B">
      <w:pPr>
        <w:pStyle w:val="ListParagraph"/>
        <w:numPr>
          <w:ilvl w:val="0"/>
          <w:numId w:val="21"/>
        </w:numPr>
        <w:spacing w:line="216" w:lineRule="auto"/>
        <w:rPr>
          <w:sz w:val="28"/>
          <w:szCs w:val="28"/>
        </w:rPr>
      </w:pPr>
      <w:r w:rsidRPr="00894375">
        <w:rPr>
          <w:rFonts w:asciiTheme="minorHAnsi" w:eastAsiaTheme="minorEastAsia" w:hAnsi="Calibri" w:cstheme="minorBidi"/>
          <w:color w:val="000000" w:themeColor="text1"/>
          <w:kern w:val="24"/>
          <w:sz w:val="28"/>
          <w:szCs w:val="28"/>
        </w:rPr>
        <w:t>Have ongoing training and awareness raising available to their members</w:t>
      </w:r>
    </w:p>
    <w:p w14:paraId="4268B9E5" w14:textId="77777777" w:rsidR="00FD186B" w:rsidRPr="00894375" w:rsidRDefault="00FD186B" w:rsidP="00FD186B">
      <w:pPr>
        <w:pStyle w:val="ListParagraph"/>
        <w:numPr>
          <w:ilvl w:val="0"/>
          <w:numId w:val="21"/>
        </w:numPr>
        <w:spacing w:line="216" w:lineRule="auto"/>
        <w:rPr>
          <w:sz w:val="28"/>
          <w:szCs w:val="28"/>
        </w:rPr>
      </w:pPr>
      <w:r w:rsidRPr="00894375">
        <w:rPr>
          <w:rFonts w:asciiTheme="minorHAnsi" w:eastAsiaTheme="minorEastAsia" w:hAnsi="Calibri" w:cstheme="minorBidi"/>
          <w:color w:val="000000" w:themeColor="text1"/>
          <w:kern w:val="24"/>
          <w:sz w:val="28"/>
          <w:szCs w:val="28"/>
        </w:rPr>
        <w:t>Have democratic structures with leaders regularly elected</w:t>
      </w:r>
    </w:p>
    <w:p w14:paraId="46B0576A" w14:textId="77777777" w:rsidR="00FD186B" w:rsidRPr="00894375" w:rsidRDefault="00FD186B" w:rsidP="00FD186B">
      <w:pPr>
        <w:pStyle w:val="ListParagraph"/>
        <w:numPr>
          <w:ilvl w:val="0"/>
          <w:numId w:val="21"/>
        </w:numPr>
        <w:spacing w:line="216" w:lineRule="auto"/>
        <w:rPr>
          <w:sz w:val="28"/>
          <w:szCs w:val="28"/>
        </w:rPr>
      </w:pPr>
      <w:r w:rsidRPr="00894375">
        <w:rPr>
          <w:rFonts w:asciiTheme="minorHAnsi" w:eastAsiaTheme="minorEastAsia" w:hAnsi="Calibri" w:cstheme="minorBidi"/>
          <w:color w:val="000000" w:themeColor="text1"/>
          <w:kern w:val="24"/>
          <w:sz w:val="28"/>
          <w:szCs w:val="28"/>
        </w:rPr>
        <w:t>Publicise regular bulletins or newsletters to keep their members informed</w:t>
      </w:r>
    </w:p>
    <w:p w14:paraId="76165373" w14:textId="0D515C95" w:rsidR="00FD186B" w:rsidRPr="00894375" w:rsidRDefault="00FD186B" w:rsidP="00FD186B">
      <w:pPr>
        <w:pStyle w:val="ListParagraph"/>
        <w:numPr>
          <w:ilvl w:val="0"/>
          <w:numId w:val="21"/>
        </w:numPr>
        <w:spacing w:line="216" w:lineRule="auto"/>
        <w:rPr>
          <w:sz w:val="28"/>
          <w:szCs w:val="28"/>
        </w:rPr>
      </w:pPr>
      <w:r w:rsidRPr="00894375">
        <w:rPr>
          <w:rFonts w:asciiTheme="minorHAnsi" w:eastAsiaTheme="minorEastAsia" w:hAnsi="Calibri" w:cstheme="minorBidi"/>
          <w:color w:val="000000" w:themeColor="text1"/>
          <w:kern w:val="24"/>
          <w:sz w:val="28"/>
          <w:szCs w:val="28"/>
        </w:rPr>
        <w:t>Ensure proceedings and publications are available in different accessible modes to meet member</w:t>
      </w:r>
      <w:r w:rsidR="005F33CA">
        <w:rPr>
          <w:rFonts w:asciiTheme="minorHAnsi" w:eastAsiaTheme="minorEastAsia" w:hAnsi="Calibri" w:cstheme="minorBidi"/>
          <w:color w:val="000000" w:themeColor="text1"/>
          <w:kern w:val="24"/>
          <w:sz w:val="28"/>
          <w:szCs w:val="28"/>
        </w:rPr>
        <w:t>’</w:t>
      </w:r>
      <w:r w:rsidRPr="00894375">
        <w:rPr>
          <w:rFonts w:asciiTheme="minorHAnsi" w:eastAsiaTheme="minorEastAsia" w:hAnsi="Calibri" w:cstheme="minorBidi"/>
          <w:color w:val="000000" w:themeColor="text1"/>
          <w:kern w:val="24"/>
          <w:sz w:val="28"/>
          <w:szCs w:val="28"/>
        </w:rPr>
        <w:t>s needs.</w:t>
      </w:r>
    </w:p>
    <w:p w14:paraId="754B334B" w14:textId="60FBAB15" w:rsidR="005D74C6" w:rsidRPr="005F33CA" w:rsidRDefault="005D74C6">
      <w:pPr>
        <w:rPr>
          <w:b/>
          <w:bCs/>
          <w:sz w:val="28"/>
          <w:szCs w:val="28"/>
        </w:rPr>
      </w:pPr>
    </w:p>
    <w:p w14:paraId="6422AECD" w14:textId="77777777" w:rsidR="00894375" w:rsidRPr="005F33CA" w:rsidRDefault="00894375" w:rsidP="00894375">
      <w:pPr>
        <w:spacing w:line="216" w:lineRule="auto"/>
        <w:rPr>
          <w:rFonts w:eastAsia="Times New Roman"/>
          <w:b/>
          <w:bCs/>
          <w:sz w:val="28"/>
          <w:szCs w:val="28"/>
        </w:rPr>
      </w:pPr>
      <w:r w:rsidRPr="005F33CA">
        <w:rPr>
          <w:rFonts w:asciiTheme="minorHAnsi" w:eastAsiaTheme="minorEastAsia" w:hAnsi="Calibri" w:cstheme="minorBidi"/>
          <w:b/>
          <w:bCs/>
          <w:color w:val="000000" w:themeColor="text1"/>
          <w:kern w:val="24"/>
          <w:sz w:val="28"/>
          <w:szCs w:val="28"/>
        </w:rPr>
        <w:t>To fulfil their obligations under 4.3 and 33.3 Governments should:</w:t>
      </w:r>
    </w:p>
    <w:p w14:paraId="2198D20E" w14:textId="77777777"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 xml:space="preserve">Set up a timetable for implementation of legislation and measures to implement UNCRPD and SDGs and monitor these provisions </w:t>
      </w:r>
    </w:p>
    <w:p w14:paraId="7EBF25EB" w14:textId="77777777"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Regularly gather disaggregated disability data based on the Washington Group framework</w:t>
      </w:r>
    </w:p>
    <w:p w14:paraId="061EA97A" w14:textId="77777777"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Set up regular meetings with the representatives of DPO’s</w:t>
      </w:r>
    </w:p>
    <w:p w14:paraId="61585F98" w14:textId="77777777"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Ensure DPOs have sufficient funding to function as representatives</w:t>
      </w:r>
    </w:p>
    <w:p w14:paraId="165845DA" w14:textId="77777777"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Make information available to all disabled people on the progress of implementing Disability Rights</w:t>
      </w:r>
    </w:p>
    <w:p w14:paraId="537C8ACB" w14:textId="77777777"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 xml:space="preserve">Ensure that Disabled People are Members of Parliament and senior civil servants </w:t>
      </w:r>
    </w:p>
    <w:p w14:paraId="6BE57C57" w14:textId="46BEAA49" w:rsidR="00894375" w:rsidRPr="00894375" w:rsidRDefault="00894375" w:rsidP="00894375">
      <w:pPr>
        <w:pStyle w:val="ListParagraph"/>
        <w:numPr>
          <w:ilvl w:val="0"/>
          <w:numId w:val="23"/>
        </w:numPr>
        <w:spacing w:line="216" w:lineRule="auto"/>
        <w:rPr>
          <w:sz w:val="28"/>
          <w:szCs w:val="28"/>
        </w:rPr>
      </w:pPr>
      <w:r w:rsidRPr="00894375">
        <w:rPr>
          <w:rFonts w:asciiTheme="minorHAnsi" w:eastAsiaTheme="minorEastAsia" w:hAnsi="Calibri" w:cstheme="minorBidi"/>
          <w:color w:val="000000" w:themeColor="text1"/>
          <w:kern w:val="24"/>
          <w:sz w:val="28"/>
          <w:szCs w:val="28"/>
        </w:rPr>
        <w:t>Ensure Ministries are under regular scrutiny, including taking account of DP0 views.</w:t>
      </w:r>
    </w:p>
    <w:p w14:paraId="5DDFF357" w14:textId="3D88CCBB" w:rsidR="00894375" w:rsidRPr="0087635A" w:rsidRDefault="00894375" w:rsidP="00894375">
      <w:pPr>
        <w:pStyle w:val="ListParagraph"/>
        <w:numPr>
          <w:ilvl w:val="0"/>
          <w:numId w:val="23"/>
        </w:numPr>
        <w:spacing w:line="216" w:lineRule="auto"/>
        <w:rPr>
          <w:sz w:val="28"/>
          <w:szCs w:val="28"/>
        </w:rPr>
      </w:pPr>
      <w:r w:rsidRPr="005F33CA">
        <w:rPr>
          <w:rFonts w:asciiTheme="minorHAnsi" w:eastAsiaTheme="minorEastAsia" w:hAnsi="Calibri" w:cstheme="minorBidi"/>
          <w:color w:val="000000" w:themeColor="text1"/>
          <w:kern w:val="24"/>
          <w:sz w:val="28"/>
          <w:szCs w:val="28"/>
        </w:rPr>
        <w:t xml:space="preserve">Promote Disability Equality and Inclusive Development </w:t>
      </w:r>
    </w:p>
    <w:p w14:paraId="4422FC99" w14:textId="1F968006" w:rsidR="0087635A" w:rsidRDefault="0087635A" w:rsidP="0087635A">
      <w:pPr>
        <w:spacing w:line="216" w:lineRule="auto"/>
        <w:rPr>
          <w:sz w:val="28"/>
          <w:szCs w:val="28"/>
        </w:rPr>
      </w:pPr>
    </w:p>
    <w:p w14:paraId="5EAA7A21" w14:textId="77777777" w:rsidR="00824274" w:rsidRDefault="0087635A" w:rsidP="0087635A">
      <w:pPr>
        <w:spacing w:line="216" w:lineRule="auto"/>
        <w:rPr>
          <w:rFonts w:asciiTheme="minorHAnsi" w:hAnsiTheme="minorHAnsi" w:cstheme="minorHAnsi"/>
          <w:sz w:val="28"/>
          <w:szCs w:val="28"/>
        </w:rPr>
      </w:pPr>
      <w:r w:rsidRPr="00F31852">
        <w:rPr>
          <w:rFonts w:asciiTheme="minorHAnsi" w:hAnsiTheme="minorHAnsi" w:cstheme="minorHAnsi"/>
          <w:sz w:val="28"/>
          <w:szCs w:val="28"/>
        </w:rPr>
        <w:t>However, even if none of the</w:t>
      </w:r>
      <w:r w:rsidR="00C4040D" w:rsidRPr="00F31852">
        <w:rPr>
          <w:rFonts w:asciiTheme="minorHAnsi" w:hAnsiTheme="minorHAnsi" w:cstheme="minorHAnsi"/>
          <w:sz w:val="28"/>
          <w:szCs w:val="28"/>
        </w:rPr>
        <w:t xml:space="preserve"> above are available</w:t>
      </w:r>
      <w:r w:rsidR="00824274">
        <w:rPr>
          <w:rFonts w:asciiTheme="minorHAnsi" w:hAnsiTheme="minorHAnsi" w:cstheme="minorHAnsi"/>
          <w:sz w:val="28"/>
          <w:szCs w:val="28"/>
        </w:rPr>
        <w:t>,</w:t>
      </w:r>
      <w:r w:rsidR="00C4040D" w:rsidRPr="00F31852">
        <w:rPr>
          <w:rFonts w:asciiTheme="minorHAnsi" w:hAnsiTheme="minorHAnsi" w:cstheme="minorHAnsi"/>
          <w:sz w:val="28"/>
          <w:szCs w:val="28"/>
        </w:rPr>
        <w:t xml:space="preserve"> we need to recognise that influencing and changing Government policy </w:t>
      </w:r>
      <w:r w:rsidR="00D41576" w:rsidRPr="00F31852">
        <w:rPr>
          <w:rFonts w:asciiTheme="minorHAnsi" w:hAnsiTheme="minorHAnsi" w:cstheme="minorHAnsi"/>
          <w:sz w:val="28"/>
          <w:szCs w:val="28"/>
        </w:rPr>
        <w:t>comes from the well</w:t>
      </w:r>
      <w:r w:rsidR="00BF1023" w:rsidRPr="00F31852">
        <w:rPr>
          <w:rFonts w:asciiTheme="minorHAnsi" w:hAnsiTheme="minorHAnsi" w:cstheme="minorHAnsi"/>
          <w:sz w:val="28"/>
          <w:szCs w:val="28"/>
        </w:rPr>
        <w:t>-</w:t>
      </w:r>
      <w:r w:rsidR="00D41576" w:rsidRPr="00F31852">
        <w:rPr>
          <w:rFonts w:asciiTheme="minorHAnsi" w:hAnsiTheme="minorHAnsi" w:cstheme="minorHAnsi"/>
          <w:sz w:val="28"/>
          <w:szCs w:val="28"/>
        </w:rPr>
        <w:t>spring of our experience and formulation of disability as a</w:t>
      </w:r>
      <w:r w:rsidR="004C33C7" w:rsidRPr="00F31852">
        <w:rPr>
          <w:rFonts w:asciiTheme="minorHAnsi" w:hAnsiTheme="minorHAnsi" w:cstheme="minorHAnsi"/>
          <w:sz w:val="28"/>
          <w:szCs w:val="28"/>
        </w:rPr>
        <w:t xml:space="preserve"> social</w:t>
      </w:r>
      <w:r w:rsidR="00D41576" w:rsidRPr="00F31852">
        <w:rPr>
          <w:rFonts w:asciiTheme="minorHAnsi" w:hAnsiTheme="minorHAnsi" w:cstheme="minorHAnsi"/>
          <w:sz w:val="28"/>
          <w:szCs w:val="28"/>
        </w:rPr>
        <w:t xml:space="preserve"> oppression w</w:t>
      </w:r>
      <w:r w:rsidR="004C33C7" w:rsidRPr="00F31852">
        <w:rPr>
          <w:rFonts w:asciiTheme="minorHAnsi" w:hAnsiTheme="minorHAnsi" w:cstheme="minorHAnsi"/>
          <w:sz w:val="28"/>
          <w:szCs w:val="28"/>
        </w:rPr>
        <w:t xml:space="preserve">hich </w:t>
      </w:r>
      <w:r w:rsidR="00824274">
        <w:rPr>
          <w:rFonts w:asciiTheme="minorHAnsi" w:hAnsiTheme="minorHAnsi" w:cstheme="minorHAnsi"/>
          <w:sz w:val="28"/>
          <w:szCs w:val="28"/>
        </w:rPr>
        <w:t xml:space="preserve">will </w:t>
      </w:r>
      <w:r w:rsidR="004C33C7" w:rsidRPr="00F31852">
        <w:rPr>
          <w:rFonts w:asciiTheme="minorHAnsi" w:hAnsiTheme="minorHAnsi" w:cstheme="minorHAnsi"/>
          <w:sz w:val="28"/>
          <w:szCs w:val="28"/>
        </w:rPr>
        <w:t xml:space="preserve">have </w:t>
      </w:r>
      <w:r w:rsidR="00D41576" w:rsidRPr="00F31852">
        <w:rPr>
          <w:rFonts w:asciiTheme="minorHAnsi" w:hAnsiTheme="minorHAnsi" w:cstheme="minorHAnsi"/>
          <w:sz w:val="28"/>
          <w:szCs w:val="28"/>
        </w:rPr>
        <w:t xml:space="preserve">widespread ramifications </w:t>
      </w:r>
      <w:r w:rsidR="00824274">
        <w:rPr>
          <w:rFonts w:asciiTheme="minorHAnsi" w:hAnsiTheme="minorHAnsi" w:cstheme="minorHAnsi"/>
          <w:sz w:val="28"/>
          <w:szCs w:val="28"/>
        </w:rPr>
        <w:t>o</w:t>
      </w:r>
      <w:r w:rsidR="00D41576" w:rsidRPr="00F31852">
        <w:rPr>
          <w:rFonts w:asciiTheme="minorHAnsi" w:hAnsiTheme="minorHAnsi" w:cstheme="minorHAnsi"/>
          <w:sz w:val="28"/>
          <w:szCs w:val="28"/>
        </w:rPr>
        <w:t>n all aspects of society</w:t>
      </w:r>
      <w:r w:rsidR="004A23F1" w:rsidRPr="00F31852">
        <w:rPr>
          <w:rFonts w:asciiTheme="minorHAnsi" w:hAnsiTheme="minorHAnsi" w:cstheme="minorHAnsi"/>
          <w:sz w:val="28"/>
          <w:szCs w:val="28"/>
        </w:rPr>
        <w:t>. Governments have undertaken to transform their countries and the lived experience of disabled people</w:t>
      </w:r>
      <w:r w:rsidR="00824274">
        <w:rPr>
          <w:rFonts w:asciiTheme="minorHAnsi" w:hAnsiTheme="minorHAnsi" w:cstheme="minorHAnsi"/>
          <w:sz w:val="28"/>
          <w:szCs w:val="28"/>
        </w:rPr>
        <w:t>,</w:t>
      </w:r>
      <w:r w:rsidR="004A23F1" w:rsidRPr="00F31852">
        <w:rPr>
          <w:rFonts w:asciiTheme="minorHAnsi" w:hAnsiTheme="minorHAnsi" w:cstheme="minorHAnsi"/>
          <w:sz w:val="28"/>
          <w:szCs w:val="28"/>
        </w:rPr>
        <w:t xml:space="preserve"> who experience </w:t>
      </w:r>
      <w:r w:rsidR="004C33C7" w:rsidRPr="00F31852">
        <w:rPr>
          <w:rFonts w:asciiTheme="minorHAnsi" w:hAnsiTheme="minorHAnsi" w:cstheme="minorHAnsi"/>
          <w:sz w:val="28"/>
          <w:szCs w:val="28"/>
        </w:rPr>
        <w:t xml:space="preserve">these </w:t>
      </w:r>
      <w:r w:rsidR="004A23F1" w:rsidRPr="00F31852">
        <w:rPr>
          <w:rFonts w:asciiTheme="minorHAnsi" w:hAnsiTheme="minorHAnsi" w:cstheme="minorHAnsi"/>
          <w:sz w:val="28"/>
          <w:szCs w:val="28"/>
        </w:rPr>
        <w:t>disabling barriers</w:t>
      </w:r>
      <w:r w:rsidR="00BF1023" w:rsidRPr="00F31852">
        <w:rPr>
          <w:rFonts w:asciiTheme="minorHAnsi" w:hAnsiTheme="minorHAnsi" w:cstheme="minorHAnsi"/>
          <w:sz w:val="28"/>
          <w:szCs w:val="28"/>
        </w:rPr>
        <w:t xml:space="preserve"> </w:t>
      </w:r>
      <w:r w:rsidR="004C33C7" w:rsidRPr="00F31852">
        <w:rPr>
          <w:rFonts w:asciiTheme="minorHAnsi" w:hAnsiTheme="minorHAnsi" w:cstheme="minorHAnsi"/>
          <w:sz w:val="28"/>
          <w:szCs w:val="28"/>
        </w:rPr>
        <w:t>by ratifying the UNCRDP and the SDGs</w:t>
      </w:r>
      <w:r w:rsidR="00F31852" w:rsidRPr="00F31852">
        <w:rPr>
          <w:rFonts w:asciiTheme="minorHAnsi" w:hAnsiTheme="minorHAnsi" w:cstheme="minorHAnsi"/>
          <w:sz w:val="28"/>
          <w:szCs w:val="28"/>
        </w:rPr>
        <w:t xml:space="preserve">. </w:t>
      </w:r>
    </w:p>
    <w:p w14:paraId="4CBC4826" w14:textId="77777777" w:rsidR="00824274" w:rsidRDefault="00824274" w:rsidP="0087635A">
      <w:pPr>
        <w:spacing w:line="216" w:lineRule="auto"/>
        <w:rPr>
          <w:rFonts w:asciiTheme="minorHAnsi" w:hAnsiTheme="minorHAnsi" w:cstheme="minorHAnsi"/>
          <w:sz w:val="28"/>
          <w:szCs w:val="28"/>
        </w:rPr>
      </w:pPr>
    </w:p>
    <w:p w14:paraId="6BBA3095" w14:textId="4B652041" w:rsidR="0087635A" w:rsidRPr="00F31852" w:rsidRDefault="00A6477B" w:rsidP="0087635A">
      <w:pPr>
        <w:spacing w:line="216" w:lineRule="auto"/>
        <w:rPr>
          <w:rFonts w:asciiTheme="minorHAnsi" w:hAnsiTheme="minorHAnsi" w:cstheme="minorHAnsi"/>
          <w:sz w:val="28"/>
          <w:szCs w:val="28"/>
        </w:rPr>
      </w:pPr>
      <w:r>
        <w:rPr>
          <w:rFonts w:asciiTheme="minorHAnsi" w:hAnsiTheme="minorHAnsi" w:cstheme="minorHAnsi"/>
          <w:sz w:val="28"/>
          <w:szCs w:val="28"/>
        </w:rPr>
        <w:t xml:space="preserve">To bring about </w:t>
      </w:r>
      <w:r w:rsidR="00835C75">
        <w:rPr>
          <w:rFonts w:asciiTheme="minorHAnsi" w:hAnsiTheme="minorHAnsi" w:cstheme="minorHAnsi"/>
          <w:sz w:val="28"/>
          <w:szCs w:val="28"/>
        </w:rPr>
        <w:t>our</w:t>
      </w:r>
      <w:r>
        <w:rPr>
          <w:rFonts w:asciiTheme="minorHAnsi" w:hAnsiTheme="minorHAnsi" w:cstheme="minorHAnsi"/>
          <w:sz w:val="28"/>
          <w:szCs w:val="28"/>
        </w:rPr>
        <w:t xml:space="preserve"> desired changes</w:t>
      </w:r>
      <w:r w:rsidR="00F31852">
        <w:rPr>
          <w:rFonts w:asciiTheme="minorHAnsi" w:hAnsiTheme="minorHAnsi" w:cstheme="minorHAnsi"/>
          <w:sz w:val="28"/>
          <w:szCs w:val="28"/>
        </w:rPr>
        <w:t>,</w:t>
      </w:r>
      <w:r w:rsidR="00F31852" w:rsidRPr="00F31852">
        <w:rPr>
          <w:rFonts w:asciiTheme="minorHAnsi" w:hAnsiTheme="minorHAnsi" w:cstheme="minorHAnsi"/>
          <w:sz w:val="28"/>
          <w:szCs w:val="28"/>
        </w:rPr>
        <w:t xml:space="preserve"> we as disabled people</w:t>
      </w:r>
      <w:r w:rsidR="00824274">
        <w:rPr>
          <w:rFonts w:asciiTheme="minorHAnsi" w:hAnsiTheme="minorHAnsi" w:cstheme="minorHAnsi"/>
          <w:sz w:val="28"/>
          <w:szCs w:val="28"/>
        </w:rPr>
        <w:t>,</w:t>
      </w:r>
      <w:r w:rsidR="00F31852" w:rsidRPr="00F31852">
        <w:rPr>
          <w:rFonts w:asciiTheme="minorHAnsi" w:hAnsiTheme="minorHAnsi" w:cstheme="minorHAnsi"/>
          <w:sz w:val="28"/>
          <w:szCs w:val="28"/>
        </w:rPr>
        <w:t xml:space="preserve"> must strive for effective organisation to lobby and present our thinking</w:t>
      </w:r>
      <w:r w:rsidR="006C531E">
        <w:rPr>
          <w:rFonts w:asciiTheme="minorHAnsi" w:hAnsiTheme="minorHAnsi" w:cstheme="minorHAnsi"/>
          <w:sz w:val="28"/>
          <w:szCs w:val="28"/>
        </w:rPr>
        <w:t>.</w:t>
      </w:r>
      <w:r w:rsidR="00F31852">
        <w:rPr>
          <w:rFonts w:asciiTheme="minorHAnsi" w:hAnsiTheme="minorHAnsi" w:cstheme="minorHAnsi"/>
          <w:sz w:val="28"/>
          <w:szCs w:val="28"/>
        </w:rPr>
        <w:t xml:space="preserve"> It was once said </w:t>
      </w:r>
      <w:r w:rsidR="006C531E">
        <w:rPr>
          <w:rFonts w:asciiTheme="minorHAnsi" w:hAnsiTheme="minorHAnsi" w:cstheme="minorHAnsi"/>
          <w:sz w:val="28"/>
          <w:szCs w:val="28"/>
        </w:rPr>
        <w:t>‘</w:t>
      </w:r>
      <w:r w:rsidR="00DF02FF">
        <w:rPr>
          <w:rFonts w:asciiTheme="minorHAnsi" w:hAnsiTheme="minorHAnsi" w:cstheme="minorHAnsi"/>
          <w:sz w:val="28"/>
          <w:szCs w:val="28"/>
        </w:rPr>
        <w:t xml:space="preserve">Politics is the Art of the Possible’. As we have seen what </w:t>
      </w:r>
      <w:r w:rsidR="00EA24FC">
        <w:rPr>
          <w:rFonts w:asciiTheme="minorHAnsi" w:hAnsiTheme="minorHAnsi" w:cstheme="minorHAnsi"/>
          <w:sz w:val="28"/>
          <w:szCs w:val="28"/>
        </w:rPr>
        <w:t>‘</w:t>
      </w:r>
      <w:r w:rsidR="00DF02FF">
        <w:rPr>
          <w:rFonts w:asciiTheme="minorHAnsi" w:hAnsiTheme="minorHAnsi" w:cstheme="minorHAnsi"/>
          <w:sz w:val="28"/>
          <w:szCs w:val="28"/>
        </w:rPr>
        <w:t>is possible</w:t>
      </w:r>
      <w:r w:rsidR="00EA24FC">
        <w:rPr>
          <w:rFonts w:asciiTheme="minorHAnsi" w:hAnsiTheme="minorHAnsi" w:cstheme="minorHAnsi"/>
          <w:sz w:val="28"/>
          <w:szCs w:val="28"/>
        </w:rPr>
        <w:t>’</w:t>
      </w:r>
      <w:r w:rsidR="006C531E">
        <w:rPr>
          <w:rFonts w:asciiTheme="minorHAnsi" w:hAnsiTheme="minorHAnsi" w:cstheme="minorHAnsi"/>
          <w:sz w:val="28"/>
          <w:szCs w:val="28"/>
        </w:rPr>
        <w:t>,</w:t>
      </w:r>
      <w:r w:rsidR="00DF02FF">
        <w:rPr>
          <w:rFonts w:asciiTheme="minorHAnsi" w:hAnsiTheme="minorHAnsi" w:cstheme="minorHAnsi"/>
          <w:sz w:val="28"/>
          <w:szCs w:val="28"/>
        </w:rPr>
        <w:t xml:space="preserve"> changes in society through organizing the collective will </w:t>
      </w:r>
      <w:proofErr w:type="gramStart"/>
      <w:r w:rsidR="00DF02FF">
        <w:rPr>
          <w:rFonts w:asciiTheme="minorHAnsi" w:hAnsiTheme="minorHAnsi" w:cstheme="minorHAnsi"/>
          <w:sz w:val="28"/>
          <w:szCs w:val="28"/>
        </w:rPr>
        <w:t>of</w:t>
      </w:r>
      <w:proofErr w:type="gramEnd"/>
      <w:r w:rsidR="00DF02FF">
        <w:rPr>
          <w:rFonts w:asciiTheme="minorHAnsi" w:hAnsiTheme="minorHAnsi" w:cstheme="minorHAnsi"/>
          <w:sz w:val="28"/>
          <w:szCs w:val="28"/>
        </w:rPr>
        <w:t xml:space="preserve"> disabled people to bring about</w:t>
      </w:r>
      <w:r w:rsidR="00835C75">
        <w:rPr>
          <w:rFonts w:asciiTheme="minorHAnsi" w:hAnsiTheme="minorHAnsi" w:cstheme="minorHAnsi"/>
          <w:sz w:val="28"/>
          <w:szCs w:val="28"/>
        </w:rPr>
        <w:t xml:space="preserve"> desired</w:t>
      </w:r>
      <w:r w:rsidR="00DF02FF">
        <w:rPr>
          <w:rFonts w:asciiTheme="minorHAnsi" w:hAnsiTheme="minorHAnsi" w:cstheme="minorHAnsi"/>
          <w:sz w:val="28"/>
          <w:szCs w:val="28"/>
        </w:rPr>
        <w:t xml:space="preserve"> change</w:t>
      </w:r>
      <w:r w:rsidR="00835C75">
        <w:rPr>
          <w:rFonts w:asciiTheme="minorHAnsi" w:hAnsiTheme="minorHAnsi" w:cstheme="minorHAnsi"/>
          <w:sz w:val="28"/>
          <w:szCs w:val="28"/>
        </w:rPr>
        <w:t>.</w:t>
      </w:r>
      <w:r w:rsidR="00EA24FC">
        <w:rPr>
          <w:rFonts w:asciiTheme="minorHAnsi" w:hAnsiTheme="minorHAnsi" w:cstheme="minorHAnsi"/>
          <w:sz w:val="28"/>
          <w:szCs w:val="28"/>
        </w:rPr>
        <w:t xml:space="preserve"> </w:t>
      </w:r>
      <w:r w:rsidR="00835C75">
        <w:rPr>
          <w:rFonts w:asciiTheme="minorHAnsi" w:hAnsiTheme="minorHAnsi" w:cstheme="minorHAnsi"/>
          <w:sz w:val="28"/>
          <w:szCs w:val="28"/>
        </w:rPr>
        <w:t>T</w:t>
      </w:r>
      <w:r w:rsidR="00EA24FC">
        <w:rPr>
          <w:rFonts w:asciiTheme="minorHAnsi" w:hAnsiTheme="minorHAnsi" w:cstheme="minorHAnsi"/>
          <w:sz w:val="28"/>
          <w:szCs w:val="28"/>
        </w:rPr>
        <w:t>he balance of forces, counter interests and a wide variety of factors</w:t>
      </w:r>
      <w:r w:rsidR="00FA1CB3">
        <w:rPr>
          <w:rFonts w:asciiTheme="minorHAnsi" w:hAnsiTheme="minorHAnsi" w:cstheme="minorHAnsi"/>
          <w:sz w:val="28"/>
          <w:szCs w:val="28"/>
        </w:rPr>
        <w:t xml:space="preserve"> need to be assessed at each stage </w:t>
      </w:r>
      <w:r w:rsidR="00EA24FC">
        <w:rPr>
          <w:rFonts w:asciiTheme="minorHAnsi" w:hAnsiTheme="minorHAnsi" w:cstheme="minorHAnsi"/>
          <w:sz w:val="28"/>
          <w:szCs w:val="28"/>
        </w:rPr>
        <w:t xml:space="preserve">. DPOs need to keep their </w:t>
      </w:r>
      <w:r w:rsidR="00FC5F7C">
        <w:rPr>
          <w:rFonts w:asciiTheme="minorHAnsi" w:hAnsiTheme="minorHAnsi" w:cstheme="minorHAnsi"/>
          <w:sz w:val="28"/>
          <w:szCs w:val="28"/>
        </w:rPr>
        <w:t>‘</w:t>
      </w:r>
      <w:r w:rsidR="00EA24FC">
        <w:rPr>
          <w:rFonts w:asciiTheme="minorHAnsi" w:hAnsiTheme="minorHAnsi" w:cstheme="minorHAnsi"/>
          <w:sz w:val="28"/>
          <w:szCs w:val="28"/>
        </w:rPr>
        <w:t>e</w:t>
      </w:r>
      <w:r w:rsidR="00FC5F7C">
        <w:rPr>
          <w:rFonts w:asciiTheme="minorHAnsi" w:hAnsiTheme="minorHAnsi" w:cstheme="minorHAnsi"/>
          <w:sz w:val="28"/>
          <w:szCs w:val="28"/>
        </w:rPr>
        <w:t xml:space="preserve">ye on the ball’ and organize using a wide variety of </w:t>
      </w:r>
      <w:r w:rsidR="005F66E1">
        <w:rPr>
          <w:rFonts w:asciiTheme="minorHAnsi" w:hAnsiTheme="minorHAnsi" w:cstheme="minorHAnsi"/>
          <w:sz w:val="28"/>
          <w:szCs w:val="28"/>
        </w:rPr>
        <w:t>tactics and strategy to bring this about.</w:t>
      </w:r>
      <w:r w:rsidR="00FC5F7C">
        <w:rPr>
          <w:rFonts w:asciiTheme="minorHAnsi" w:hAnsiTheme="minorHAnsi" w:cstheme="minorHAnsi"/>
          <w:sz w:val="28"/>
          <w:szCs w:val="28"/>
        </w:rPr>
        <w:t xml:space="preserve"> </w:t>
      </w:r>
    </w:p>
    <w:p w14:paraId="402D8603" w14:textId="77777777" w:rsidR="00FF1C6A" w:rsidRDefault="00FF1C6A" w:rsidP="005D74C6">
      <w:pPr>
        <w:rPr>
          <w:rFonts w:asciiTheme="minorHAnsi" w:eastAsia="Times New Roman" w:hAnsiTheme="minorHAnsi" w:cstheme="minorHAnsi"/>
          <w:b/>
          <w:bCs/>
          <w:color w:val="00B050"/>
          <w:sz w:val="28"/>
          <w:szCs w:val="28"/>
          <w:lang w:eastAsia="en-GB"/>
        </w:rPr>
      </w:pPr>
    </w:p>
    <w:p w14:paraId="67CD0E92" w14:textId="77777777" w:rsidR="00BC10ED" w:rsidRDefault="00BC10ED" w:rsidP="005D74C6">
      <w:pPr>
        <w:rPr>
          <w:rFonts w:asciiTheme="minorHAnsi" w:eastAsia="Times New Roman" w:hAnsiTheme="minorHAnsi" w:cstheme="minorHAnsi"/>
          <w:b/>
          <w:bCs/>
          <w:color w:val="00B050"/>
          <w:sz w:val="28"/>
          <w:szCs w:val="28"/>
          <w:lang w:eastAsia="en-GB"/>
        </w:rPr>
      </w:pPr>
    </w:p>
    <w:p w14:paraId="032FBC94" w14:textId="04AC79E6" w:rsidR="005D74C6" w:rsidRPr="005F33CA" w:rsidRDefault="005D74C6" w:rsidP="005D74C6">
      <w:pPr>
        <w:rPr>
          <w:rFonts w:asciiTheme="minorHAnsi" w:eastAsia="Times New Roman" w:hAnsiTheme="minorHAnsi" w:cstheme="minorHAnsi"/>
          <w:b/>
          <w:bCs/>
          <w:color w:val="00B050"/>
          <w:sz w:val="28"/>
          <w:szCs w:val="28"/>
          <w:lang w:eastAsia="en-GB"/>
        </w:rPr>
      </w:pPr>
      <w:r w:rsidRPr="007C1DB7">
        <w:rPr>
          <w:rFonts w:asciiTheme="minorHAnsi" w:eastAsia="Times New Roman" w:hAnsiTheme="minorHAnsi" w:cstheme="minorHAnsi"/>
          <w:b/>
          <w:bCs/>
          <w:color w:val="538135" w:themeColor="accent6" w:themeShade="BF"/>
          <w:sz w:val="28"/>
          <w:szCs w:val="28"/>
          <w:lang w:eastAsia="en-GB"/>
        </w:rPr>
        <w:t xml:space="preserve">Future Implementation Influencing Government </w:t>
      </w:r>
    </w:p>
    <w:p w14:paraId="596229DE" w14:textId="77777777" w:rsidR="005D74C6" w:rsidRPr="007C1DB7" w:rsidRDefault="005D74C6" w:rsidP="005D74C6">
      <w:pPr>
        <w:rPr>
          <w:rFonts w:asciiTheme="minorHAnsi" w:eastAsia="Times New Roman" w:hAnsiTheme="minorHAnsi" w:cstheme="minorHAnsi"/>
          <w:color w:val="538135" w:themeColor="accent6" w:themeShade="BF"/>
          <w:sz w:val="28"/>
          <w:szCs w:val="28"/>
          <w:lang w:eastAsia="en-GB"/>
        </w:rPr>
      </w:pPr>
      <w:proofErr w:type="spellStart"/>
      <w:r w:rsidRPr="007C1DB7">
        <w:rPr>
          <w:rFonts w:asciiTheme="minorHAnsi" w:eastAsia="Times New Roman" w:hAnsiTheme="minorHAnsi" w:cstheme="minorHAnsi"/>
          <w:color w:val="538135" w:themeColor="accent6" w:themeShade="BF"/>
          <w:sz w:val="28"/>
          <w:szCs w:val="28"/>
          <w:lang w:eastAsia="en-GB"/>
        </w:rPr>
        <w:t>i</w:t>
      </w:r>
      <w:proofErr w:type="spellEnd"/>
      <w:r w:rsidRPr="007C1DB7">
        <w:rPr>
          <w:rFonts w:asciiTheme="minorHAnsi" w:eastAsia="Times New Roman" w:hAnsiTheme="minorHAnsi" w:cstheme="minorHAnsi"/>
          <w:color w:val="538135" w:themeColor="accent6" w:themeShade="BF"/>
          <w:sz w:val="28"/>
          <w:szCs w:val="28"/>
          <w:lang w:eastAsia="en-GB"/>
        </w:rPr>
        <w:t>) Ensure your DPO have regular meetings and contact with senior administrators and Ministers responsible for disability rights implementation.</w:t>
      </w:r>
    </w:p>
    <w:p w14:paraId="25ED1B05" w14:textId="77777777" w:rsidR="005D74C6" w:rsidRPr="007C1DB7" w:rsidRDefault="005D74C6" w:rsidP="005D74C6">
      <w:pPr>
        <w:rPr>
          <w:rFonts w:asciiTheme="minorHAnsi" w:eastAsia="Times New Roman" w:hAnsiTheme="minorHAnsi" w:cstheme="minorHAnsi"/>
          <w:color w:val="538135" w:themeColor="accent6" w:themeShade="BF"/>
          <w:sz w:val="28"/>
          <w:szCs w:val="28"/>
          <w:lang w:eastAsia="en-GB"/>
        </w:rPr>
      </w:pPr>
      <w:r w:rsidRPr="007C1DB7">
        <w:rPr>
          <w:rFonts w:asciiTheme="minorHAnsi" w:eastAsia="Times New Roman" w:hAnsiTheme="minorHAnsi" w:cstheme="minorHAnsi"/>
          <w:color w:val="538135" w:themeColor="accent6" w:themeShade="BF"/>
          <w:sz w:val="28"/>
          <w:szCs w:val="28"/>
          <w:lang w:eastAsia="en-GB"/>
        </w:rPr>
        <w:t>ii) Ensure your local DPOs are connected in terms of information to National Umbrella DPOs and have a democratic say in those organisations.</w:t>
      </w:r>
    </w:p>
    <w:p w14:paraId="1432527B" w14:textId="77777777" w:rsidR="005D74C6" w:rsidRPr="007C1DB7" w:rsidRDefault="005D74C6" w:rsidP="005D74C6">
      <w:pPr>
        <w:rPr>
          <w:rFonts w:asciiTheme="minorHAnsi" w:eastAsia="Times New Roman" w:hAnsiTheme="minorHAnsi" w:cstheme="minorHAnsi"/>
          <w:color w:val="538135" w:themeColor="accent6" w:themeShade="BF"/>
          <w:sz w:val="28"/>
          <w:szCs w:val="28"/>
          <w:lang w:eastAsia="en-GB"/>
        </w:rPr>
      </w:pPr>
      <w:r w:rsidRPr="007C1DB7">
        <w:rPr>
          <w:rFonts w:asciiTheme="minorHAnsi" w:eastAsia="Times New Roman" w:hAnsiTheme="minorHAnsi" w:cstheme="minorHAnsi"/>
          <w:color w:val="538135" w:themeColor="accent6" w:themeShade="BF"/>
          <w:sz w:val="28"/>
          <w:szCs w:val="28"/>
          <w:lang w:eastAsia="en-GB"/>
        </w:rPr>
        <w:t xml:space="preserve">iii) Ensure your national DPO is actively involved in </w:t>
      </w:r>
      <w:proofErr w:type="gramStart"/>
      <w:r w:rsidRPr="007C1DB7">
        <w:rPr>
          <w:rFonts w:asciiTheme="minorHAnsi" w:eastAsia="Times New Roman" w:hAnsiTheme="minorHAnsi" w:cstheme="minorHAnsi"/>
          <w:color w:val="538135" w:themeColor="accent6" w:themeShade="BF"/>
          <w:sz w:val="28"/>
          <w:szCs w:val="28"/>
          <w:lang w:eastAsia="en-GB"/>
        </w:rPr>
        <w:t>pan-national</w:t>
      </w:r>
      <w:proofErr w:type="gramEnd"/>
      <w:r w:rsidRPr="007C1DB7">
        <w:rPr>
          <w:rFonts w:asciiTheme="minorHAnsi" w:eastAsia="Times New Roman" w:hAnsiTheme="minorHAnsi" w:cstheme="minorHAnsi"/>
          <w:color w:val="538135" w:themeColor="accent6" w:themeShade="BF"/>
          <w:sz w:val="28"/>
          <w:szCs w:val="28"/>
          <w:lang w:eastAsia="en-GB"/>
        </w:rPr>
        <w:t xml:space="preserve"> DPO for your region, the Commonwealth e.g. CHOGM and relevant parts of United Nations.</w:t>
      </w:r>
    </w:p>
    <w:p w14:paraId="6992ECFB" w14:textId="77777777" w:rsidR="005D74C6" w:rsidRPr="007C1DB7" w:rsidRDefault="005D74C6" w:rsidP="005D74C6">
      <w:pPr>
        <w:rPr>
          <w:rFonts w:asciiTheme="minorHAnsi" w:eastAsia="Times New Roman" w:hAnsiTheme="minorHAnsi" w:cstheme="minorHAnsi"/>
          <w:color w:val="538135" w:themeColor="accent6" w:themeShade="BF"/>
          <w:sz w:val="28"/>
          <w:szCs w:val="28"/>
          <w:lang w:eastAsia="en-GB"/>
        </w:rPr>
      </w:pPr>
      <w:r w:rsidRPr="007C1DB7">
        <w:rPr>
          <w:rFonts w:asciiTheme="minorHAnsi" w:eastAsia="Times New Roman" w:hAnsiTheme="minorHAnsi" w:cstheme="minorHAnsi"/>
          <w:color w:val="538135" w:themeColor="accent6" w:themeShade="BF"/>
          <w:sz w:val="28"/>
          <w:szCs w:val="28"/>
          <w:lang w:eastAsia="en-GB"/>
        </w:rPr>
        <w:t>iv) Ensure your national DPO is aware of the UN CRPD Committee reporting cycle and that you engage fully in Shadow Reporting. If possible, send a delegation to Geneva when the Report comes to the Committee.</w:t>
      </w:r>
    </w:p>
    <w:p w14:paraId="449A5125" w14:textId="77777777" w:rsidR="005D74C6" w:rsidRPr="007C1DB7" w:rsidRDefault="005D74C6" w:rsidP="005D74C6">
      <w:pPr>
        <w:rPr>
          <w:rFonts w:asciiTheme="minorHAnsi" w:eastAsia="Times New Roman" w:hAnsiTheme="minorHAnsi" w:cstheme="minorHAnsi"/>
          <w:color w:val="538135" w:themeColor="accent6" w:themeShade="BF"/>
          <w:sz w:val="28"/>
          <w:szCs w:val="28"/>
          <w:lang w:eastAsia="en-GB"/>
        </w:rPr>
      </w:pPr>
      <w:r w:rsidRPr="007C1DB7">
        <w:rPr>
          <w:rFonts w:asciiTheme="minorHAnsi" w:eastAsia="Times New Roman" w:hAnsiTheme="minorHAnsi" w:cstheme="minorHAnsi"/>
          <w:color w:val="538135" w:themeColor="accent6" w:themeShade="BF"/>
          <w:sz w:val="28"/>
          <w:szCs w:val="28"/>
          <w:lang w:eastAsia="en-GB"/>
        </w:rPr>
        <w:t>v) Make sure your DPO has Public Relations /Press Spokespersons and that you regularly issue news and press releases and make sure your points are picked up by the mass media.</w:t>
      </w:r>
    </w:p>
    <w:p w14:paraId="6F27CADC" w14:textId="77777777" w:rsidR="005D74C6" w:rsidRPr="007C1DB7" w:rsidRDefault="005D74C6" w:rsidP="005D74C6">
      <w:pPr>
        <w:rPr>
          <w:rFonts w:asciiTheme="minorHAnsi" w:eastAsia="Times New Roman" w:hAnsiTheme="minorHAnsi" w:cstheme="minorHAnsi"/>
          <w:color w:val="538135" w:themeColor="accent6" w:themeShade="BF"/>
          <w:sz w:val="28"/>
          <w:szCs w:val="28"/>
          <w:lang w:eastAsia="en-GB"/>
        </w:rPr>
      </w:pPr>
      <w:r w:rsidRPr="007C1DB7">
        <w:rPr>
          <w:rFonts w:asciiTheme="minorHAnsi" w:eastAsia="Times New Roman" w:hAnsiTheme="minorHAnsi" w:cstheme="minorHAnsi"/>
          <w:color w:val="538135" w:themeColor="accent6" w:themeShade="BF"/>
          <w:sz w:val="28"/>
          <w:szCs w:val="28"/>
          <w:lang w:eastAsia="en-GB"/>
        </w:rPr>
        <w:t>vi) Ensure your organisation has a Business Plan, clear policy direction and funding stream to be able to function effectively.</w:t>
      </w:r>
    </w:p>
    <w:p w14:paraId="649E52A1" w14:textId="77777777" w:rsidR="005D74C6" w:rsidRDefault="005D74C6" w:rsidP="005D74C6">
      <w:pPr>
        <w:rPr>
          <w:rFonts w:eastAsia="Times New Roman" w:cstheme="minorHAnsi"/>
          <w:color w:val="70AD47" w:themeColor="accent6"/>
          <w:sz w:val="28"/>
          <w:szCs w:val="28"/>
          <w:lang w:eastAsia="en-GB"/>
        </w:rPr>
      </w:pPr>
    </w:p>
    <w:p w14:paraId="28D4DC4E" w14:textId="77777777" w:rsidR="005D74C6" w:rsidRDefault="005D74C6" w:rsidP="005D74C6">
      <w:pPr>
        <w:rPr>
          <w:rFonts w:eastAsia="Times New Roman" w:cstheme="minorHAnsi"/>
          <w:color w:val="70AD47" w:themeColor="accent6"/>
          <w:sz w:val="28"/>
          <w:szCs w:val="28"/>
          <w:lang w:eastAsia="en-GB"/>
        </w:rPr>
      </w:pPr>
    </w:p>
    <w:p w14:paraId="37855BA9" w14:textId="121A2E00" w:rsidR="005D74C6" w:rsidRDefault="005D74C6"/>
    <w:p w14:paraId="1163740B" w14:textId="2F678CC2" w:rsidR="005D74C6" w:rsidRDefault="005D74C6"/>
    <w:p w14:paraId="328FC23F" w14:textId="501BC793" w:rsidR="005D74C6" w:rsidRDefault="005D74C6"/>
    <w:p w14:paraId="54C42054" w14:textId="03190CC3" w:rsidR="005D74C6" w:rsidRDefault="005D74C6"/>
    <w:p w14:paraId="730B4AEF" w14:textId="1346B894" w:rsidR="005D74C6" w:rsidRDefault="005D74C6"/>
    <w:p w14:paraId="1B23B2A6" w14:textId="43895C93" w:rsidR="005D74C6" w:rsidRDefault="005D74C6"/>
    <w:p w14:paraId="07B15E2E" w14:textId="3A76B7F8" w:rsidR="005D74C6" w:rsidRDefault="005D74C6"/>
    <w:p w14:paraId="777C73D7" w14:textId="7C74FBA2" w:rsidR="005D74C6" w:rsidRDefault="005D74C6"/>
    <w:p w14:paraId="2EE671DC" w14:textId="77777777" w:rsidR="005D74C6" w:rsidRDefault="005D74C6"/>
    <w:sectPr w:rsidR="005D74C6" w:rsidSect="005A10A7">
      <w:headerReference w:type="default" r:id="rId43"/>
      <w:footerReference w:type="default" r:id="rId44"/>
      <w:pgSz w:w="11906" w:h="16838"/>
      <w:pgMar w:top="720" w:right="720" w:bottom="720" w:left="720"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1A32" w14:textId="77777777" w:rsidR="00D5116A" w:rsidRDefault="00D5116A" w:rsidP="00487D18">
      <w:r>
        <w:separator/>
      </w:r>
    </w:p>
  </w:endnote>
  <w:endnote w:type="continuationSeparator" w:id="0">
    <w:p w14:paraId="5594D043" w14:textId="77777777" w:rsidR="00D5116A" w:rsidRDefault="00D5116A" w:rsidP="0048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5F04" w14:textId="64BAE098" w:rsidR="00487D18" w:rsidRPr="005D07C2" w:rsidRDefault="00487D18" w:rsidP="00487D18">
    <w:pPr>
      <w:keepNext/>
      <w:keepLines/>
      <w:spacing w:before="240" w:line="259" w:lineRule="auto"/>
      <w:outlineLvl w:val="0"/>
      <w:rPr>
        <w:rFonts w:asciiTheme="minorHAnsi" w:hAnsiTheme="minorHAnsi" w:cstheme="minorHAnsi"/>
        <w:b/>
        <w:bCs/>
        <w:color w:val="000000" w:themeColor="text1"/>
        <w:sz w:val="20"/>
        <w:szCs w:val="20"/>
      </w:rPr>
    </w:pPr>
    <w:r w:rsidRPr="00487D18">
      <w:rPr>
        <w:rFonts w:asciiTheme="minorHAnsi" w:hAnsiTheme="minorHAnsi" w:cstheme="minorHAnsi"/>
        <w:b/>
        <w:bCs/>
        <w:color w:val="000000" w:themeColor="text1"/>
        <w:sz w:val="20"/>
        <w:szCs w:val="20"/>
      </w:rPr>
      <w:t>CDPF</w:t>
    </w:r>
    <w:r w:rsidRPr="005D07C2">
      <w:rPr>
        <w:rFonts w:asciiTheme="minorHAnsi" w:hAnsiTheme="minorHAnsi" w:cstheme="minorHAnsi"/>
        <w:b/>
        <w:bCs/>
        <w:color w:val="000000" w:themeColor="text1"/>
        <w:sz w:val="20"/>
        <w:szCs w:val="20"/>
      </w:rPr>
      <w:t xml:space="preserve"> © </w:t>
    </w:r>
    <w:r w:rsidRPr="00487D18">
      <w:rPr>
        <w:rFonts w:asciiTheme="minorHAnsi" w:hAnsiTheme="minorHAnsi" w:cstheme="minorHAnsi"/>
        <w:b/>
        <w:bCs/>
        <w:color w:val="000000" w:themeColor="text1"/>
        <w:sz w:val="20"/>
        <w:szCs w:val="20"/>
      </w:rPr>
      <w:t xml:space="preserve">On-line Disability Equality Capacity Building Course </w:t>
    </w:r>
    <w:proofErr w:type="gramStart"/>
    <w:r w:rsidRPr="00487D18">
      <w:rPr>
        <w:rFonts w:asciiTheme="minorHAnsi" w:hAnsiTheme="minorHAnsi" w:cstheme="minorHAnsi"/>
        <w:b/>
        <w:bCs/>
        <w:color w:val="000000" w:themeColor="text1"/>
        <w:sz w:val="20"/>
        <w:szCs w:val="20"/>
      </w:rPr>
      <w:t>Book</w:t>
    </w:r>
    <w:r w:rsidRPr="005D07C2">
      <w:rPr>
        <w:rFonts w:asciiTheme="minorHAnsi" w:hAnsiTheme="minorHAnsi" w:cstheme="minorHAnsi"/>
        <w:b/>
        <w:bCs/>
        <w:color w:val="000000" w:themeColor="text1"/>
        <w:sz w:val="20"/>
        <w:szCs w:val="20"/>
      </w:rPr>
      <w:t xml:space="preserve"> :</w:t>
    </w:r>
    <w:proofErr w:type="gramEnd"/>
    <w:r w:rsidRPr="005D07C2">
      <w:rPr>
        <w:rFonts w:asciiTheme="minorHAnsi" w:hAnsiTheme="minorHAnsi" w:cstheme="minorHAnsi"/>
        <w:b/>
        <w:bCs/>
        <w:color w:val="000000" w:themeColor="text1"/>
        <w:sz w:val="20"/>
        <w:szCs w:val="20"/>
      </w:rPr>
      <w:t xml:space="preserve"> </w:t>
    </w:r>
    <w:r w:rsidRPr="005D07C2">
      <w:rPr>
        <w:rFonts w:asciiTheme="minorHAnsi" w:eastAsia="Times New Roman" w:hAnsiTheme="minorHAnsi" w:cstheme="minorHAnsi"/>
        <w:b/>
        <w:bCs/>
        <w:color w:val="222222"/>
        <w:sz w:val="20"/>
        <w:szCs w:val="20"/>
        <w:lang w:eastAsia="en-GB"/>
      </w:rPr>
      <w:t>Module 14 Influencing Government</w:t>
    </w:r>
  </w:p>
  <w:p w14:paraId="090DABF5" w14:textId="514170D1" w:rsidR="00487D18" w:rsidRDefault="00487D18">
    <w:pPr>
      <w:pStyle w:val="Footer"/>
    </w:pPr>
  </w:p>
  <w:p w14:paraId="200328E8" w14:textId="77777777" w:rsidR="00487D18" w:rsidRDefault="0048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2B19" w14:textId="77777777" w:rsidR="00D5116A" w:rsidRDefault="00D5116A" w:rsidP="00487D18">
      <w:r>
        <w:separator/>
      </w:r>
    </w:p>
  </w:footnote>
  <w:footnote w:type="continuationSeparator" w:id="0">
    <w:p w14:paraId="785CA4A8" w14:textId="77777777" w:rsidR="00D5116A" w:rsidRDefault="00D5116A" w:rsidP="00487D18">
      <w:r>
        <w:continuationSeparator/>
      </w:r>
    </w:p>
  </w:footnote>
  <w:footnote w:id="1">
    <w:p w14:paraId="50910679" w14:textId="77777777" w:rsidR="000B5A5F" w:rsidRPr="00EF5BE3" w:rsidRDefault="000B5A5F" w:rsidP="000B5A5F">
      <w:pPr>
        <w:pStyle w:val="FootnoteText"/>
        <w:rPr>
          <w:rFonts w:asciiTheme="minorHAnsi" w:hAnsiTheme="minorHAnsi" w:cstheme="minorHAnsi"/>
          <w:sz w:val="16"/>
          <w:szCs w:val="16"/>
          <w:lang w:val="en-GB"/>
        </w:rPr>
      </w:pPr>
      <w:r w:rsidRPr="00EF5BE3">
        <w:rPr>
          <w:rStyle w:val="FootnoteReference"/>
          <w:rFonts w:asciiTheme="minorHAnsi" w:hAnsiTheme="minorHAnsi" w:cstheme="minorHAnsi"/>
          <w:sz w:val="16"/>
          <w:szCs w:val="16"/>
        </w:rPr>
        <w:footnoteRef/>
      </w:r>
      <w:r w:rsidRPr="00EF5BE3">
        <w:rPr>
          <w:rFonts w:asciiTheme="minorHAnsi" w:hAnsiTheme="minorHAnsi" w:cstheme="minorHAnsi"/>
          <w:sz w:val="16"/>
          <w:szCs w:val="16"/>
        </w:rPr>
        <w:t xml:space="preserve">https://www.oxfam.org/en/5-shocking-facts-about-extreme-global-inequality-and-how-even-it </w:t>
      </w:r>
    </w:p>
  </w:footnote>
  <w:footnote w:id="2">
    <w:p w14:paraId="62AFB15E" w14:textId="67C1E08C" w:rsidR="00FE65D8" w:rsidRPr="00FE65D8" w:rsidRDefault="00FE65D8">
      <w:pPr>
        <w:pStyle w:val="FootnoteText"/>
        <w:rPr>
          <w:lang w:val="en-GB"/>
        </w:rPr>
      </w:pPr>
      <w:r>
        <w:rPr>
          <w:rStyle w:val="FootnoteReference"/>
        </w:rPr>
        <w:footnoteRef/>
      </w:r>
      <w:r>
        <w:t xml:space="preserve"> </w:t>
      </w:r>
      <w:hyperlink r:id="rId1" w:history="1">
        <w:r w:rsidRPr="00BC5FA5">
          <w:rPr>
            <w:rStyle w:val="Hyperlink"/>
            <w:rFonts w:asciiTheme="minorHAnsi" w:hAnsiTheme="minorHAnsi" w:cstheme="minorHAnsi"/>
            <w:sz w:val="16"/>
            <w:szCs w:val="16"/>
          </w:rPr>
          <w:t>https://www.opendemocracy.net/en/oureconomy/britains-democratic-deficit-is-escalating-the-climate-crisis/</w:t>
        </w:r>
      </w:hyperlink>
      <w:r>
        <w:rPr>
          <w:rFonts w:asciiTheme="minorHAnsi" w:hAnsiTheme="minorHAnsi" w:cstheme="minorHAnsi"/>
          <w:sz w:val="16"/>
          <w:szCs w:val="16"/>
        </w:rPr>
        <w:t xml:space="preserve">  2020</w:t>
      </w:r>
    </w:p>
  </w:footnote>
  <w:footnote w:id="3">
    <w:p w14:paraId="104CC922" w14:textId="1F6EF8A2" w:rsidR="008A48F0" w:rsidRPr="008A48F0" w:rsidRDefault="008A48F0">
      <w:pPr>
        <w:pStyle w:val="FootnoteText"/>
        <w:rPr>
          <w:lang w:val="en-GB"/>
        </w:rPr>
      </w:pPr>
      <w:r>
        <w:rPr>
          <w:rStyle w:val="FootnoteReference"/>
        </w:rPr>
        <w:footnoteRef/>
      </w:r>
      <w:r>
        <w:t xml:space="preserve"> </w:t>
      </w:r>
      <w:r w:rsidR="00382549" w:rsidRPr="00382549">
        <w:rPr>
          <w:rFonts w:asciiTheme="minorHAnsi" w:hAnsiTheme="minorHAnsi" w:cstheme="minorHAnsi"/>
          <w:b/>
          <w:bCs/>
          <w:i/>
          <w:iCs/>
          <w:color w:val="202122"/>
          <w:sz w:val="16"/>
          <w:szCs w:val="16"/>
          <w:shd w:val="clear" w:color="auto" w:fill="FFFFFF"/>
        </w:rPr>
        <w:t>The Spirit Level: Why More Equal Societies Almost Always Do Better</w:t>
      </w:r>
      <w:hyperlink r:id="rId2" w:anchor="cite_note-Book-1" w:history="1">
        <w:r w:rsidR="00382549" w:rsidRPr="00382549">
          <w:rPr>
            <w:rFonts w:asciiTheme="minorHAnsi" w:hAnsiTheme="minorHAnsi" w:cstheme="minorHAnsi"/>
            <w:color w:val="0645AD"/>
            <w:sz w:val="16"/>
            <w:szCs w:val="16"/>
            <w:u w:val="single"/>
            <w:shd w:val="clear" w:color="auto" w:fill="FFFFFF"/>
            <w:vertAlign w:val="superscript"/>
          </w:rPr>
          <w:t>[1]</w:t>
        </w:r>
      </w:hyperlink>
      <w:r w:rsidR="00382549" w:rsidRPr="00382549">
        <w:rPr>
          <w:rFonts w:asciiTheme="minorHAnsi" w:hAnsiTheme="minorHAnsi" w:cstheme="minorHAnsi"/>
          <w:color w:val="202122"/>
          <w:sz w:val="16"/>
          <w:szCs w:val="16"/>
          <w:shd w:val="clear" w:color="auto" w:fill="FFFFFF"/>
        </w:rPr>
        <w:t> is a book by </w:t>
      </w:r>
      <w:hyperlink r:id="rId3" w:tooltip="Richard G. Wilkinson" w:history="1">
        <w:r w:rsidR="00382549" w:rsidRPr="00382549">
          <w:rPr>
            <w:rFonts w:asciiTheme="minorHAnsi" w:hAnsiTheme="minorHAnsi" w:cstheme="minorHAnsi"/>
            <w:color w:val="0645AD"/>
            <w:sz w:val="16"/>
            <w:szCs w:val="16"/>
            <w:u w:val="single"/>
            <w:shd w:val="clear" w:color="auto" w:fill="FFFFFF"/>
          </w:rPr>
          <w:t>Richard G. Wilkinson</w:t>
        </w:r>
      </w:hyperlink>
      <w:r w:rsidR="00382549" w:rsidRPr="00382549">
        <w:rPr>
          <w:rFonts w:asciiTheme="minorHAnsi" w:hAnsiTheme="minorHAnsi" w:cstheme="minorHAnsi"/>
          <w:color w:val="202122"/>
          <w:sz w:val="16"/>
          <w:szCs w:val="16"/>
          <w:shd w:val="clear" w:color="auto" w:fill="FFFFFF"/>
        </w:rPr>
        <w:t> and </w:t>
      </w:r>
      <w:hyperlink r:id="rId4" w:tooltip="Kate Pickett" w:history="1">
        <w:r w:rsidR="00382549" w:rsidRPr="00382549">
          <w:rPr>
            <w:rFonts w:asciiTheme="minorHAnsi" w:hAnsiTheme="minorHAnsi" w:cstheme="minorHAnsi"/>
            <w:color w:val="0645AD"/>
            <w:sz w:val="16"/>
            <w:szCs w:val="16"/>
            <w:u w:val="single"/>
            <w:shd w:val="clear" w:color="auto" w:fill="FFFFFF"/>
          </w:rPr>
          <w:t>Kate Pickett</w:t>
        </w:r>
      </w:hyperlink>
      <w:r w:rsidR="00382549" w:rsidRPr="00382549">
        <w:rPr>
          <w:rFonts w:asciiTheme="minorHAnsi" w:hAnsiTheme="minorHAnsi" w:cstheme="minorHAnsi"/>
          <w:sz w:val="16"/>
          <w:szCs w:val="16"/>
        </w:rPr>
        <w:t xml:space="preserve"> 2009</w:t>
      </w:r>
    </w:p>
  </w:footnote>
  <w:footnote w:id="4">
    <w:p w14:paraId="7645A350" w14:textId="13F36998" w:rsidR="00210A0F" w:rsidRPr="00210A0F" w:rsidRDefault="00210A0F">
      <w:pPr>
        <w:pStyle w:val="FootnoteText"/>
        <w:rPr>
          <w:rFonts w:asciiTheme="minorHAnsi" w:hAnsiTheme="minorHAnsi" w:cstheme="minorHAnsi"/>
          <w:sz w:val="16"/>
          <w:szCs w:val="16"/>
          <w:lang w:val="en-GB"/>
        </w:rPr>
      </w:pPr>
      <w:r w:rsidRPr="00210A0F">
        <w:rPr>
          <w:rStyle w:val="FootnoteReference"/>
          <w:rFonts w:asciiTheme="minorHAnsi" w:hAnsiTheme="minorHAnsi" w:cstheme="minorHAnsi"/>
          <w:sz w:val="16"/>
          <w:szCs w:val="16"/>
        </w:rPr>
        <w:footnoteRef/>
      </w:r>
      <w:r w:rsidRPr="00210A0F">
        <w:rPr>
          <w:rFonts w:asciiTheme="minorHAnsi" w:hAnsiTheme="minorHAnsi" w:cstheme="minorHAnsi"/>
          <w:sz w:val="16"/>
          <w:szCs w:val="16"/>
        </w:rPr>
        <w:t xml:space="preserve"> https://www.ohchr.org/en/NewsEvents/Pages/DisplayNews.aspx?NewsID=23954&amp;LangID=E</w:t>
      </w:r>
    </w:p>
  </w:footnote>
  <w:footnote w:id="5">
    <w:p w14:paraId="3E2E0806" w14:textId="745B930A" w:rsidR="001B0592" w:rsidRPr="001B0592" w:rsidRDefault="001B0592">
      <w:pPr>
        <w:pStyle w:val="FootnoteText"/>
        <w:rPr>
          <w:lang w:val="en-GB"/>
        </w:rPr>
      </w:pPr>
      <w:r>
        <w:rPr>
          <w:rStyle w:val="FootnoteReference"/>
        </w:rPr>
        <w:footnoteRef/>
      </w:r>
      <w:r>
        <w:t xml:space="preserve"> </w:t>
      </w:r>
      <w:r w:rsidRPr="001B0592">
        <w:rPr>
          <w:rFonts w:asciiTheme="minorHAnsi" w:hAnsiTheme="minorHAnsi" w:cstheme="minorHAnsi"/>
          <w:sz w:val="16"/>
          <w:szCs w:val="16"/>
        </w:rPr>
        <w:t>http://www.un.org/disabilities/documents/historyinfographic.pdf</w:t>
      </w:r>
    </w:p>
  </w:footnote>
  <w:footnote w:id="6">
    <w:p w14:paraId="2FA6D394" w14:textId="455B6846" w:rsidR="0085258A" w:rsidRPr="00B34C1B" w:rsidRDefault="0085258A">
      <w:pPr>
        <w:pStyle w:val="FootnoteText"/>
        <w:rPr>
          <w:rFonts w:asciiTheme="minorHAnsi" w:hAnsiTheme="minorHAnsi" w:cstheme="minorHAnsi"/>
          <w:sz w:val="16"/>
          <w:szCs w:val="16"/>
          <w:lang w:val="en-GB"/>
        </w:rPr>
      </w:pPr>
      <w:r>
        <w:rPr>
          <w:rStyle w:val="FootnoteReference"/>
        </w:rPr>
        <w:footnoteRef/>
      </w:r>
      <w:r>
        <w:t xml:space="preserve"> </w:t>
      </w:r>
      <w:hyperlink r:id="rId5" w:history="1">
        <w:r w:rsidR="006E6002" w:rsidRPr="00B34C1B">
          <w:rPr>
            <w:rStyle w:val="Hyperlink"/>
            <w:rFonts w:asciiTheme="minorHAnsi" w:hAnsiTheme="minorHAnsi" w:cstheme="minorHAnsi"/>
            <w:sz w:val="16"/>
            <w:szCs w:val="16"/>
          </w:rPr>
          <w:t>https://en.wikipedia.org/wiki/Convention_on_the_Rights_of_Persons_with_Disabilities</w:t>
        </w:r>
      </w:hyperlink>
      <w:r w:rsidR="006E6002" w:rsidRPr="00B34C1B">
        <w:rPr>
          <w:rFonts w:asciiTheme="minorHAnsi" w:hAnsiTheme="minorHAnsi" w:cstheme="minorHAnsi"/>
          <w:sz w:val="16"/>
          <w:szCs w:val="16"/>
        </w:rPr>
        <w:t xml:space="preserve"> and comments from </w:t>
      </w:r>
      <w:proofErr w:type="gramStart"/>
      <w:r w:rsidR="006E6002" w:rsidRPr="00B34C1B">
        <w:rPr>
          <w:rFonts w:asciiTheme="minorHAnsi" w:hAnsiTheme="minorHAnsi" w:cstheme="minorHAnsi"/>
          <w:sz w:val="16"/>
          <w:szCs w:val="16"/>
        </w:rPr>
        <w:t xml:space="preserve">Professor </w:t>
      </w:r>
      <w:r w:rsidR="009F142D" w:rsidRPr="00B34C1B">
        <w:rPr>
          <w:rFonts w:asciiTheme="minorHAnsi" w:hAnsiTheme="minorHAnsi" w:cstheme="minorHAnsi"/>
          <w:sz w:val="16"/>
          <w:szCs w:val="16"/>
        </w:rPr>
        <w:t xml:space="preserve"> in</w:t>
      </w:r>
      <w:proofErr w:type="gramEnd"/>
      <w:r w:rsidR="009F142D" w:rsidRPr="00B34C1B">
        <w:rPr>
          <w:rFonts w:asciiTheme="minorHAnsi" w:hAnsiTheme="minorHAnsi" w:cstheme="minorHAnsi"/>
          <w:sz w:val="16"/>
          <w:szCs w:val="16"/>
        </w:rPr>
        <w:t xml:space="preserve"> his Video Talk </w:t>
      </w:r>
      <w:r w:rsidR="006E6002" w:rsidRPr="00B34C1B">
        <w:rPr>
          <w:rFonts w:asciiTheme="minorHAnsi" w:hAnsiTheme="minorHAnsi" w:cstheme="minorHAnsi"/>
          <w:sz w:val="16"/>
          <w:szCs w:val="16"/>
        </w:rPr>
        <w:t>Michael Stein</w:t>
      </w:r>
      <w:r w:rsidR="00B34C1B" w:rsidRPr="00B34C1B">
        <w:rPr>
          <w:rFonts w:asciiTheme="minorHAnsi" w:hAnsiTheme="minorHAnsi" w:cstheme="minorHAnsi"/>
          <w:sz w:val="16"/>
          <w:szCs w:val="16"/>
        </w:rPr>
        <w:t xml:space="preserve">  The Making of the UNCRPD </w:t>
      </w:r>
      <w:hyperlink r:id="rId6" w:history="1">
        <w:r w:rsidR="00B34C1B" w:rsidRPr="00BC5FA5">
          <w:rPr>
            <w:rStyle w:val="Hyperlink"/>
            <w:rFonts w:asciiTheme="minorHAnsi" w:hAnsiTheme="minorHAnsi" w:cstheme="minorHAnsi"/>
            <w:sz w:val="16"/>
            <w:szCs w:val="16"/>
          </w:rPr>
          <w:t>https://www.youtube.com/watch?v=GWIf_NzpvYo</w:t>
        </w:r>
      </w:hyperlink>
      <w:r w:rsidR="00B34C1B">
        <w:rPr>
          <w:rFonts w:asciiTheme="minorHAnsi" w:hAnsiTheme="minorHAnsi" w:cstheme="minorHAnsi"/>
          <w:sz w:val="16"/>
          <w:szCs w:val="16"/>
        </w:rPr>
        <w:t xml:space="preserve"> </w:t>
      </w:r>
    </w:p>
  </w:footnote>
  <w:footnote w:id="7">
    <w:p w14:paraId="1CEDE55B" w14:textId="77777777" w:rsidR="00636EAF" w:rsidRPr="00636EAF" w:rsidRDefault="001F2EF2" w:rsidP="00636EAF">
      <w:pPr>
        <w:rPr>
          <w:rFonts w:asciiTheme="minorHAnsi" w:eastAsiaTheme="minorHAnsi" w:hAnsiTheme="minorHAnsi" w:cstheme="minorHAnsi"/>
          <w:sz w:val="16"/>
          <w:szCs w:val="16"/>
          <w:lang w:val="en-GB"/>
        </w:rPr>
      </w:pPr>
      <w:r>
        <w:rPr>
          <w:rStyle w:val="FootnoteReference"/>
        </w:rPr>
        <w:footnoteRef/>
      </w:r>
      <w:r>
        <w:t xml:space="preserve"> </w:t>
      </w:r>
      <w:r w:rsidR="00636EAF" w:rsidRPr="00636EAF">
        <w:rPr>
          <w:rFonts w:asciiTheme="minorHAnsi" w:eastAsiaTheme="minorHAnsi" w:hAnsiTheme="minorHAnsi" w:cstheme="minorHAnsi"/>
          <w:sz w:val="16"/>
          <w:szCs w:val="16"/>
        </w:rPr>
        <w:t>International Disability Alliance Effective Use of International Human Rights Monitoring Mechanisms to Protect the Rights of Persons with Disabilities</w:t>
      </w:r>
    </w:p>
    <w:p w14:paraId="1EB2D344" w14:textId="1679AB96" w:rsidR="001F2EF2" w:rsidRPr="00020962" w:rsidRDefault="00D5116A">
      <w:pPr>
        <w:pStyle w:val="FootnoteText"/>
        <w:rPr>
          <w:rFonts w:asciiTheme="minorHAnsi" w:hAnsiTheme="minorHAnsi" w:cstheme="minorHAnsi"/>
          <w:sz w:val="16"/>
          <w:szCs w:val="16"/>
          <w:lang w:val="en-GB"/>
        </w:rPr>
      </w:pPr>
      <w:hyperlink r:id="rId7" w:history="1">
        <w:r w:rsidR="00020962" w:rsidRPr="00BC5FA5">
          <w:rPr>
            <w:rStyle w:val="Hyperlink"/>
            <w:rFonts w:asciiTheme="minorHAnsi" w:hAnsiTheme="minorHAnsi" w:cstheme="minorHAnsi"/>
            <w:sz w:val="16"/>
            <w:szCs w:val="16"/>
            <w:lang w:val="en-GB"/>
          </w:rPr>
          <w:t>https://www.internationaldisabilityalliance.org/sites/default/files/documents/crpd-reporting-guidance-document-english-final-print1.pdf</w:t>
        </w:r>
      </w:hyperlink>
      <w:r w:rsidR="00020962">
        <w:rPr>
          <w:rFonts w:asciiTheme="minorHAnsi" w:hAnsiTheme="minorHAnsi" w:cstheme="minorHAnsi"/>
          <w:sz w:val="16"/>
          <w:szCs w:val="16"/>
          <w:lang w:val="en-GB"/>
        </w:rPr>
        <w:t xml:space="preserve"> </w:t>
      </w:r>
    </w:p>
  </w:footnote>
  <w:footnote w:id="8">
    <w:p w14:paraId="05CFA156" w14:textId="3DDBC1CE" w:rsidR="005433F5" w:rsidRPr="005433F5" w:rsidRDefault="005433F5">
      <w:pPr>
        <w:pStyle w:val="FootnoteText"/>
        <w:rPr>
          <w:lang w:val="en-GB"/>
        </w:rPr>
      </w:pPr>
      <w:r>
        <w:rPr>
          <w:rStyle w:val="FootnoteReference"/>
        </w:rPr>
        <w:footnoteRef/>
      </w:r>
      <w:r>
        <w:t xml:space="preserve"> </w:t>
      </w:r>
      <w:r w:rsidR="00304BFB" w:rsidRPr="00D3593D">
        <w:rPr>
          <w:rFonts w:asciiTheme="minorHAnsi" w:hAnsiTheme="minorHAnsi" w:cstheme="minorHAnsi"/>
          <w:sz w:val="16"/>
          <w:szCs w:val="16"/>
          <w:lang w:val="en-GB"/>
        </w:rPr>
        <w:t xml:space="preserve">An extract from the very useful training pack Human Rights Yes </w:t>
      </w:r>
      <w:hyperlink r:id="rId8" w:history="1">
        <w:r w:rsidR="00D3593D" w:rsidRPr="00D3593D">
          <w:rPr>
            <w:rStyle w:val="Hyperlink"/>
            <w:rFonts w:asciiTheme="minorHAnsi" w:hAnsiTheme="minorHAnsi" w:cstheme="minorHAnsi"/>
            <w:sz w:val="16"/>
            <w:szCs w:val="16"/>
            <w:lang w:val="en-GB"/>
          </w:rPr>
          <w:t>https://hpod.law.harvard.edu/pdf/Human-Rights-Yes.pdf</w:t>
        </w:r>
      </w:hyperlink>
      <w:r w:rsidR="00D3593D">
        <w:rPr>
          <w:lang w:val="en-GB"/>
        </w:rPr>
        <w:t xml:space="preserve"> </w:t>
      </w:r>
    </w:p>
  </w:footnote>
  <w:footnote w:id="9">
    <w:p w14:paraId="475523D6" w14:textId="77C8BCED" w:rsidR="002B10D0" w:rsidRPr="002B10D0" w:rsidRDefault="002B10D0">
      <w:pPr>
        <w:pStyle w:val="FootnoteText"/>
        <w:rPr>
          <w:lang w:val="en-GB"/>
        </w:rPr>
      </w:pPr>
      <w:r>
        <w:rPr>
          <w:rStyle w:val="FootnoteReference"/>
        </w:rPr>
        <w:footnoteRef/>
      </w:r>
      <w:r>
        <w:t xml:space="preserve"> </w:t>
      </w:r>
      <w:r w:rsidRPr="00CE71FD">
        <w:rPr>
          <w:rFonts w:asciiTheme="minorHAnsi" w:hAnsiTheme="minorHAnsi" w:cstheme="minorHAnsi"/>
          <w:sz w:val="16"/>
          <w:szCs w:val="16"/>
          <w:lang w:val="en-GB"/>
        </w:rPr>
        <w:t>A History of Disability Rights Movement in South A</w:t>
      </w:r>
      <w:r w:rsidR="009460C8" w:rsidRPr="00CE71FD">
        <w:rPr>
          <w:rFonts w:asciiTheme="minorHAnsi" w:hAnsiTheme="minorHAnsi" w:cstheme="minorHAnsi"/>
          <w:sz w:val="16"/>
          <w:szCs w:val="16"/>
          <w:lang w:val="en-GB"/>
        </w:rPr>
        <w:t xml:space="preserve">frica by </w:t>
      </w:r>
      <w:proofErr w:type="gramStart"/>
      <w:r w:rsidR="009460C8" w:rsidRPr="00CE71FD">
        <w:rPr>
          <w:rFonts w:asciiTheme="minorHAnsi" w:hAnsiTheme="minorHAnsi" w:cstheme="minorHAnsi"/>
          <w:sz w:val="16"/>
          <w:szCs w:val="16"/>
          <w:lang w:val="en-GB"/>
        </w:rPr>
        <w:t>Howell,C.</w:t>
      </w:r>
      <w:proofErr w:type="gramEnd"/>
      <w:r w:rsidR="009460C8" w:rsidRPr="00CE71FD">
        <w:rPr>
          <w:rFonts w:asciiTheme="minorHAnsi" w:hAnsiTheme="minorHAnsi" w:cstheme="minorHAnsi"/>
          <w:sz w:val="16"/>
          <w:szCs w:val="16"/>
          <w:lang w:val="en-GB"/>
        </w:rPr>
        <w:t>,</w:t>
      </w:r>
      <w:proofErr w:type="spellStart"/>
      <w:r w:rsidR="009460C8" w:rsidRPr="00CE71FD">
        <w:rPr>
          <w:rFonts w:asciiTheme="minorHAnsi" w:hAnsiTheme="minorHAnsi" w:cstheme="minorHAnsi"/>
          <w:sz w:val="16"/>
          <w:szCs w:val="16"/>
          <w:lang w:val="en-GB"/>
        </w:rPr>
        <w:t>Chaklan,S</w:t>
      </w:r>
      <w:proofErr w:type="spellEnd"/>
      <w:r w:rsidR="009460C8" w:rsidRPr="00CE71FD">
        <w:rPr>
          <w:rFonts w:asciiTheme="minorHAnsi" w:hAnsiTheme="minorHAnsi" w:cstheme="minorHAnsi"/>
          <w:sz w:val="16"/>
          <w:szCs w:val="16"/>
          <w:lang w:val="en-GB"/>
        </w:rPr>
        <w:t xml:space="preserve">. &amp; </w:t>
      </w:r>
      <w:proofErr w:type="spellStart"/>
      <w:r w:rsidR="009460C8" w:rsidRPr="00CE71FD">
        <w:rPr>
          <w:rFonts w:asciiTheme="minorHAnsi" w:hAnsiTheme="minorHAnsi" w:cstheme="minorHAnsi"/>
          <w:sz w:val="16"/>
          <w:szCs w:val="16"/>
          <w:lang w:val="en-GB"/>
        </w:rPr>
        <w:t>T</w:t>
      </w:r>
      <w:r w:rsidR="004E105F" w:rsidRPr="00CE71FD">
        <w:rPr>
          <w:rFonts w:asciiTheme="minorHAnsi" w:hAnsiTheme="minorHAnsi" w:cstheme="minorHAnsi"/>
          <w:sz w:val="16"/>
          <w:szCs w:val="16"/>
          <w:lang w:val="en-GB"/>
        </w:rPr>
        <w:t>ho</w:t>
      </w:r>
      <w:r w:rsidR="009460C8" w:rsidRPr="00CE71FD">
        <w:rPr>
          <w:rFonts w:asciiTheme="minorHAnsi" w:hAnsiTheme="minorHAnsi" w:cstheme="minorHAnsi"/>
          <w:sz w:val="16"/>
          <w:szCs w:val="16"/>
          <w:lang w:val="en-GB"/>
        </w:rPr>
        <w:t>mas,A</w:t>
      </w:r>
      <w:proofErr w:type="spellEnd"/>
      <w:r w:rsidR="006853C4" w:rsidRPr="00CE71FD">
        <w:rPr>
          <w:rFonts w:asciiTheme="minorHAnsi" w:hAnsiTheme="minorHAnsi" w:cstheme="minorHAnsi"/>
          <w:sz w:val="16"/>
          <w:szCs w:val="16"/>
          <w:lang w:val="en-GB"/>
        </w:rPr>
        <w:t xml:space="preserve"> in Disability &amp; Social Change Ed </w:t>
      </w:r>
      <w:proofErr w:type="spellStart"/>
      <w:r w:rsidR="006853C4" w:rsidRPr="00CE71FD">
        <w:rPr>
          <w:rFonts w:asciiTheme="minorHAnsi" w:hAnsiTheme="minorHAnsi" w:cstheme="minorHAnsi"/>
          <w:sz w:val="16"/>
          <w:szCs w:val="16"/>
          <w:lang w:val="en-GB"/>
        </w:rPr>
        <w:t>Watermeyer,B</w:t>
      </w:r>
      <w:proofErr w:type="spellEnd"/>
      <w:r w:rsidR="006853C4" w:rsidRPr="00CE71FD">
        <w:rPr>
          <w:rFonts w:asciiTheme="minorHAnsi" w:hAnsiTheme="minorHAnsi" w:cstheme="minorHAnsi"/>
          <w:sz w:val="16"/>
          <w:szCs w:val="16"/>
          <w:lang w:val="en-GB"/>
        </w:rPr>
        <w:t>. et al</w:t>
      </w:r>
      <w:r w:rsidR="004E105F" w:rsidRPr="00CE71FD">
        <w:rPr>
          <w:rFonts w:asciiTheme="minorHAnsi" w:hAnsiTheme="minorHAnsi" w:cstheme="minorHAnsi"/>
          <w:sz w:val="16"/>
          <w:szCs w:val="16"/>
          <w:lang w:val="en-GB"/>
        </w:rPr>
        <w:t xml:space="preserve"> 2006 HSRC Press. Pretoria</w:t>
      </w:r>
    </w:p>
  </w:footnote>
  <w:footnote w:id="10">
    <w:p w14:paraId="6A388BCE" w14:textId="77777777" w:rsidR="00BF187E" w:rsidRDefault="00BF187E" w:rsidP="00BF187E">
      <w:pPr>
        <w:pStyle w:val="FootnoteText"/>
      </w:pPr>
      <w:r>
        <w:rPr>
          <w:rStyle w:val="FootnoteReference"/>
        </w:rPr>
        <w:footnoteRef/>
      </w:r>
      <w:r>
        <w:t xml:space="preserve"> Speech by Deputy President Thabo Mbeki at official opening of Perkins </w:t>
      </w:r>
      <w:proofErr w:type="spellStart"/>
      <w:r>
        <w:t>Brailler</w:t>
      </w:r>
      <w:proofErr w:type="spellEnd"/>
      <w:r>
        <w:t xml:space="preserve"> </w:t>
      </w:r>
      <w:proofErr w:type="spellStart"/>
      <w:r>
        <w:t>Projerct</w:t>
      </w:r>
      <w:proofErr w:type="spellEnd"/>
      <w:r>
        <w:t>, 8th January 1998 http://www.anc.org.za/ancdocs/history/mbeki/1998/sp980116.html</w:t>
      </w:r>
    </w:p>
  </w:footnote>
  <w:footnote w:id="11">
    <w:p w14:paraId="1D65C2FE" w14:textId="01D62F2A" w:rsidR="00AA3FF7" w:rsidRPr="003327FB" w:rsidRDefault="00AA3FF7">
      <w:pPr>
        <w:pStyle w:val="FootnoteText"/>
        <w:rPr>
          <w:rFonts w:asciiTheme="minorHAnsi" w:hAnsiTheme="minorHAnsi" w:cstheme="minorHAnsi"/>
          <w:sz w:val="16"/>
          <w:szCs w:val="16"/>
          <w:lang w:val="en-GB"/>
        </w:rPr>
      </w:pPr>
      <w:r w:rsidRPr="001327D7">
        <w:rPr>
          <w:rStyle w:val="FootnoteReference"/>
          <w:sz w:val="16"/>
          <w:szCs w:val="16"/>
        </w:rPr>
        <w:footnoteRef/>
      </w:r>
      <w:r w:rsidRPr="001327D7">
        <w:rPr>
          <w:sz w:val="16"/>
          <w:szCs w:val="16"/>
        </w:rPr>
        <w:t xml:space="preserve"> </w:t>
      </w:r>
      <w:r w:rsidRPr="003327FB">
        <w:rPr>
          <w:rFonts w:asciiTheme="minorHAnsi" w:hAnsiTheme="minorHAnsi" w:cstheme="minorHAnsi"/>
          <w:sz w:val="16"/>
          <w:szCs w:val="16"/>
          <w:lang w:val="en-GB"/>
        </w:rPr>
        <w:t>Disabled People International</w:t>
      </w:r>
      <w:r w:rsidR="00A61D5B" w:rsidRPr="003327FB">
        <w:rPr>
          <w:rFonts w:asciiTheme="minorHAnsi" w:hAnsiTheme="minorHAnsi" w:cstheme="minorHAnsi"/>
          <w:sz w:val="16"/>
          <w:szCs w:val="16"/>
          <w:lang w:val="en-GB"/>
        </w:rPr>
        <w:t xml:space="preserve"> 2012 </w:t>
      </w:r>
      <w:r w:rsidRPr="003327FB">
        <w:rPr>
          <w:rFonts w:asciiTheme="minorHAnsi" w:hAnsiTheme="minorHAnsi" w:cstheme="minorHAnsi"/>
          <w:sz w:val="16"/>
          <w:szCs w:val="16"/>
          <w:lang w:val="en-GB"/>
        </w:rPr>
        <w:t xml:space="preserve"> </w:t>
      </w:r>
      <w:r w:rsidR="009435B2" w:rsidRPr="003327FB">
        <w:rPr>
          <w:rFonts w:asciiTheme="minorHAnsi" w:hAnsiTheme="minorHAnsi" w:cstheme="minorHAnsi"/>
          <w:sz w:val="16"/>
          <w:szCs w:val="16"/>
          <w:lang w:val="en-GB"/>
        </w:rPr>
        <w:t xml:space="preserve">Shadow Reporting Guidelines </w:t>
      </w:r>
      <w:hyperlink r:id="rId9" w:history="1">
        <w:r w:rsidR="001327D7" w:rsidRPr="003327FB">
          <w:rPr>
            <w:rStyle w:val="Hyperlink"/>
            <w:rFonts w:asciiTheme="minorHAnsi" w:hAnsiTheme="minorHAnsi" w:cstheme="minorHAnsi"/>
            <w:sz w:val="16"/>
            <w:szCs w:val="16"/>
            <w:lang w:val="en-GB"/>
          </w:rPr>
          <w:t>https://www.globaldisabilityrightsnow.org/sites/default/files/related-files/345/Shadow_Reporting_Guidelines_on_the_CRPD_for_DPOs_and_CSOs__DPI_2012_English.doc</w:t>
        </w:r>
      </w:hyperlink>
      <w:r w:rsidR="001327D7" w:rsidRPr="003327FB">
        <w:rPr>
          <w:rFonts w:asciiTheme="minorHAnsi" w:hAnsiTheme="minorHAnsi" w:cstheme="minorHAnsi"/>
          <w:sz w:val="16"/>
          <w:szCs w:val="16"/>
          <w:lang w:val="en-GB"/>
        </w:rPr>
        <w:t xml:space="preserve"> </w:t>
      </w:r>
    </w:p>
  </w:footnote>
  <w:footnote w:id="12">
    <w:p w14:paraId="7DAA462D" w14:textId="760F90F4" w:rsidR="00B33267" w:rsidRPr="00B33267" w:rsidRDefault="00B33267">
      <w:pPr>
        <w:pStyle w:val="FootnoteText"/>
        <w:rPr>
          <w:lang w:val="en-GB"/>
        </w:rPr>
      </w:pPr>
      <w:r w:rsidRPr="003327FB">
        <w:rPr>
          <w:rStyle w:val="FootnoteReference"/>
          <w:rFonts w:asciiTheme="minorHAnsi" w:hAnsiTheme="minorHAnsi" w:cstheme="minorHAnsi"/>
          <w:sz w:val="16"/>
          <w:szCs w:val="16"/>
        </w:rPr>
        <w:footnoteRef/>
      </w:r>
      <w:r w:rsidRPr="003327FB">
        <w:rPr>
          <w:rFonts w:asciiTheme="minorHAnsi" w:hAnsiTheme="minorHAnsi" w:cstheme="minorHAnsi"/>
          <w:sz w:val="16"/>
          <w:szCs w:val="16"/>
        </w:rPr>
        <w:t xml:space="preserve"> </w:t>
      </w:r>
      <w:r w:rsidRPr="003327FB">
        <w:rPr>
          <w:rFonts w:asciiTheme="minorHAnsi" w:hAnsiTheme="minorHAnsi" w:cstheme="minorHAnsi"/>
          <w:sz w:val="16"/>
          <w:szCs w:val="16"/>
          <w:lang w:val="en-GB"/>
        </w:rPr>
        <w:t xml:space="preserve">Ibid </w:t>
      </w:r>
      <w:r w:rsidR="003327FB" w:rsidRPr="003327FB">
        <w:rPr>
          <w:rFonts w:asciiTheme="minorHAnsi" w:hAnsiTheme="minorHAnsi" w:cstheme="minorHAnsi"/>
          <w:sz w:val="16"/>
          <w:szCs w:val="16"/>
          <w:lang w:val="en-GB"/>
        </w:rPr>
        <w:t>p.8</w:t>
      </w:r>
      <w:r w:rsidR="003327FB">
        <w:rPr>
          <w:lang w:val="en-GB"/>
        </w:rPr>
        <w:t xml:space="preserve"> </w:t>
      </w:r>
    </w:p>
  </w:footnote>
  <w:footnote w:id="13">
    <w:p w14:paraId="3C46C03C" w14:textId="6AA51E65" w:rsidR="005329ED" w:rsidRPr="0004282A" w:rsidRDefault="005329ED">
      <w:pPr>
        <w:pStyle w:val="FootnoteText"/>
        <w:rPr>
          <w:rFonts w:asciiTheme="minorHAnsi" w:hAnsiTheme="minorHAnsi" w:cstheme="minorHAnsi"/>
          <w:sz w:val="16"/>
          <w:szCs w:val="16"/>
          <w:lang w:val="en-GB"/>
        </w:rPr>
      </w:pPr>
      <w:r w:rsidRPr="0004282A">
        <w:rPr>
          <w:rStyle w:val="FootnoteReference"/>
          <w:rFonts w:asciiTheme="minorHAnsi" w:hAnsiTheme="minorHAnsi" w:cstheme="minorHAnsi"/>
          <w:sz w:val="16"/>
          <w:szCs w:val="16"/>
        </w:rPr>
        <w:footnoteRef/>
      </w:r>
      <w:r w:rsidRPr="0004282A">
        <w:rPr>
          <w:rFonts w:asciiTheme="minorHAnsi" w:hAnsiTheme="minorHAnsi" w:cstheme="minorHAnsi"/>
          <w:sz w:val="16"/>
          <w:szCs w:val="16"/>
        </w:rPr>
        <w:t xml:space="preserve"> </w:t>
      </w:r>
      <w:r w:rsidR="0004282A" w:rsidRPr="0004282A">
        <w:rPr>
          <w:rFonts w:asciiTheme="minorHAnsi" w:hAnsiTheme="minorHAnsi" w:cstheme="minorHAnsi"/>
          <w:sz w:val="16"/>
          <w:szCs w:val="16"/>
        </w:rPr>
        <w:t>Ibid p.9</w:t>
      </w:r>
    </w:p>
  </w:footnote>
  <w:footnote w:id="14">
    <w:p w14:paraId="46D6016D" w14:textId="682DF33A" w:rsidR="001C7DF3" w:rsidRPr="001C7DF3" w:rsidRDefault="001C7DF3">
      <w:pPr>
        <w:pStyle w:val="FootnoteText"/>
        <w:rPr>
          <w:lang w:val="en-GB"/>
        </w:rPr>
      </w:pPr>
      <w:r>
        <w:rPr>
          <w:rStyle w:val="FootnoteReference"/>
        </w:rPr>
        <w:footnoteRef/>
      </w:r>
      <w:r>
        <w:t xml:space="preserve"> </w:t>
      </w:r>
      <w:hyperlink r:id="rId10" w:history="1">
        <w:r w:rsidR="00E979DA" w:rsidRPr="00BC5FA5">
          <w:rPr>
            <w:rStyle w:val="Hyperlink"/>
            <w:rFonts w:asciiTheme="minorHAnsi" w:hAnsiTheme="minorHAnsi" w:cstheme="minorHAnsi"/>
            <w:sz w:val="16"/>
            <w:szCs w:val="16"/>
          </w:rPr>
          <w:t>https://tbinternet.ohchr.org/_layouts/15/treatybodyexternal/Download.aspx?symbolno=CRPD%2fC%2f17%2fR.3&amp;Lang=en</w:t>
        </w:r>
      </w:hyperlink>
      <w:r w:rsidR="00E979DA">
        <w:rPr>
          <w:rFonts w:asciiTheme="minorHAnsi" w:hAnsiTheme="minorHAnsi" w:cstheme="minorHAnsi"/>
          <w:sz w:val="16"/>
          <w:szCs w:val="16"/>
        </w:rPr>
        <w:t xml:space="preserve"> </w:t>
      </w:r>
    </w:p>
  </w:footnote>
  <w:footnote w:id="15">
    <w:p w14:paraId="131706AA" w14:textId="23801440" w:rsidR="008B733C" w:rsidRPr="00CA333F" w:rsidRDefault="008B733C">
      <w:pPr>
        <w:pStyle w:val="FootnoteText"/>
        <w:rPr>
          <w:rFonts w:asciiTheme="minorHAnsi" w:hAnsiTheme="minorHAnsi" w:cstheme="minorHAnsi"/>
          <w:sz w:val="16"/>
          <w:szCs w:val="16"/>
          <w:lang w:val="en-GB"/>
        </w:rPr>
      </w:pPr>
      <w:r>
        <w:rPr>
          <w:rStyle w:val="FootnoteReference"/>
        </w:rPr>
        <w:footnoteRef/>
      </w:r>
      <w:r>
        <w:t xml:space="preserve"> </w:t>
      </w:r>
      <w:r w:rsidR="00CA333F" w:rsidRPr="00CA333F">
        <w:rPr>
          <w:rFonts w:asciiTheme="minorHAnsi" w:hAnsiTheme="minorHAnsi" w:cstheme="minorHAnsi"/>
          <w:sz w:val="16"/>
          <w:szCs w:val="16"/>
        </w:rPr>
        <w:t>https://www.theguardian.com/business/2016/nov/07/uk-austerity-policies-amount-to-violations-of-disabled-peoples-rights</w:t>
      </w:r>
    </w:p>
  </w:footnote>
  <w:footnote w:id="16">
    <w:p w14:paraId="66EA7513" w14:textId="77777777" w:rsidR="00E24249" w:rsidRPr="00636EAF" w:rsidRDefault="00AB7B3B" w:rsidP="00E24249">
      <w:pPr>
        <w:rPr>
          <w:rFonts w:asciiTheme="minorHAnsi" w:eastAsiaTheme="minorHAnsi" w:hAnsiTheme="minorHAnsi" w:cstheme="minorHAnsi"/>
          <w:sz w:val="16"/>
          <w:szCs w:val="16"/>
          <w:lang w:val="en-GB"/>
        </w:rPr>
      </w:pPr>
      <w:r>
        <w:rPr>
          <w:rStyle w:val="FootnoteReference"/>
        </w:rPr>
        <w:footnoteRef/>
      </w:r>
      <w:r>
        <w:t xml:space="preserve"> </w:t>
      </w:r>
      <w:r w:rsidR="00E24249" w:rsidRPr="00636EAF">
        <w:rPr>
          <w:rFonts w:asciiTheme="minorHAnsi" w:eastAsiaTheme="minorHAnsi" w:hAnsiTheme="minorHAnsi" w:cstheme="minorHAnsi"/>
          <w:sz w:val="16"/>
          <w:szCs w:val="16"/>
        </w:rPr>
        <w:t>International Disability Alliance Effective Use of International Human Rights Monitoring Mechanisms to Protect the Rights of Persons with Disabilities</w:t>
      </w:r>
    </w:p>
    <w:p w14:paraId="76D8C424" w14:textId="4B9A437A" w:rsidR="00AB7B3B" w:rsidRPr="00AB7B3B" w:rsidRDefault="00D5116A" w:rsidP="00E24249">
      <w:pPr>
        <w:pStyle w:val="FootnoteText"/>
        <w:rPr>
          <w:lang w:val="en-GB"/>
        </w:rPr>
      </w:pPr>
      <w:hyperlink r:id="rId11" w:history="1">
        <w:r w:rsidR="00E24249" w:rsidRPr="00BC5FA5">
          <w:rPr>
            <w:rStyle w:val="Hyperlink"/>
            <w:rFonts w:asciiTheme="minorHAnsi" w:hAnsiTheme="minorHAnsi" w:cstheme="minorHAnsi"/>
            <w:sz w:val="16"/>
            <w:szCs w:val="16"/>
            <w:lang w:val="en-GB"/>
          </w:rPr>
          <w:t>https://www.internationaldisabilityalliance.org/sites/default/files/documents/crpd-reporting-guidance-document-english-final-print1.pdf</w:t>
        </w:r>
      </w:hyperlink>
    </w:p>
  </w:footnote>
  <w:footnote w:id="17">
    <w:p w14:paraId="06FBCE96" w14:textId="71B3AA3A" w:rsidR="00A84BF5" w:rsidRPr="00A84BF5" w:rsidRDefault="00A84BF5">
      <w:pPr>
        <w:pStyle w:val="FootnoteText"/>
        <w:rPr>
          <w:lang w:val="en-GB"/>
        </w:rPr>
      </w:pPr>
      <w:r>
        <w:rPr>
          <w:rStyle w:val="FootnoteReference"/>
        </w:rPr>
        <w:footnoteRef/>
      </w:r>
      <w:r>
        <w:t xml:space="preserve"> </w:t>
      </w:r>
      <w:r w:rsidRPr="00A84BF5">
        <w:rPr>
          <w:rFonts w:asciiTheme="minorHAnsi" w:hAnsiTheme="minorHAnsi" w:cstheme="minorHAnsi"/>
          <w:sz w:val="16"/>
          <w:szCs w:val="16"/>
        </w:rPr>
        <w:t xml:space="preserve">Confidential inquiries should be submitted in either English, French, Spanish, Russian, </w:t>
      </w:r>
      <w:proofErr w:type="gramStart"/>
      <w:r w:rsidRPr="00A84BF5">
        <w:rPr>
          <w:rFonts w:asciiTheme="minorHAnsi" w:hAnsiTheme="minorHAnsi" w:cstheme="minorHAnsi"/>
          <w:sz w:val="16"/>
          <w:szCs w:val="16"/>
        </w:rPr>
        <w:t>Chinese</w:t>
      </w:r>
      <w:proofErr w:type="gramEnd"/>
      <w:r w:rsidRPr="00A84BF5">
        <w:rPr>
          <w:rFonts w:asciiTheme="minorHAnsi" w:hAnsiTheme="minorHAnsi" w:cstheme="minorHAnsi"/>
          <w:sz w:val="16"/>
          <w:szCs w:val="16"/>
        </w:rPr>
        <w:t xml:space="preserve"> or Arabic to the Committee on Persons with Disabilities, c/o Office of the High Commissioner for Human Rights, Palais des Nations, 8-14 avenue de la </w:t>
      </w:r>
      <w:proofErr w:type="spellStart"/>
      <w:r w:rsidRPr="00A84BF5">
        <w:rPr>
          <w:rFonts w:asciiTheme="minorHAnsi" w:hAnsiTheme="minorHAnsi" w:cstheme="minorHAnsi"/>
          <w:sz w:val="16"/>
          <w:szCs w:val="16"/>
        </w:rPr>
        <w:t>Paix</w:t>
      </w:r>
      <w:proofErr w:type="spellEnd"/>
      <w:r w:rsidRPr="00A84BF5">
        <w:rPr>
          <w:rFonts w:asciiTheme="minorHAnsi" w:hAnsiTheme="minorHAnsi" w:cstheme="minorHAnsi"/>
          <w:sz w:val="16"/>
          <w:szCs w:val="16"/>
        </w:rPr>
        <w:t>, CH1211 Geneva 10, Switzerland.</w:t>
      </w:r>
    </w:p>
  </w:footnote>
  <w:footnote w:id="18">
    <w:p w14:paraId="4FADFCCC" w14:textId="77777777" w:rsidR="001A7E14" w:rsidRPr="001A7E14" w:rsidRDefault="001A7E14" w:rsidP="001A7E14">
      <w:pPr>
        <w:pStyle w:val="FootnoteText"/>
        <w:rPr>
          <w:lang w:val="en-GB"/>
        </w:rPr>
      </w:pPr>
      <w:r>
        <w:rPr>
          <w:rStyle w:val="FootnoteReference"/>
        </w:rPr>
        <w:footnoteRef/>
      </w:r>
      <w:r>
        <w:t xml:space="preserve"> </w:t>
      </w:r>
      <w:hyperlink r:id="rId12" w:history="1">
        <w:r w:rsidRPr="00BC5FA5">
          <w:rPr>
            <w:rStyle w:val="Hyperlink"/>
            <w:rFonts w:asciiTheme="minorHAnsi" w:hAnsiTheme="minorHAnsi" w:cstheme="minorHAnsi"/>
            <w:sz w:val="16"/>
            <w:szCs w:val="16"/>
          </w:rPr>
          <w:t>http://www2.ohchr.org/english/law/ccpr.htm</w:t>
        </w:r>
      </w:hyperlink>
      <w:r>
        <w:rPr>
          <w:lang w:val="en-GB"/>
        </w:rPr>
        <w:t xml:space="preserve"> </w:t>
      </w:r>
      <w:r w:rsidRPr="001A7E14">
        <w:rPr>
          <w:lang w:val="en-GB"/>
        </w:rPr>
        <w:t xml:space="preserve">  </w:t>
      </w:r>
    </w:p>
  </w:footnote>
  <w:footnote w:id="19">
    <w:p w14:paraId="6E2EA2D6" w14:textId="28E76AFC" w:rsidR="009B3518" w:rsidRPr="001A7E14" w:rsidRDefault="009B3518" w:rsidP="009B3518">
      <w:pPr>
        <w:pStyle w:val="FootnoteText"/>
        <w:rPr>
          <w:lang w:val="en-GB"/>
        </w:rPr>
      </w:pPr>
      <w:r>
        <w:rPr>
          <w:rStyle w:val="FootnoteReference"/>
        </w:rPr>
        <w:footnoteRef/>
      </w:r>
      <w:r>
        <w:t xml:space="preserve"> </w:t>
      </w:r>
      <w:hyperlink r:id="rId13" w:history="1">
        <w:r w:rsidRPr="00BC5FA5">
          <w:rPr>
            <w:rStyle w:val="Hyperlink"/>
            <w:rFonts w:asciiTheme="minorHAnsi" w:hAnsiTheme="minorHAnsi" w:cstheme="minorHAnsi"/>
            <w:sz w:val="16"/>
            <w:szCs w:val="16"/>
          </w:rPr>
          <w:t>http://www2.ohchr.org/english/law/cescr.htm</w:t>
        </w:r>
      </w:hyperlink>
      <w:r>
        <w:rPr>
          <w:rFonts w:asciiTheme="minorHAnsi" w:hAnsiTheme="minorHAnsi" w:cstheme="minorHAnsi"/>
          <w:sz w:val="16"/>
          <w:szCs w:val="16"/>
        </w:rPr>
        <w:t xml:space="preserve">  </w:t>
      </w:r>
    </w:p>
  </w:footnote>
  <w:footnote w:id="20">
    <w:p w14:paraId="6C0DC511" w14:textId="556389B5" w:rsidR="009B3518" w:rsidRPr="009B3518" w:rsidRDefault="009B3518">
      <w:pPr>
        <w:pStyle w:val="FootnoteText"/>
        <w:rPr>
          <w:lang w:val="en-GB"/>
        </w:rPr>
      </w:pPr>
      <w:r>
        <w:rPr>
          <w:rStyle w:val="FootnoteReference"/>
        </w:rPr>
        <w:footnoteRef/>
      </w:r>
      <w:r>
        <w:t xml:space="preserve"> </w:t>
      </w:r>
      <w:hyperlink r:id="rId14" w:history="1">
        <w:r w:rsidRPr="00BC5FA5">
          <w:rPr>
            <w:rStyle w:val="Hyperlink"/>
            <w:rFonts w:asciiTheme="minorHAnsi" w:hAnsiTheme="minorHAnsi" w:cstheme="minorHAnsi"/>
            <w:sz w:val="16"/>
            <w:szCs w:val="16"/>
          </w:rPr>
          <w:t>http://www2.ohchr.org/english/law/cerd.htm</w:t>
        </w:r>
      </w:hyperlink>
      <w:r>
        <w:rPr>
          <w:rFonts w:asciiTheme="minorHAnsi" w:hAnsiTheme="minorHAnsi" w:cstheme="minorHAnsi"/>
          <w:sz w:val="16"/>
          <w:szCs w:val="16"/>
        </w:rPr>
        <w:t xml:space="preserve"> </w:t>
      </w:r>
    </w:p>
  </w:footnote>
  <w:footnote w:id="21">
    <w:p w14:paraId="34F5BBBC" w14:textId="3E1C6C24" w:rsidR="009B3518" w:rsidRPr="009B3518" w:rsidRDefault="009B3518">
      <w:pPr>
        <w:pStyle w:val="FootnoteText"/>
        <w:rPr>
          <w:lang w:val="en-GB"/>
        </w:rPr>
      </w:pPr>
      <w:r>
        <w:rPr>
          <w:rStyle w:val="FootnoteReference"/>
        </w:rPr>
        <w:footnoteRef/>
      </w:r>
      <w:hyperlink r:id="rId15" w:history="1">
        <w:r w:rsidR="00866BC5" w:rsidRPr="00BC5FA5">
          <w:rPr>
            <w:rStyle w:val="Hyperlink"/>
            <w:rFonts w:asciiTheme="minorHAnsi" w:hAnsiTheme="minorHAnsi" w:cstheme="minorHAnsi"/>
            <w:sz w:val="16"/>
            <w:szCs w:val="16"/>
          </w:rPr>
          <w:t>http://www2.ohchr.org/english/law/cedaw.htm</w:t>
        </w:r>
      </w:hyperlink>
      <w:r w:rsidR="00866BC5">
        <w:rPr>
          <w:rFonts w:asciiTheme="minorHAnsi" w:hAnsiTheme="minorHAnsi" w:cstheme="minorHAnsi"/>
          <w:sz w:val="16"/>
          <w:szCs w:val="16"/>
        </w:rPr>
        <w:t xml:space="preserve"> </w:t>
      </w:r>
      <w:r w:rsidRPr="009B3518">
        <w:rPr>
          <w:sz w:val="16"/>
          <w:szCs w:val="16"/>
        </w:rPr>
        <w:t xml:space="preserve"> </w:t>
      </w:r>
    </w:p>
  </w:footnote>
  <w:footnote w:id="22">
    <w:p w14:paraId="2641CDA8" w14:textId="12270F1D" w:rsidR="00866BC5" w:rsidRPr="00866BC5" w:rsidRDefault="00866BC5">
      <w:pPr>
        <w:pStyle w:val="FootnoteText"/>
        <w:rPr>
          <w:lang w:val="en-GB"/>
        </w:rPr>
      </w:pPr>
      <w:r>
        <w:rPr>
          <w:rStyle w:val="FootnoteReference"/>
        </w:rPr>
        <w:footnoteRef/>
      </w:r>
      <w:r>
        <w:t xml:space="preserve"> </w:t>
      </w:r>
      <w:hyperlink r:id="rId16" w:history="1">
        <w:r w:rsidRPr="00BC5FA5">
          <w:rPr>
            <w:rStyle w:val="Hyperlink"/>
            <w:rFonts w:asciiTheme="minorHAnsi" w:hAnsiTheme="minorHAnsi" w:cstheme="minorHAnsi"/>
            <w:sz w:val="16"/>
            <w:szCs w:val="16"/>
          </w:rPr>
          <w:t>http://www2.ohchr.org/english/law/cat.htm</w:t>
        </w:r>
      </w:hyperlink>
      <w:r>
        <w:rPr>
          <w:rFonts w:asciiTheme="minorHAnsi" w:hAnsiTheme="minorHAnsi" w:cstheme="minorHAnsi"/>
          <w:sz w:val="16"/>
          <w:szCs w:val="16"/>
        </w:rPr>
        <w:t xml:space="preserve"> </w:t>
      </w:r>
    </w:p>
  </w:footnote>
  <w:footnote w:id="23">
    <w:p w14:paraId="17DC72A4" w14:textId="3AAE35D5" w:rsidR="00866BC5" w:rsidRPr="00866BC5" w:rsidRDefault="00866BC5">
      <w:pPr>
        <w:pStyle w:val="FootnoteText"/>
        <w:rPr>
          <w:lang w:val="en-GB"/>
        </w:rPr>
      </w:pPr>
      <w:r>
        <w:rPr>
          <w:rStyle w:val="FootnoteReference"/>
        </w:rPr>
        <w:footnoteRef/>
      </w:r>
      <w:r>
        <w:t xml:space="preserve"> </w:t>
      </w:r>
      <w:hyperlink r:id="rId17" w:history="1">
        <w:r w:rsidRPr="00BC5FA5">
          <w:rPr>
            <w:rStyle w:val="Hyperlink"/>
            <w:rFonts w:asciiTheme="minorHAnsi" w:hAnsiTheme="minorHAnsi" w:cstheme="minorHAnsi"/>
            <w:sz w:val="16"/>
            <w:szCs w:val="16"/>
          </w:rPr>
          <w:t>http://www2.ohchr.org/english/law/crc.htm</w:t>
        </w:r>
      </w:hyperlink>
      <w:r>
        <w:rPr>
          <w:rFonts w:asciiTheme="minorHAnsi" w:hAnsiTheme="minorHAnsi" w:cstheme="minorHAnsi"/>
          <w:sz w:val="16"/>
          <w:szCs w:val="16"/>
        </w:rPr>
        <w:t xml:space="preserve"> </w:t>
      </w:r>
    </w:p>
  </w:footnote>
  <w:footnote w:id="24">
    <w:p w14:paraId="57CB7878" w14:textId="3728E175" w:rsidR="00866BC5" w:rsidRPr="00866BC5" w:rsidRDefault="00866BC5">
      <w:pPr>
        <w:pStyle w:val="FootnoteText"/>
        <w:rPr>
          <w:lang w:val="en-GB"/>
        </w:rPr>
      </w:pPr>
      <w:r>
        <w:rPr>
          <w:rStyle w:val="FootnoteReference"/>
        </w:rPr>
        <w:footnoteRef/>
      </w:r>
      <w:r>
        <w:t xml:space="preserve"> </w:t>
      </w:r>
      <w:hyperlink r:id="rId18" w:history="1">
        <w:r w:rsidRPr="00BC5FA5">
          <w:rPr>
            <w:rStyle w:val="Hyperlink"/>
            <w:rFonts w:asciiTheme="minorHAnsi" w:hAnsiTheme="minorHAnsi" w:cstheme="minorHAnsi"/>
            <w:sz w:val="16"/>
            <w:szCs w:val="16"/>
          </w:rPr>
          <w:t>http://www2.ohchr.org/english/law/cmw.htm</w:t>
        </w:r>
      </w:hyperlink>
      <w:r>
        <w:rPr>
          <w:rFonts w:asciiTheme="minorHAnsi" w:hAnsiTheme="minorHAnsi" w:cstheme="minorHAnsi"/>
          <w:sz w:val="16"/>
          <w:szCs w:val="16"/>
        </w:rPr>
        <w:t xml:space="preserve"> </w:t>
      </w:r>
    </w:p>
  </w:footnote>
  <w:footnote w:id="25">
    <w:p w14:paraId="2187B58E" w14:textId="6A91ADF1" w:rsidR="000161A7" w:rsidRPr="000161A7" w:rsidRDefault="000161A7">
      <w:pPr>
        <w:pStyle w:val="FootnoteText"/>
        <w:rPr>
          <w:lang w:val="en-GB"/>
        </w:rPr>
      </w:pPr>
      <w:r>
        <w:rPr>
          <w:rStyle w:val="FootnoteReference"/>
        </w:rPr>
        <w:footnoteRef/>
      </w:r>
      <w:r>
        <w:t xml:space="preserve"> </w:t>
      </w:r>
      <w:hyperlink r:id="rId19" w:history="1">
        <w:r w:rsidRPr="00BC5FA5">
          <w:rPr>
            <w:rStyle w:val="Hyperlink"/>
            <w:rFonts w:asciiTheme="minorHAnsi" w:hAnsiTheme="minorHAnsi" w:cstheme="minorHAnsi"/>
            <w:sz w:val="16"/>
            <w:szCs w:val="16"/>
          </w:rPr>
          <w:t>http://www2.ohchr.org/english/law/disabilities-convention.htm</w:t>
        </w:r>
      </w:hyperlink>
      <w:r>
        <w:rPr>
          <w:rFonts w:asciiTheme="minorHAnsi" w:hAnsiTheme="minorHAnsi" w:cstheme="minorHAnsi"/>
          <w:sz w:val="16"/>
          <w:szCs w:val="16"/>
        </w:rPr>
        <w:t xml:space="preserve"> </w:t>
      </w:r>
    </w:p>
  </w:footnote>
  <w:footnote w:id="26">
    <w:p w14:paraId="1A4BF017" w14:textId="033CA86E" w:rsidR="009B6123" w:rsidRPr="009B6123" w:rsidRDefault="009B6123">
      <w:pPr>
        <w:pStyle w:val="FootnoteText"/>
        <w:rPr>
          <w:rFonts w:asciiTheme="minorHAnsi" w:hAnsiTheme="minorHAnsi" w:cstheme="minorHAnsi"/>
          <w:sz w:val="16"/>
          <w:szCs w:val="16"/>
          <w:lang w:val="en-GB"/>
        </w:rPr>
      </w:pPr>
      <w:r>
        <w:rPr>
          <w:rStyle w:val="FootnoteReference"/>
        </w:rPr>
        <w:footnoteRef/>
      </w:r>
      <w:r>
        <w:t xml:space="preserve"> </w:t>
      </w:r>
      <w:hyperlink r:id="rId20" w:history="1">
        <w:r w:rsidRPr="00BC5FA5">
          <w:rPr>
            <w:rStyle w:val="Hyperlink"/>
            <w:rFonts w:asciiTheme="minorHAnsi" w:hAnsiTheme="minorHAnsi" w:cstheme="minorHAnsi"/>
            <w:sz w:val="16"/>
            <w:szCs w:val="16"/>
          </w:rPr>
          <w:t>https://www.ohchr.org/en/hrbodies/ced/pages/conventionced.aspx</w:t>
        </w:r>
      </w:hyperlink>
      <w:r>
        <w:rPr>
          <w:rFonts w:asciiTheme="minorHAnsi" w:hAnsiTheme="minorHAnsi" w:cstheme="minorHAnsi"/>
          <w:sz w:val="16"/>
          <w:szCs w:val="16"/>
        </w:rPr>
        <w:t xml:space="preserve"> </w:t>
      </w:r>
    </w:p>
  </w:footnote>
  <w:footnote w:id="27">
    <w:p w14:paraId="12CD1892" w14:textId="0F379EFB" w:rsidR="00DC26D4" w:rsidRPr="00DC26D4" w:rsidRDefault="00DC26D4">
      <w:pPr>
        <w:pStyle w:val="FootnoteText"/>
        <w:rPr>
          <w:lang w:val="en-GB"/>
        </w:rPr>
      </w:pPr>
      <w:r w:rsidRPr="005B6623">
        <w:rPr>
          <w:rStyle w:val="FootnoteReference"/>
          <w:rFonts w:asciiTheme="minorHAnsi" w:hAnsiTheme="minorHAnsi" w:cstheme="minorHAnsi"/>
          <w:sz w:val="16"/>
          <w:szCs w:val="16"/>
        </w:rPr>
        <w:footnoteRef/>
      </w:r>
      <w:r w:rsidR="005B6623" w:rsidRPr="005B6623">
        <w:rPr>
          <w:rFonts w:asciiTheme="minorHAnsi" w:hAnsiTheme="minorHAnsi" w:cstheme="minorHAnsi"/>
          <w:sz w:val="16"/>
          <w:szCs w:val="16"/>
        </w:rPr>
        <w:t xml:space="preserve"> </w:t>
      </w:r>
      <w:hyperlink r:id="rId21" w:history="1">
        <w:r w:rsidR="005B6623" w:rsidRPr="00BC5FA5">
          <w:rPr>
            <w:rStyle w:val="Hyperlink"/>
            <w:rFonts w:asciiTheme="minorHAnsi" w:hAnsiTheme="minorHAnsi" w:cstheme="minorHAnsi"/>
            <w:sz w:val="16"/>
            <w:szCs w:val="16"/>
          </w:rPr>
          <w:t>http://www2.ohchr.org/english/law/cat-one.htm</w:t>
        </w:r>
      </w:hyperlink>
      <w:r w:rsidR="005B6623">
        <w:rPr>
          <w:rFonts w:asciiTheme="minorHAnsi" w:hAnsiTheme="minorHAnsi" w:cstheme="minorHAnsi"/>
          <w:sz w:val="16"/>
          <w:szCs w:val="16"/>
        </w:rPr>
        <w:t xml:space="preserve"> </w:t>
      </w:r>
    </w:p>
  </w:footnote>
  <w:footnote w:id="28">
    <w:p w14:paraId="2DD8A3AC" w14:textId="67C36711" w:rsidR="00B64DE1" w:rsidRPr="00DC26D4" w:rsidRDefault="00B64DE1">
      <w:pPr>
        <w:pStyle w:val="FootnoteText"/>
        <w:rPr>
          <w:rFonts w:asciiTheme="minorHAnsi" w:hAnsiTheme="minorHAnsi" w:cstheme="minorHAnsi"/>
          <w:sz w:val="16"/>
          <w:szCs w:val="16"/>
          <w:lang w:val="en-GB"/>
        </w:rPr>
      </w:pPr>
      <w:r w:rsidRPr="00DC26D4">
        <w:rPr>
          <w:rStyle w:val="FootnoteReference"/>
          <w:rFonts w:asciiTheme="minorHAnsi" w:hAnsiTheme="minorHAnsi" w:cstheme="minorHAnsi"/>
          <w:sz w:val="16"/>
          <w:szCs w:val="16"/>
        </w:rPr>
        <w:footnoteRef/>
      </w:r>
      <w:r w:rsidR="00DC26D4" w:rsidRPr="00DC26D4">
        <w:rPr>
          <w:rFonts w:asciiTheme="minorHAnsi" w:hAnsiTheme="minorHAnsi" w:cstheme="minorHAnsi"/>
          <w:sz w:val="16"/>
          <w:szCs w:val="16"/>
        </w:rPr>
        <w:t xml:space="preserve">The current use and future potential of United Nations human rights instruments in the context of disability, 2002, </w:t>
      </w:r>
      <w:hyperlink r:id="rId22" w:history="1">
        <w:r w:rsidR="00DC26D4" w:rsidRPr="00BC5FA5">
          <w:rPr>
            <w:rStyle w:val="Hyperlink"/>
            <w:rFonts w:asciiTheme="minorHAnsi" w:hAnsiTheme="minorHAnsi" w:cstheme="minorHAnsi"/>
            <w:sz w:val="16"/>
            <w:szCs w:val="16"/>
          </w:rPr>
          <w:t>http://www2.ohchr.org/english/issues/disability/docs/Studydisability_en.doc</w:t>
        </w:r>
      </w:hyperlink>
      <w:r w:rsidR="00DC26D4">
        <w:rPr>
          <w:rFonts w:asciiTheme="minorHAnsi" w:hAnsiTheme="minorHAnsi" w:cstheme="minorHAnsi"/>
          <w:sz w:val="16"/>
          <w:szCs w:val="16"/>
        </w:rPr>
        <w:t xml:space="preserve"> </w:t>
      </w:r>
    </w:p>
  </w:footnote>
  <w:footnote w:id="29">
    <w:p w14:paraId="55D4ADCB" w14:textId="26725B36" w:rsidR="009E2DDB" w:rsidRPr="00032867" w:rsidRDefault="009E2DDB" w:rsidP="00032867">
      <w:pPr>
        <w:spacing w:before="100" w:beforeAutospacing="1" w:after="100" w:afterAutospacing="1"/>
        <w:rPr>
          <w:rFonts w:asciiTheme="minorHAnsi" w:eastAsia="Times New Roman" w:hAnsiTheme="minorHAnsi" w:cstheme="minorHAnsi"/>
          <w:color w:val="414041"/>
          <w:sz w:val="28"/>
          <w:szCs w:val="28"/>
          <w:lang w:val="en-GB" w:eastAsia="en-GB"/>
        </w:rPr>
      </w:pPr>
      <w:r>
        <w:rPr>
          <w:rStyle w:val="FootnoteReference"/>
        </w:rPr>
        <w:footnoteRef/>
      </w:r>
      <w:r>
        <w:t xml:space="preserve"> </w:t>
      </w:r>
      <w:r w:rsidRPr="00DA6A2F">
        <w:rPr>
          <w:rFonts w:asciiTheme="minorHAnsi" w:eastAsia="Times New Roman" w:hAnsiTheme="minorHAnsi" w:cstheme="minorHAnsi"/>
          <w:color w:val="414041"/>
          <w:sz w:val="16"/>
          <w:szCs w:val="16"/>
          <w:lang w:val="en-GB" w:eastAsia="en-GB"/>
        </w:rPr>
        <w:t>This article was written collaboratively between Nandini Ghosh, Assistant Professor at the Institute of Development Studies, Kolkata, and Reena Mohanty, Programme Officer, Shanta Memorial Rehabilitation Centre, Odisha.</w:t>
      </w:r>
      <w:r w:rsidR="00032867" w:rsidRPr="00032867">
        <w:t xml:space="preserve"> </w:t>
      </w:r>
      <w:hyperlink r:id="rId23" w:history="1">
        <w:r w:rsidR="00032867" w:rsidRPr="00BC5FA5">
          <w:rPr>
            <w:rStyle w:val="Hyperlink"/>
            <w:rFonts w:asciiTheme="minorHAnsi" w:eastAsia="Times New Roman" w:hAnsiTheme="minorHAnsi" w:cstheme="minorHAnsi"/>
            <w:sz w:val="16"/>
            <w:szCs w:val="16"/>
            <w:lang w:val="en-GB" w:eastAsia="en-GB"/>
          </w:rPr>
          <w:t>https://commonwealthfoundation.com/women-with-disablities-advocate-for-their-rights-in-geneva/</w:t>
        </w:r>
      </w:hyperlink>
    </w:p>
  </w:footnote>
  <w:footnote w:id="30">
    <w:p w14:paraId="51482128" w14:textId="7C772B7D" w:rsidR="00D641AA" w:rsidRPr="00D641AA" w:rsidRDefault="00D641AA">
      <w:pPr>
        <w:pStyle w:val="FootnoteText"/>
        <w:rPr>
          <w:sz w:val="16"/>
          <w:szCs w:val="16"/>
        </w:rPr>
      </w:pPr>
      <w:r w:rsidRPr="00D641AA">
        <w:rPr>
          <w:rStyle w:val="FootnoteReference"/>
          <w:sz w:val="16"/>
          <w:szCs w:val="16"/>
        </w:rPr>
        <w:footnoteRef/>
      </w:r>
      <w:r w:rsidRPr="00D641AA">
        <w:rPr>
          <w:sz w:val="16"/>
          <w:szCs w:val="16"/>
        </w:rPr>
        <w:t xml:space="preserve"> Case study on the engagement of DPOs in voluntary national reviews  Stake holder group of persons with disabilities 2017 </w:t>
      </w:r>
      <w:hyperlink r:id="rId24" w:history="1">
        <w:r w:rsidRPr="00BC5FA5">
          <w:rPr>
            <w:rStyle w:val="Hyperlink"/>
            <w:sz w:val="16"/>
            <w:szCs w:val="16"/>
          </w:rPr>
          <w:t>https://www.internationaldisabilityalliance.org/sites/default/files/global_report_on_the_participation_of_organisations_of_persons_with_disabilities_dpos_in_vnr_processes.docx</w:t>
        </w:r>
      </w:hyperlink>
      <w:r>
        <w:rPr>
          <w:sz w:val="16"/>
          <w:szCs w:val="16"/>
        </w:rPr>
        <w:t xml:space="preserve"> </w:t>
      </w:r>
    </w:p>
  </w:footnote>
  <w:footnote w:id="31">
    <w:p w14:paraId="010B255B" w14:textId="1D93BC11" w:rsidR="00366F63" w:rsidRPr="006D464C" w:rsidRDefault="00366F63" w:rsidP="00366F63">
      <w:pPr>
        <w:pStyle w:val="FootnoteText"/>
        <w:rPr>
          <w:rFonts w:asciiTheme="minorHAnsi" w:hAnsiTheme="minorHAnsi" w:cstheme="minorHAnsi"/>
          <w:sz w:val="16"/>
          <w:szCs w:val="16"/>
        </w:rPr>
      </w:pPr>
      <w:r w:rsidRPr="006D464C">
        <w:rPr>
          <w:rStyle w:val="FootnoteReference"/>
          <w:rFonts w:asciiTheme="minorHAnsi" w:hAnsiTheme="minorHAnsi" w:cstheme="minorHAnsi"/>
          <w:sz w:val="16"/>
          <w:szCs w:val="16"/>
        </w:rPr>
        <w:footnoteRef/>
      </w:r>
      <w:r w:rsidRPr="006D464C">
        <w:rPr>
          <w:rFonts w:asciiTheme="minorHAnsi" w:hAnsiTheme="minorHAnsi" w:cstheme="minorHAnsi"/>
          <w:sz w:val="16"/>
          <w:szCs w:val="16"/>
        </w:rPr>
        <w:t xml:space="preserve"> Ibid p </w:t>
      </w:r>
      <w:r w:rsidR="00006C68" w:rsidRPr="006D464C">
        <w:rPr>
          <w:rFonts w:asciiTheme="minorHAnsi" w:hAnsiTheme="minorHAnsi" w:cstheme="minorHAnsi"/>
          <w:sz w:val="16"/>
          <w:szCs w:val="16"/>
        </w:rPr>
        <w:t>40</w:t>
      </w:r>
    </w:p>
  </w:footnote>
  <w:footnote w:id="32">
    <w:p w14:paraId="337F61A9" w14:textId="10842408" w:rsidR="00346217" w:rsidRPr="006D464C" w:rsidRDefault="00346217">
      <w:pPr>
        <w:pStyle w:val="FootnoteText"/>
        <w:rPr>
          <w:rFonts w:asciiTheme="minorHAnsi" w:hAnsiTheme="minorHAnsi" w:cstheme="minorHAnsi"/>
          <w:sz w:val="16"/>
          <w:szCs w:val="16"/>
        </w:rPr>
      </w:pPr>
      <w:r w:rsidRPr="006D464C">
        <w:rPr>
          <w:rStyle w:val="FootnoteReference"/>
          <w:rFonts w:asciiTheme="minorHAnsi" w:hAnsiTheme="minorHAnsi" w:cstheme="minorHAnsi"/>
          <w:sz w:val="16"/>
          <w:szCs w:val="16"/>
        </w:rPr>
        <w:footnoteRef/>
      </w:r>
      <w:r w:rsidRPr="006D464C">
        <w:rPr>
          <w:rFonts w:asciiTheme="minorHAnsi" w:hAnsiTheme="minorHAnsi" w:cstheme="minorHAnsi"/>
          <w:sz w:val="16"/>
          <w:szCs w:val="16"/>
        </w:rPr>
        <w:t xml:space="preserve"> Ibid p.</w:t>
      </w:r>
      <w:r w:rsidR="00866E03" w:rsidRPr="006D464C">
        <w:rPr>
          <w:rFonts w:asciiTheme="minorHAnsi" w:hAnsiTheme="minorHAnsi" w:cstheme="minorHAnsi"/>
          <w:sz w:val="16"/>
          <w:szCs w:val="16"/>
        </w:rPr>
        <w:t>46</w:t>
      </w:r>
    </w:p>
  </w:footnote>
  <w:footnote w:id="33">
    <w:p w14:paraId="52B3CE0D" w14:textId="77777777" w:rsidR="00FF1C6A" w:rsidRPr="006D464C" w:rsidRDefault="00FF1C6A" w:rsidP="00FB7546">
      <w:pPr>
        <w:rPr>
          <w:rFonts w:asciiTheme="minorHAnsi" w:eastAsia="Times New Roman" w:hAnsiTheme="minorHAnsi" w:cstheme="minorHAnsi"/>
          <w:color w:val="1155CC"/>
          <w:sz w:val="16"/>
          <w:szCs w:val="16"/>
          <w:u w:val="single"/>
          <w:lang w:val="fr-FR"/>
        </w:rPr>
      </w:pPr>
    </w:p>
  </w:footnote>
  <w:footnote w:id="34">
    <w:p w14:paraId="35BFBB2D" w14:textId="328BD685" w:rsidR="00FB7546" w:rsidRDefault="00FB7546">
      <w:pPr>
        <w:pStyle w:val="FootnoteText"/>
      </w:pPr>
      <w:r w:rsidRPr="006D464C">
        <w:rPr>
          <w:rStyle w:val="FootnoteReference"/>
          <w:rFonts w:asciiTheme="minorHAnsi" w:hAnsiTheme="minorHAnsi" w:cstheme="minorHAnsi"/>
          <w:sz w:val="16"/>
          <w:szCs w:val="16"/>
        </w:rPr>
        <w:footnoteRef/>
      </w:r>
      <w:r w:rsidRPr="006D464C">
        <w:rPr>
          <w:rFonts w:asciiTheme="minorHAnsi" w:hAnsiTheme="minorHAnsi" w:cstheme="minorHAnsi"/>
          <w:sz w:val="16"/>
          <w:szCs w:val="16"/>
        </w:rPr>
        <w:t xml:space="preserve"> Ibid p 69</w:t>
      </w:r>
      <w:r>
        <w:t xml:space="preserve"> </w:t>
      </w:r>
    </w:p>
  </w:footnote>
  <w:footnote w:id="35">
    <w:p w14:paraId="71F816E0" w14:textId="4EB0A8C5" w:rsidR="00BC3264" w:rsidRPr="005F11E2" w:rsidRDefault="00BC3264">
      <w:pPr>
        <w:pStyle w:val="FootnoteText"/>
        <w:rPr>
          <w:rFonts w:asciiTheme="minorHAnsi" w:hAnsiTheme="minorHAnsi" w:cstheme="minorHAnsi"/>
          <w:sz w:val="16"/>
          <w:szCs w:val="16"/>
        </w:rPr>
      </w:pPr>
      <w:r w:rsidRPr="005F11E2">
        <w:rPr>
          <w:rStyle w:val="FootnoteReference"/>
          <w:rFonts w:asciiTheme="minorHAnsi" w:hAnsiTheme="minorHAnsi" w:cstheme="minorHAnsi"/>
          <w:sz w:val="16"/>
          <w:szCs w:val="16"/>
        </w:rPr>
        <w:footnoteRef/>
      </w:r>
      <w:r w:rsidRPr="005F11E2">
        <w:rPr>
          <w:rFonts w:asciiTheme="minorHAnsi" w:hAnsiTheme="minorHAnsi" w:cstheme="minorHAnsi"/>
          <w:sz w:val="16"/>
          <w:szCs w:val="16"/>
        </w:rPr>
        <w:t xml:space="preserve"> </w:t>
      </w:r>
      <w:r w:rsidR="005F11E2" w:rsidRPr="005F11E2">
        <w:rPr>
          <w:rFonts w:asciiTheme="minorHAnsi" w:hAnsiTheme="minorHAnsi" w:cstheme="minorHAnsi"/>
          <w:sz w:val="16"/>
          <w:szCs w:val="16"/>
        </w:rPr>
        <w:t xml:space="preserve">Ibid p117 conclusion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05943"/>
      <w:docPartObj>
        <w:docPartGallery w:val="Page Numbers (Top of Page)"/>
        <w:docPartUnique/>
      </w:docPartObj>
    </w:sdtPr>
    <w:sdtEndPr>
      <w:rPr>
        <w:noProof/>
      </w:rPr>
    </w:sdtEndPr>
    <w:sdtContent>
      <w:p w14:paraId="3D6E0188" w14:textId="1434CF83" w:rsidR="00487D18" w:rsidRDefault="00487D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90985A" w14:textId="77777777" w:rsidR="00487D18" w:rsidRDefault="0048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63D"/>
    <w:multiLevelType w:val="hybridMultilevel"/>
    <w:tmpl w:val="AC32799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C00"/>
    <w:multiLevelType w:val="hybridMultilevel"/>
    <w:tmpl w:val="10586B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D0426A"/>
    <w:multiLevelType w:val="hybridMultilevel"/>
    <w:tmpl w:val="26E47FD0"/>
    <w:lvl w:ilvl="0" w:tplc="995843DE">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88F2254"/>
    <w:multiLevelType w:val="hybridMultilevel"/>
    <w:tmpl w:val="50F2AA64"/>
    <w:lvl w:ilvl="0" w:tplc="55CABE24">
      <w:start w:val="1"/>
      <w:numFmt w:val="bullet"/>
      <w:lvlText w:val=""/>
      <w:lvlJc w:val="left"/>
      <w:pPr>
        <w:tabs>
          <w:tab w:val="num" w:pos="720"/>
        </w:tabs>
        <w:ind w:left="720" w:hanging="360"/>
      </w:pPr>
      <w:rPr>
        <w:rFonts w:ascii="Wingdings" w:hAnsi="Wingdings" w:hint="default"/>
      </w:rPr>
    </w:lvl>
    <w:lvl w:ilvl="1" w:tplc="190AD268" w:tentative="1">
      <w:start w:val="1"/>
      <w:numFmt w:val="bullet"/>
      <w:lvlText w:val=""/>
      <w:lvlJc w:val="left"/>
      <w:pPr>
        <w:tabs>
          <w:tab w:val="num" w:pos="1440"/>
        </w:tabs>
        <w:ind w:left="1440" w:hanging="360"/>
      </w:pPr>
      <w:rPr>
        <w:rFonts w:ascii="Wingdings" w:hAnsi="Wingdings" w:hint="default"/>
      </w:rPr>
    </w:lvl>
    <w:lvl w:ilvl="2" w:tplc="86A85FA6" w:tentative="1">
      <w:start w:val="1"/>
      <w:numFmt w:val="bullet"/>
      <w:lvlText w:val=""/>
      <w:lvlJc w:val="left"/>
      <w:pPr>
        <w:tabs>
          <w:tab w:val="num" w:pos="2160"/>
        </w:tabs>
        <w:ind w:left="2160" w:hanging="360"/>
      </w:pPr>
      <w:rPr>
        <w:rFonts w:ascii="Wingdings" w:hAnsi="Wingdings" w:hint="default"/>
      </w:rPr>
    </w:lvl>
    <w:lvl w:ilvl="3" w:tplc="EE1C3116" w:tentative="1">
      <w:start w:val="1"/>
      <w:numFmt w:val="bullet"/>
      <w:lvlText w:val=""/>
      <w:lvlJc w:val="left"/>
      <w:pPr>
        <w:tabs>
          <w:tab w:val="num" w:pos="2880"/>
        </w:tabs>
        <w:ind w:left="2880" w:hanging="360"/>
      </w:pPr>
      <w:rPr>
        <w:rFonts w:ascii="Wingdings" w:hAnsi="Wingdings" w:hint="default"/>
      </w:rPr>
    </w:lvl>
    <w:lvl w:ilvl="4" w:tplc="62F01352" w:tentative="1">
      <w:start w:val="1"/>
      <w:numFmt w:val="bullet"/>
      <w:lvlText w:val=""/>
      <w:lvlJc w:val="left"/>
      <w:pPr>
        <w:tabs>
          <w:tab w:val="num" w:pos="3600"/>
        </w:tabs>
        <w:ind w:left="3600" w:hanging="360"/>
      </w:pPr>
      <w:rPr>
        <w:rFonts w:ascii="Wingdings" w:hAnsi="Wingdings" w:hint="default"/>
      </w:rPr>
    </w:lvl>
    <w:lvl w:ilvl="5" w:tplc="839C63E2" w:tentative="1">
      <w:start w:val="1"/>
      <w:numFmt w:val="bullet"/>
      <w:lvlText w:val=""/>
      <w:lvlJc w:val="left"/>
      <w:pPr>
        <w:tabs>
          <w:tab w:val="num" w:pos="4320"/>
        </w:tabs>
        <w:ind w:left="4320" w:hanging="360"/>
      </w:pPr>
      <w:rPr>
        <w:rFonts w:ascii="Wingdings" w:hAnsi="Wingdings" w:hint="default"/>
      </w:rPr>
    </w:lvl>
    <w:lvl w:ilvl="6" w:tplc="4F3C1DAA" w:tentative="1">
      <w:start w:val="1"/>
      <w:numFmt w:val="bullet"/>
      <w:lvlText w:val=""/>
      <w:lvlJc w:val="left"/>
      <w:pPr>
        <w:tabs>
          <w:tab w:val="num" w:pos="5040"/>
        </w:tabs>
        <w:ind w:left="5040" w:hanging="360"/>
      </w:pPr>
      <w:rPr>
        <w:rFonts w:ascii="Wingdings" w:hAnsi="Wingdings" w:hint="default"/>
      </w:rPr>
    </w:lvl>
    <w:lvl w:ilvl="7" w:tplc="58960C16" w:tentative="1">
      <w:start w:val="1"/>
      <w:numFmt w:val="bullet"/>
      <w:lvlText w:val=""/>
      <w:lvlJc w:val="left"/>
      <w:pPr>
        <w:tabs>
          <w:tab w:val="num" w:pos="5760"/>
        </w:tabs>
        <w:ind w:left="5760" w:hanging="360"/>
      </w:pPr>
      <w:rPr>
        <w:rFonts w:ascii="Wingdings" w:hAnsi="Wingdings" w:hint="default"/>
      </w:rPr>
    </w:lvl>
    <w:lvl w:ilvl="8" w:tplc="1FE4ED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94C27"/>
    <w:multiLevelType w:val="hybridMultilevel"/>
    <w:tmpl w:val="5A2491D2"/>
    <w:lvl w:ilvl="0" w:tplc="95E287D6">
      <w:start w:val="1"/>
      <w:numFmt w:val="bullet"/>
      <w:lvlText w:val="•"/>
      <w:lvlJc w:val="left"/>
      <w:pPr>
        <w:tabs>
          <w:tab w:val="num" w:pos="720"/>
        </w:tabs>
        <w:ind w:left="720" w:hanging="360"/>
      </w:pPr>
      <w:rPr>
        <w:rFonts w:ascii="Arial" w:hAnsi="Arial" w:hint="default"/>
      </w:rPr>
    </w:lvl>
    <w:lvl w:ilvl="1" w:tplc="8A9E35E2" w:tentative="1">
      <w:start w:val="1"/>
      <w:numFmt w:val="bullet"/>
      <w:lvlText w:val="•"/>
      <w:lvlJc w:val="left"/>
      <w:pPr>
        <w:tabs>
          <w:tab w:val="num" w:pos="1440"/>
        </w:tabs>
        <w:ind w:left="1440" w:hanging="360"/>
      </w:pPr>
      <w:rPr>
        <w:rFonts w:ascii="Arial" w:hAnsi="Arial" w:hint="default"/>
      </w:rPr>
    </w:lvl>
    <w:lvl w:ilvl="2" w:tplc="99C6B8B8" w:tentative="1">
      <w:start w:val="1"/>
      <w:numFmt w:val="bullet"/>
      <w:lvlText w:val="•"/>
      <w:lvlJc w:val="left"/>
      <w:pPr>
        <w:tabs>
          <w:tab w:val="num" w:pos="2160"/>
        </w:tabs>
        <w:ind w:left="2160" w:hanging="360"/>
      </w:pPr>
      <w:rPr>
        <w:rFonts w:ascii="Arial" w:hAnsi="Arial" w:hint="default"/>
      </w:rPr>
    </w:lvl>
    <w:lvl w:ilvl="3" w:tplc="F35A570A" w:tentative="1">
      <w:start w:val="1"/>
      <w:numFmt w:val="bullet"/>
      <w:lvlText w:val="•"/>
      <w:lvlJc w:val="left"/>
      <w:pPr>
        <w:tabs>
          <w:tab w:val="num" w:pos="2880"/>
        </w:tabs>
        <w:ind w:left="2880" w:hanging="360"/>
      </w:pPr>
      <w:rPr>
        <w:rFonts w:ascii="Arial" w:hAnsi="Arial" w:hint="default"/>
      </w:rPr>
    </w:lvl>
    <w:lvl w:ilvl="4" w:tplc="74882916" w:tentative="1">
      <w:start w:val="1"/>
      <w:numFmt w:val="bullet"/>
      <w:lvlText w:val="•"/>
      <w:lvlJc w:val="left"/>
      <w:pPr>
        <w:tabs>
          <w:tab w:val="num" w:pos="3600"/>
        </w:tabs>
        <w:ind w:left="3600" w:hanging="360"/>
      </w:pPr>
      <w:rPr>
        <w:rFonts w:ascii="Arial" w:hAnsi="Arial" w:hint="default"/>
      </w:rPr>
    </w:lvl>
    <w:lvl w:ilvl="5" w:tplc="BE56695E" w:tentative="1">
      <w:start w:val="1"/>
      <w:numFmt w:val="bullet"/>
      <w:lvlText w:val="•"/>
      <w:lvlJc w:val="left"/>
      <w:pPr>
        <w:tabs>
          <w:tab w:val="num" w:pos="4320"/>
        </w:tabs>
        <w:ind w:left="4320" w:hanging="360"/>
      </w:pPr>
      <w:rPr>
        <w:rFonts w:ascii="Arial" w:hAnsi="Arial" w:hint="default"/>
      </w:rPr>
    </w:lvl>
    <w:lvl w:ilvl="6" w:tplc="BE926578" w:tentative="1">
      <w:start w:val="1"/>
      <w:numFmt w:val="bullet"/>
      <w:lvlText w:val="•"/>
      <w:lvlJc w:val="left"/>
      <w:pPr>
        <w:tabs>
          <w:tab w:val="num" w:pos="5040"/>
        </w:tabs>
        <w:ind w:left="5040" w:hanging="360"/>
      </w:pPr>
      <w:rPr>
        <w:rFonts w:ascii="Arial" w:hAnsi="Arial" w:hint="default"/>
      </w:rPr>
    </w:lvl>
    <w:lvl w:ilvl="7" w:tplc="20D860B0" w:tentative="1">
      <w:start w:val="1"/>
      <w:numFmt w:val="bullet"/>
      <w:lvlText w:val="•"/>
      <w:lvlJc w:val="left"/>
      <w:pPr>
        <w:tabs>
          <w:tab w:val="num" w:pos="5760"/>
        </w:tabs>
        <w:ind w:left="5760" w:hanging="360"/>
      </w:pPr>
      <w:rPr>
        <w:rFonts w:ascii="Arial" w:hAnsi="Arial" w:hint="default"/>
      </w:rPr>
    </w:lvl>
    <w:lvl w:ilvl="8" w:tplc="C8B445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67236F"/>
    <w:multiLevelType w:val="hybridMultilevel"/>
    <w:tmpl w:val="1284BEEC"/>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680799E"/>
    <w:multiLevelType w:val="hybridMultilevel"/>
    <w:tmpl w:val="2D187ED4"/>
    <w:lvl w:ilvl="0" w:tplc="0409001B">
      <w:start w:val="1"/>
      <w:numFmt w:val="lowerRoman"/>
      <w:lvlText w:val="%1."/>
      <w:lvlJc w:val="right"/>
      <w:pPr>
        <w:ind w:left="1620" w:hanging="360"/>
      </w:pPr>
    </w:lvl>
    <w:lvl w:ilvl="1" w:tplc="1BDAE310">
      <w:start w:val="1"/>
      <w:numFmt w:val="decimal"/>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15:restartNumberingAfterBreak="0">
    <w:nsid w:val="37FE3CBA"/>
    <w:multiLevelType w:val="hybridMultilevel"/>
    <w:tmpl w:val="BB9A7B28"/>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92924D2"/>
    <w:multiLevelType w:val="hybridMultilevel"/>
    <w:tmpl w:val="8E32B48A"/>
    <w:lvl w:ilvl="0" w:tplc="BBB46F1E">
      <w:start w:val="1"/>
      <w:numFmt w:val="bullet"/>
      <w:lvlText w:val=""/>
      <w:lvlJc w:val="left"/>
      <w:pPr>
        <w:tabs>
          <w:tab w:val="num" w:pos="720"/>
        </w:tabs>
        <w:ind w:left="720" w:hanging="360"/>
      </w:pPr>
      <w:rPr>
        <w:rFonts w:ascii="Wingdings" w:hAnsi="Wingdings" w:hint="default"/>
      </w:rPr>
    </w:lvl>
    <w:lvl w:ilvl="1" w:tplc="51E67516" w:tentative="1">
      <w:start w:val="1"/>
      <w:numFmt w:val="bullet"/>
      <w:lvlText w:val=""/>
      <w:lvlJc w:val="left"/>
      <w:pPr>
        <w:tabs>
          <w:tab w:val="num" w:pos="1440"/>
        </w:tabs>
        <w:ind w:left="1440" w:hanging="360"/>
      </w:pPr>
      <w:rPr>
        <w:rFonts w:ascii="Wingdings" w:hAnsi="Wingdings" w:hint="default"/>
      </w:rPr>
    </w:lvl>
    <w:lvl w:ilvl="2" w:tplc="2A846C90" w:tentative="1">
      <w:start w:val="1"/>
      <w:numFmt w:val="bullet"/>
      <w:lvlText w:val=""/>
      <w:lvlJc w:val="left"/>
      <w:pPr>
        <w:tabs>
          <w:tab w:val="num" w:pos="2160"/>
        </w:tabs>
        <w:ind w:left="2160" w:hanging="360"/>
      </w:pPr>
      <w:rPr>
        <w:rFonts w:ascii="Wingdings" w:hAnsi="Wingdings" w:hint="default"/>
      </w:rPr>
    </w:lvl>
    <w:lvl w:ilvl="3" w:tplc="5BE4A538" w:tentative="1">
      <w:start w:val="1"/>
      <w:numFmt w:val="bullet"/>
      <w:lvlText w:val=""/>
      <w:lvlJc w:val="left"/>
      <w:pPr>
        <w:tabs>
          <w:tab w:val="num" w:pos="2880"/>
        </w:tabs>
        <w:ind w:left="2880" w:hanging="360"/>
      </w:pPr>
      <w:rPr>
        <w:rFonts w:ascii="Wingdings" w:hAnsi="Wingdings" w:hint="default"/>
      </w:rPr>
    </w:lvl>
    <w:lvl w:ilvl="4" w:tplc="D258369E" w:tentative="1">
      <w:start w:val="1"/>
      <w:numFmt w:val="bullet"/>
      <w:lvlText w:val=""/>
      <w:lvlJc w:val="left"/>
      <w:pPr>
        <w:tabs>
          <w:tab w:val="num" w:pos="3600"/>
        </w:tabs>
        <w:ind w:left="3600" w:hanging="360"/>
      </w:pPr>
      <w:rPr>
        <w:rFonts w:ascii="Wingdings" w:hAnsi="Wingdings" w:hint="default"/>
      </w:rPr>
    </w:lvl>
    <w:lvl w:ilvl="5" w:tplc="ABF8D0FA" w:tentative="1">
      <w:start w:val="1"/>
      <w:numFmt w:val="bullet"/>
      <w:lvlText w:val=""/>
      <w:lvlJc w:val="left"/>
      <w:pPr>
        <w:tabs>
          <w:tab w:val="num" w:pos="4320"/>
        </w:tabs>
        <w:ind w:left="4320" w:hanging="360"/>
      </w:pPr>
      <w:rPr>
        <w:rFonts w:ascii="Wingdings" w:hAnsi="Wingdings" w:hint="default"/>
      </w:rPr>
    </w:lvl>
    <w:lvl w:ilvl="6" w:tplc="A75E30BC" w:tentative="1">
      <w:start w:val="1"/>
      <w:numFmt w:val="bullet"/>
      <w:lvlText w:val=""/>
      <w:lvlJc w:val="left"/>
      <w:pPr>
        <w:tabs>
          <w:tab w:val="num" w:pos="5040"/>
        </w:tabs>
        <w:ind w:left="5040" w:hanging="360"/>
      </w:pPr>
      <w:rPr>
        <w:rFonts w:ascii="Wingdings" w:hAnsi="Wingdings" w:hint="default"/>
      </w:rPr>
    </w:lvl>
    <w:lvl w:ilvl="7" w:tplc="F96682FE" w:tentative="1">
      <w:start w:val="1"/>
      <w:numFmt w:val="bullet"/>
      <w:lvlText w:val=""/>
      <w:lvlJc w:val="left"/>
      <w:pPr>
        <w:tabs>
          <w:tab w:val="num" w:pos="5760"/>
        </w:tabs>
        <w:ind w:left="5760" w:hanging="360"/>
      </w:pPr>
      <w:rPr>
        <w:rFonts w:ascii="Wingdings" w:hAnsi="Wingdings" w:hint="default"/>
      </w:rPr>
    </w:lvl>
    <w:lvl w:ilvl="8" w:tplc="C20AA3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E090A"/>
    <w:multiLevelType w:val="hybridMultilevel"/>
    <w:tmpl w:val="0B3E955C"/>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3DC316BA"/>
    <w:multiLevelType w:val="hybridMultilevel"/>
    <w:tmpl w:val="ED44D3A4"/>
    <w:lvl w:ilvl="0" w:tplc="0409000B">
      <w:start w:val="1"/>
      <w:numFmt w:val="bullet"/>
      <w:lvlText w:val=""/>
      <w:lvlJc w:val="left"/>
      <w:pPr>
        <w:ind w:left="720" w:hanging="360"/>
      </w:pPr>
      <w:rPr>
        <w:rFonts w:ascii="Wingdings" w:hAnsi="Wingdings" w:hint="default"/>
      </w:rPr>
    </w:lvl>
    <w:lvl w:ilvl="1" w:tplc="B7A4B3F6">
      <w:numFmt w:val="bullet"/>
      <w:lvlText w:val="•"/>
      <w:lvlJc w:val="left"/>
      <w:pPr>
        <w:ind w:left="1440" w:hanging="360"/>
      </w:pPr>
      <w:rPr>
        <w:rFonts w:ascii="Calibri" w:eastAsiaTheme="maj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33EF0"/>
    <w:multiLevelType w:val="hybridMultilevel"/>
    <w:tmpl w:val="6BE24FA4"/>
    <w:lvl w:ilvl="0" w:tplc="D7F6BB12">
      <w:start w:val="1"/>
      <w:numFmt w:val="bullet"/>
      <w:lvlText w:val=""/>
      <w:lvlJc w:val="left"/>
      <w:pPr>
        <w:tabs>
          <w:tab w:val="num" w:pos="720"/>
        </w:tabs>
        <w:ind w:left="720" w:hanging="360"/>
      </w:pPr>
      <w:rPr>
        <w:rFonts w:ascii="Wingdings" w:hAnsi="Wingdings" w:hint="default"/>
      </w:rPr>
    </w:lvl>
    <w:lvl w:ilvl="1" w:tplc="14AEB3D8" w:tentative="1">
      <w:start w:val="1"/>
      <w:numFmt w:val="bullet"/>
      <w:lvlText w:val=""/>
      <w:lvlJc w:val="left"/>
      <w:pPr>
        <w:tabs>
          <w:tab w:val="num" w:pos="1440"/>
        </w:tabs>
        <w:ind w:left="1440" w:hanging="360"/>
      </w:pPr>
      <w:rPr>
        <w:rFonts w:ascii="Wingdings" w:hAnsi="Wingdings" w:hint="default"/>
      </w:rPr>
    </w:lvl>
    <w:lvl w:ilvl="2" w:tplc="EBB4F43C" w:tentative="1">
      <w:start w:val="1"/>
      <w:numFmt w:val="bullet"/>
      <w:lvlText w:val=""/>
      <w:lvlJc w:val="left"/>
      <w:pPr>
        <w:tabs>
          <w:tab w:val="num" w:pos="2160"/>
        </w:tabs>
        <w:ind w:left="2160" w:hanging="360"/>
      </w:pPr>
      <w:rPr>
        <w:rFonts w:ascii="Wingdings" w:hAnsi="Wingdings" w:hint="default"/>
      </w:rPr>
    </w:lvl>
    <w:lvl w:ilvl="3" w:tplc="27B0120C" w:tentative="1">
      <w:start w:val="1"/>
      <w:numFmt w:val="bullet"/>
      <w:lvlText w:val=""/>
      <w:lvlJc w:val="left"/>
      <w:pPr>
        <w:tabs>
          <w:tab w:val="num" w:pos="2880"/>
        </w:tabs>
        <w:ind w:left="2880" w:hanging="360"/>
      </w:pPr>
      <w:rPr>
        <w:rFonts w:ascii="Wingdings" w:hAnsi="Wingdings" w:hint="default"/>
      </w:rPr>
    </w:lvl>
    <w:lvl w:ilvl="4" w:tplc="9BDA76F6" w:tentative="1">
      <w:start w:val="1"/>
      <w:numFmt w:val="bullet"/>
      <w:lvlText w:val=""/>
      <w:lvlJc w:val="left"/>
      <w:pPr>
        <w:tabs>
          <w:tab w:val="num" w:pos="3600"/>
        </w:tabs>
        <w:ind w:left="3600" w:hanging="360"/>
      </w:pPr>
      <w:rPr>
        <w:rFonts w:ascii="Wingdings" w:hAnsi="Wingdings" w:hint="default"/>
      </w:rPr>
    </w:lvl>
    <w:lvl w:ilvl="5" w:tplc="3962CA10" w:tentative="1">
      <w:start w:val="1"/>
      <w:numFmt w:val="bullet"/>
      <w:lvlText w:val=""/>
      <w:lvlJc w:val="left"/>
      <w:pPr>
        <w:tabs>
          <w:tab w:val="num" w:pos="4320"/>
        </w:tabs>
        <w:ind w:left="4320" w:hanging="360"/>
      </w:pPr>
      <w:rPr>
        <w:rFonts w:ascii="Wingdings" w:hAnsi="Wingdings" w:hint="default"/>
      </w:rPr>
    </w:lvl>
    <w:lvl w:ilvl="6" w:tplc="7B62D296" w:tentative="1">
      <w:start w:val="1"/>
      <w:numFmt w:val="bullet"/>
      <w:lvlText w:val=""/>
      <w:lvlJc w:val="left"/>
      <w:pPr>
        <w:tabs>
          <w:tab w:val="num" w:pos="5040"/>
        </w:tabs>
        <w:ind w:left="5040" w:hanging="360"/>
      </w:pPr>
      <w:rPr>
        <w:rFonts w:ascii="Wingdings" w:hAnsi="Wingdings" w:hint="default"/>
      </w:rPr>
    </w:lvl>
    <w:lvl w:ilvl="7" w:tplc="63004C30" w:tentative="1">
      <w:start w:val="1"/>
      <w:numFmt w:val="bullet"/>
      <w:lvlText w:val=""/>
      <w:lvlJc w:val="left"/>
      <w:pPr>
        <w:tabs>
          <w:tab w:val="num" w:pos="5760"/>
        </w:tabs>
        <w:ind w:left="5760" w:hanging="360"/>
      </w:pPr>
      <w:rPr>
        <w:rFonts w:ascii="Wingdings" w:hAnsi="Wingdings" w:hint="default"/>
      </w:rPr>
    </w:lvl>
    <w:lvl w:ilvl="8" w:tplc="56F091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556E5"/>
    <w:multiLevelType w:val="hybridMultilevel"/>
    <w:tmpl w:val="89AC17F0"/>
    <w:lvl w:ilvl="0" w:tplc="0409001B">
      <w:start w:val="1"/>
      <w:numFmt w:val="lowerRoman"/>
      <w:lvlText w:val="%1."/>
      <w:lvlJc w:val="right"/>
      <w:pPr>
        <w:ind w:left="1428" w:hanging="360"/>
      </w:pPr>
    </w:lvl>
    <w:lvl w:ilvl="1" w:tplc="040C0003">
      <w:start w:val="1"/>
      <w:numFmt w:val="bullet"/>
      <w:lvlText w:val="o"/>
      <w:lvlJc w:val="left"/>
      <w:pPr>
        <w:ind w:left="2148" w:hanging="360"/>
      </w:pPr>
      <w:rPr>
        <w:rFonts w:ascii="Courier New" w:hAnsi="Courier New" w:cs="Verdana"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Verdana"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Verdana" w:hint="default"/>
      </w:rPr>
    </w:lvl>
    <w:lvl w:ilvl="8" w:tplc="040C0005">
      <w:start w:val="1"/>
      <w:numFmt w:val="bullet"/>
      <w:lvlText w:val=""/>
      <w:lvlJc w:val="left"/>
      <w:pPr>
        <w:ind w:left="7188" w:hanging="360"/>
      </w:pPr>
      <w:rPr>
        <w:rFonts w:ascii="Wingdings" w:hAnsi="Wingdings" w:hint="default"/>
      </w:rPr>
    </w:lvl>
  </w:abstractNum>
  <w:abstractNum w:abstractNumId="13" w15:restartNumberingAfterBreak="0">
    <w:nsid w:val="4C8E2483"/>
    <w:multiLevelType w:val="hybridMultilevel"/>
    <w:tmpl w:val="EB5A63F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34BF4"/>
    <w:multiLevelType w:val="hybridMultilevel"/>
    <w:tmpl w:val="1FEE4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A41E2"/>
    <w:multiLevelType w:val="hybridMultilevel"/>
    <w:tmpl w:val="5BE4CA7C"/>
    <w:lvl w:ilvl="0" w:tplc="ACBE765E">
      <w:start w:val="1"/>
      <w:numFmt w:val="bullet"/>
      <w:lvlText w:val=""/>
      <w:lvlJc w:val="left"/>
      <w:pPr>
        <w:tabs>
          <w:tab w:val="num" w:pos="720"/>
        </w:tabs>
        <w:ind w:left="720" w:hanging="360"/>
      </w:pPr>
      <w:rPr>
        <w:rFonts w:ascii="Wingdings" w:hAnsi="Wingdings" w:hint="default"/>
      </w:rPr>
    </w:lvl>
    <w:lvl w:ilvl="1" w:tplc="6AAA8676" w:tentative="1">
      <w:start w:val="1"/>
      <w:numFmt w:val="bullet"/>
      <w:lvlText w:val=""/>
      <w:lvlJc w:val="left"/>
      <w:pPr>
        <w:tabs>
          <w:tab w:val="num" w:pos="1440"/>
        </w:tabs>
        <w:ind w:left="1440" w:hanging="360"/>
      </w:pPr>
      <w:rPr>
        <w:rFonts w:ascii="Wingdings" w:hAnsi="Wingdings" w:hint="default"/>
      </w:rPr>
    </w:lvl>
    <w:lvl w:ilvl="2" w:tplc="064AC50A" w:tentative="1">
      <w:start w:val="1"/>
      <w:numFmt w:val="bullet"/>
      <w:lvlText w:val=""/>
      <w:lvlJc w:val="left"/>
      <w:pPr>
        <w:tabs>
          <w:tab w:val="num" w:pos="2160"/>
        </w:tabs>
        <w:ind w:left="2160" w:hanging="360"/>
      </w:pPr>
      <w:rPr>
        <w:rFonts w:ascii="Wingdings" w:hAnsi="Wingdings" w:hint="default"/>
      </w:rPr>
    </w:lvl>
    <w:lvl w:ilvl="3" w:tplc="8C2A9DE6" w:tentative="1">
      <w:start w:val="1"/>
      <w:numFmt w:val="bullet"/>
      <w:lvlText w:val=""/>
      <w:lvlJc w:val="left"/>
      <w:pPr>
        <w:tabs>
          <w:tab w:val="num" w:pos="2880"/>
        </w:tabs>
        <w:ind w:left="2880" w:hanging="360"/>
      </w:pPr>
      <w:rPr>
        <w:rFonts w:ascii="Wingdings" w:hAnsi="Wingdings" w:hint="default"/>
      </w:rPr>
    </w:lvl>
    <w:lvl w:ilvl="4" w:tplc="265029BA" w:tentative="1">
      <w:start w:val="1"/>
      <w:numFmt w:val="bullet"/>
      <w:lvlText w:val=""/>
      <w:lvlJc w:val="left"/>
      <w:pPr>
        <w:tabs>
          <w:tab w:val="num" w:pos="3600"/>
        </w:tabs>
        <w:ind w:left="3600" w:hanging="360"/>
      </w:pPr>
      <w:rPr>
        <w:rFonts w:ascii="Wingdings" w:hAnsi="Wingdings" w:hint="default"/>
      </w:rPr>
    </w:lvl>
    <w:lvl w:ilvl="5" w:tplc="3626AEBA" w:tentative="1">
      <w:start w:val="1"/>
      <w:numFmt w:val="bullet"/>
      <w:lvlText w:val=""/>
      <w:lvlJc w:val="left"/>
      <w:pPr>
        <w:tabs>
          <w:tab w:val="num" w:pos="4320"/>
        </w:tabs>
        <w:ind w:left="4320" w:hanging="360"/>
      </w:pPr>
      <w:rPr>
        <w:rFonts w:ascii="Wingdings" w:hAnsi="Wingdings" w:hint="default"/>
      </w:rPr>
    </w:lvl>
    <w:lvl w:ilvl="6" w:tplc="BA4ED276" w:tentative="1">
      <w:start w:val="1"/>
      <w:numFmt w:val="bullet"/>
      <w:lvlText w:val=""/>
      <w:lvlJc w:val="left"/>
      <w:pPr>
        <w:tabs>
          <w:tab w:val="num" w:pos="5040"/>
        </w:tabs>
        <w:ind w:left="5040" w:hanging="360"/>
      </w:pPr>
      <w:rPr>
        <w:rFonts w:ascii="Wingdings" w:hAnsi="Wingdings" w:hint="default"/>
      </w:rPr>
    </w:lvl>
    <w:lvl w:ilvl="7" w:tplc="903E1618" w:tentative="1">
      <w:start w:val="1"/>
      <w:numFmt w:val="bullet"/>
      <w:lvlText w:val=""/>
      <w:lvlJc w:val="left"/>
      <w:pPr>
        <w:tabs>
          <w:tab w:val="num" w:pos="5760"/>
        </w:tabs>
        <w:ind w:left="5760" w:hanging="360"/>
      </w:pPr>
      <w:rPr>
        <w:rFonts w:ascii="Wingdings" w:hAnsi="Wingdings" w:hint="default"/>
      </w:rPr>
    </w:lvl>
    <w:lvl w:ilvl="8" w:tplc="145A0F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94E2D"/>
    <w:multiLevelType w:val="hybridMultilevel"/>
    <w:tmpl w:val="B6AA275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15:restartNumberingAfterBreak="0">
    <w:nsid w:val="63562E9B"/>
    <w:multiLevelType w:val="hybridMultilevel"/>
    <w:tmpl w:val="5A34F94A"/>
    <w:lvl w:ilvl="0" w:tplc="3F54E26C">
      <w:start w:val="1"/>
      <w:numFmt w:val="bullet"/>
      <w:lvlText w:val="•"/>
      <w:lvlJc w:val="left"/>
      <w:pPr>
        <w:tabs>
          <w:tab w:val="num" w:pos="720"/>
        </w:tabs>
        <w:ind w:left="720" w:hanging="360"/>
      </w:pPr>
      <w:rPr>
        <w:rFonts w:ascii="Arial" w:hAnsi="Arial" w:hint="default"/>
      </w:rPr>
    </w:lvl>
    <w:lvl w:ilvl="1" w:tplc="D3D2CD6C" w:tentative="1">
      <w:start w:val="1"/>
      <w:numFmt w:val="bullet"/>
      <w:lvlText w:val="•"/>
      <w:lvlJc w:val="left"/>
      <w:pPr>
        <w:tabs>
          <w:tab w:val="num" w:pos="1440"/>
        </w:tabs>
        <w:ind w:left="1440" w:hanging="360"/>
      </w:pPr>
      <w:rPr>
        <w:rFonts w:ascii="Arial" w:hAnsi="Arial" w:hint="default"/>
      </w:rPr>
    </w:lvl>
    <w:lvl w:ilvl="2" w:tplc="5AFC0152" w:tentative="1">
      <w:start w:val="1"/>
      <w:numFmt w:val="bullet"/>
      <w:lvlText w:val="•"/>
      <w:lvlJc w:val="left"/>
      <w:pPr>
        <w:tabs>
          <w:tab w:val="num" w:pos="2160"/>
        </w:tabs>
        <w:ind w:left="2160" w:hanging="360"/>
      </w:pPr>
      <w:rPr>
        <w:rFonts w:ascii="Arial" w:hAnsi="Arial" w:hint="default"/>
      </w:rPr>
    </w:lvl>
    <w:lvl w:ilvl="3" w:tplc="077ED3F4" w:tentative="1">
      <w:start w:val="1"/>
      <w:numFmt w:val="bullet"/>
      <w:lvlText w:val="•"/>
      <w:lvlJc w:val="left"/>
      <w:pPr>
        <w:tabs>
          <w:tab w:val="num" w:pos="2880"/>
        </w:tabs>
        <w:ind w:left="2880" w:hanging="360"/>
      </w:pPr>
      <w:rPr>
        <w:rFonts w:ascii="Arial" w:hAnsi="Arial" w:hint="default"/>
      </w:rPr>
    </w:lvl>
    <w:lvl w:ilvl="4" w:tplc="E336296A" w:tentative="1">
      <w:start w:val="1"/>
      <w:numFmt w:val="bullet"/>
      <w:lvlText w:val="•"/>
      <w:lvlJc w:val="left"/>
      <w:pPr>
        <w:tabs>
          <w:tab w:val="num" w:pos="3600"/>
        </w:tabs>
        <w:ind w:left="3600" w:hanging="360"/>
      </w:pPr>
      <w:rPr>
        <w:rFonts w:ascii="Arial" w:hAnsi="Arial" w:hint="default"/>
      </w:rPr>
    </w:lvl>
    <w:lvl w:ilvl="5" w:tplc="4D644F16" w:tentative="1">
      <w:start w:val="1"/>
      <w:numFmt w:val="bullet"/>
      <w:lvlText w:val="•"/>
      <w:lvlJc w:val="left"/>
      <w:pPr>
        <w:tabs>
          <w:tab w:val="num" w:pos="4320"/>
        </w:tabs>
        <w:ind w:left="4320" w:hanging="360"/>
      </w:pPr>
      <w:rPr>
        <w:rFonts w:ascii="Arial" w:hAnsi="Arial" w:hint="default"/>
      </w:rPr>
    </w:lvl>
    <w:lvl w:ilvl="6" w:tplc="575A760A" w:tentative="1">
      <w:start w:val="1"/>
      <w:numFmt w:val="bullet"/>
      <w:lvlText w:val="•"/>
      <w:lvlJc w:val="left"/>
      <w:pPr>
        <w:tabs>
          <w:tab w:val="num" w:pos="5040"/>
        </w:tabs>
        <w:ind w:left="5040" w:hanging="360"/>
      </w:pPr>
      <w:rPr>
        <w:rFonts w:ascii="Arial" w:hAnsi="Arial" w:hint="default"/>
      </w:rPr>
    </w:lvl>
    <w:lvl w:ilvl="7" w:tplc="B7A49764" w:tentative="1">
      <w:start w:val="1"/>
      <w:numFmt w:val="bullet"/>
      <w:lvlText w:val="•"/>
      <w:lvlJc w:val="left"/>
      <w:pPr>
        <w:tabs>
          <w:tab w:val="num" w:pos="5760"/>
        </w:tabs>
        <w:ind w:left="5760" w:hanging="360"/>
      </w:pPr>
      <w:rPr>
        <w:rFonts w:ascii="Arial" w:hAnsi="Arial" w:hint="default"/>
      </w:rPr>
    </w:lvl>
    <w:lvl w:ilvl="8" w:tplc="601A5C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E119BD"/>
    <w:multiLevelType w:val="hybridMultilevel"/>
    <w:tmpl w:val="5C8CF560"/>
    <w:lvl w:ilvl="0" w:tplc="12BC20BE">
      <w:start w:val="1"/>
      <w:numFmt w:val="bullet"/>
      <w:lvlText w:val=""/>
      <w:lvlJc w:val="left"/>
      <w:pPr>
        <w:tabs>
          <w:tab w:val="num" w:pos="720"/>
        </w:tabs>
        <w:ind w:left="720" w:hanging="360"/>
      </w:pPr>
      <w:rPr>
        <w:rFonts w:ascii="Wingdings" w:hAnsi="Wingdings" w:hint="default"/>
      </w:rPr>
    </w:lvl>
    <w:lvl w:ilvl="1" w:tplc="86D2916C" w:tentative="1">
      <w:start w:val="1"/>
      <w:numFmt w:val="bullet"/>
      <w:lvlText w:val=""/>
      <w:lvlJc w:val="left"/>
      <w:pPr>
        <w:tabs>
          <w:tab w:val="num" w:pos="1440"/>
        </w:tabs>
        <w:ind w:left="1440" w:hanging="360"/>
      </w:pPr>
      <w:rPr>
        <w:rFonts w:ascii="Wingdings" w:hAnsi="Wingdings" w:hint="default"/>
      </w:rPr>
    </w:lvl>
    <w:lvl w:ilvl="2" w:tplc="593CE5DA" w:tentative="1">
      <w:start w:val="1"/>
      <w:numFmt w:val="bullet"/>
      <w:lvlText w:val=""/>
      <w:lvlJc w:val="left"/>
      <w:pPr>
        <w:tabs>
          <w:tab w:val="num" w:pos="2160"/>
        </w:tabs>
        <w:ind w:left="2160" w:hanging="360"/>
      </w:pPr>
      <w:rPr>
        <w:rFonts w:ascii="Wingdings" w:hAnsi="Wingdings" w:hint="default"/>
      </w:rPr>
    </w:lvl>
    <w:lvl w:ilvl="3" w:tplc="5E30DB46" w:tentative="1">
      <w:start w:val="1"/>
      <w:numFmt w:val="bullet"/>
      <w:lvlText w:val=""/>
      <w:lvlJc w:val="left"/>
      <w:pPr>
        <w:tabs>
          <w:tab w:val="num" w:pos="2880"/>
        </w:tabs>
        <w:ind w:left="2880" w:hanging="360"/>
      </w:pPr>
      <w:rPr>
        <w:rFonts w:ascii="Wingdings" w:hAnsi="Wingdings" w:hint="default"/>
      </w:rPr>
    </w:lvl>
    <w:lvl w:ilvl="4" w:tplc="9C60B350" w:tentative="1">
      <w:start w:val="1"/>
      <w:numFmt w:val="bullet"/>
      <w:lvlText w:val=""/>
      <w:lvlJc w:val="left"/>
      <w:pPr>
        <w:tabs>
          <w:tab w:val="num" w:pos="3600"/>
        </w:tabs>
        <w:ind w:left="3600" w:hanging="360"/>
      </w:pPr>
      <w:rPr>
        <w:rFonts w:ascii="Wingdings" w:hAnsi="Wingdings" w:hint="default"/>
      </w:rPr>
    </w:lvl>
    <w:lvl w:ilvl="5" w:tplc="9EACB880" w:tentative="1">
      <w:start w:val="1"/>
      <w:numFmt w:val="bullet"/>
      <w:lvlText w:val=""/>
      <w:lvlJc w:val="left"/>
      <w:pPr>
        <w:tabs>
          <w:tab w:val="num" w:pos="4320"/>
        </w:tabs>
        <w:ind w:left="4320" w:hanging="360"/>
      </w:pPr>
      <w:rPr>
        <w:rFonts w:ascii="Wingdings" w:hAnsi="Wingdings" w:hint="default"/>
      </w:rPr>
    </w:lvl>
    <w:lvl w:ilvl="6" w:tplc="A61C13C8" w:tentative="1">
      <w:start w:val="1"/>
      <w:numFmt w:val="bullet"/>
      <w:lvlText w:val=""/>
      <w:lvlJc w:val="left"/>
      <w:pPr>
        <w:tabs>
          <w:tab w:val="num" w:pos="5040"/>
        </w:tabs>
        <w:ind w:left="5040" w:hanging="360"/>
      </w:pPr>
      <w:rPr>
        <w:rFonts w:ascii="Wingdings" w:hAnsi="Wingdings" w:hint="default"/>
      </w:rPr>
    </w:lvl>
    <w:lvl w:ilvl="7" w:tplc="2E1EC172" w:tentative="1">
      <w:start w:val="1"/>
      <w:numFmt w:val="bullet"/>
      <w:lvlText w:val=""/>
      <w:lvlJc w:val="left"/>
      <w:pPr>
        <w:tabs>
          <w:tab w:val="num" w:pos="5760"/>
        </w:tabs>
        <w:ind w:left="5760" w:hanging="360"/>
      </w:pPr>
      <w:rPr>
        <w:rFonts w:ascii="Wingdings" w:hAnsi="Wingdings" w:hint="default"/>
      </w:rPr>
    </w:lvl>
    <w:lvl w:ilvl="8" w:tplc="BFF463D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91B03"/>
    <w:multiLevelType w:val="hybridMultilevel"/>
    <w:tmpl w:val="D33C2E30"/>
    <w:lvl w:ilvl="0" w:tplc="635C3648">
      <w:start w:val="1"/>
      <w:numFmt w:val="bullet"/>
      <w:lvlText w:val=""/>
      <w:lvlJc w:val="left"/>
      <w:pPr>
        <w:tabs>
          <w:tab w:val="num" w:pos="720"/>
        </w:tabs>
        <w:ind w:left="720" w:hanging="360"/>
      </w:pPr>
      <w:rPr>
        <w:rFonts w:ascii="Wingdings" w:hAnsi="Wingdings" w:hint="default"/>
      </w:rPr>
    </w:lvl>
    <w:lvl w:ilvl="1" w:tplc="D49A946E" w:tentative="1">
      <w:start w:val="1"/>
      <w:numFmt w:val="bullet"/>
      <w:lvlText w:val=""/>
      <w:lvlJc w:val="left"/>
      <w:pPr>
        <w:tabs>
          <w:tab w:val="num" w:pos="1440"/>
        </w:tabs>
        <w:ind w:left="1440" w:hanging="360"/>
      </w:pPr>
      <w:rPr>
        <w:rFonts w:ascii="Wingdings" w:hAnsi="Wingdings" w:hint="default"/>
      </w:rPr>
    </w:lvl>
    <w:lvl w:ilvl="2" w:tplc="E99820AC" w:tentative="1">
      <w:start w:val="1"/>
      <w:numFmt w:val="bullet"/>
      <w:lvlText w:val=""/>
      <w:lvlJc w:val="left"/>
      <w:pPr>
        <w:tabs>
          <w:tab w:val="num" w:pos="2160"/>
        </w:tabs>
        <w:ind w:left="2160" w:hanging="360"/>
      </w:pPr>
      <w:rPr>
        <w:rFonts w:ascii="Wingdings" w:hAnsi="Wingdings" w:hint="default"/>
      </w:rPr>
    </w:lvl>
    <w:lvl w:ilvl="3" w:tplc="E96EB5F2" w:tentative="1">
      <w:start w:val="1"/>
      <w:numFmt w:val="bullet"/>
      <w:lvlText w:val=""/>
      <w:lvlJc w:val="left"/>
      <w:pPr>
        <w:tabs>
          <w:tab w:val="num" w:pos="2880"/>
        </w:tabs>
        <w:ind w:left="2880" w:hanging="360"/>
      </w:pPr>
      <w:rPr>
        <w:rFonts w:ascii="Wingdings" w:hAnsi="Wingdings" w:hint="default"/>
      </w:rPr>
    </w:lvl>
    <w:lvl w:ilvl="4" w:tplc="B4DE4144" w:tentative="1">
      <w:start w:val="1"/>
      <w:numFmt w:val="bullet"/>
      <w:lvlText w:val=""/>
      <w:lvlJc w:val="left"/>
      <w:pPr>
        <w:tabs>
          <w:tab w:val="num" w:pos="3600"/>
        </w:tabs>
        <w:ind w:left="3600" w:hanging="360"/>
      </w:pPr>
      <w:rPr>
        <w:rFonts w:ascii="Wingdings" w:hAnsi="Wingdings" w:hint="default"/>
      </w:rPr>
    </w:lvl>
    <w:lvl w:ilvl="5" w:tplc="2DD25378" w:tentative="1">
      <w:start w:val="1"/>
      <w:numFmt w:val="bullet"/>
      <w:lvlText w:val=""/>
      <w:lvlJc w:val="left"/>
      <w:pPr>
        <w:tabs>
          <w:tab w:val="num" w:pos="4320"/>
        </w:tabs>
        <w:ind w:left="4320" w:hanging="360"/>
      </w:pPr>
      <w:rPr>
        <w:rFonts w:ascii="Wingdings" w:hAnsi="Wingdings" w:hint="default"/>
      </w:rPr>
    </w:lvl>
    <w:lvl w:ilvl="6" w:tplc="921E2E84" w:tentative="1">
      <w:start w:val="1"/>
      <w:numFmt w:val="bullet"/>
      <w:lvlText w:val=""/>
      <w:lvlJc w:val="left"/>
      <w:pPr>
        <w:tabs>
          <w:tab w:val="num" w:pos="5040"/>
        </w:tabs>
        <w:ind w:left="5040" w:hanging="360"/>
      </w:pPr>
      <w:rPr>
        <w:rFonts w:ascii="Wingdings" w:hAnsi="Wingdings" w:hint="default"/>
      </w:rPr>
    </w:lvl>
    <w:lvl w:ilvl="7" w:tplc="03BCA686" w:tentative="1">
      <w:start w:val="1"/>
      <w:numFmt w:val="bullet"/>
      <w:lvlText w:val=""/>
      <w:lvlJc w:val="left"/>
      <w:pPr>
        <w:tabs>
          <w:tab w:val="num" w:pos="5760"/>
        </w:tabs>
        <w:ind w:left="5760" w:hanging="360"/>
      </w:pPr>
      <w:rPr>
        <w:rFonts w:ascii="Wingdings" w:hAnsi="Wingdings" w:hint="default"/>
      </w:rPr>
    </w:lvl>
    <w:lvl w:ilvl="8" w:tplc="DF7885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42F70"/>
    <w:multiLevelType w:val="hybridMultilevel"/>
    <w:tmpl w:val="2F04F428"/>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36F30C3"/>
    <w:multiLevelType w:val="hybridMultilevel"/>
    <w:tmpl w:val="8098C23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
  </w:num>
  <w:num w:numId="10">
    <w:abstractNumId w:val="2"/>
  </w:num>
  <w:num w:numId="11">
    <w:abstractNumId w:val="13"/>
  </w:num>
  <w:num w:numId="12">
    <w:abstractNumId w:val="2"/>
  </w:num>
  <w:num w:numId="13">
    <w:abstractNumId w:val="20"/>
  </w:num>
  <w:num w:numId="14">
    <w:abstractNumId w:val="14"/>
  </w:num>
  <w:num w:numId="15">
    <w:abstractNumId w:val="5"/>
  </w:num>
  <w:num w:numId="16">
    <w:abstractNumId w:val="7"/>
  </w:num>
  <w:num w:numId="17">
    <w:abstractNumId w:val="9"/>
  </w:num>
  <w:num w:numId="18">
    <w:abstractNumId w:val="3"/>
  </w:num>
  <w:num w:numId="19">
    <w:abstractNumId w:val="19"/>
  </w:num>
  <w:num w:numId="20">
    <w:abstractNumId w:val="8"/>
  </w:num>
  <w:num w:numId="21">
    <w:abstractNumId w:val="18"/>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3F"/>
    <w:rsid w:val="00006C68"/>
    <w:rsid w:val="000108B9"/>
    <w:rsid w:val="00012E90"/>
    <w:rsid w:val="000161A7"/>
    <w:rsid w:val="00020962"/>
    <w:rsid w:val="00022EB3"/>
    <w:rsid w:val="00032046"/>
    <w:rsid w:val="00032867"/>
    <w:rsid w:val="000333A9"/>
    <w:rsid w:val="0003733E"/>
    <w:rsid w:val="0004226C"/>
    <w:rsid w:val="0004282A"/>
    <w:rsid w:val="00051D00"/>
    <w:rsid w:val="00066EBF"/>
    <w:rsid w:val="00074702"/>
    <w:rsid w:val="0007535E"/>
    <w:rsid w:val="000820C2"/>
    <w:rsid w:val="00084C3E"/>
    <w:rsid w:val="00092A56"/>
    <w:rsid w:val="00092C8E"/>
    <w:rsid w:val="000A1B1B"/>
    <w:rsid w:val="000A497F"/>
    <w:rsid w:val="000B1A8F"/>
    <w:rsid w:val="000B268A"/>
    <w:rsid w:val="000B5A5F"/>
    <w:rsid w:val="000B5F87"/>
    <w:rsid w:val="000B7654"/>
    <w:rsid w:val="000C3BB6"/>
    <w:rsid w:val="000E0891"/>
    <w:rsid w:val="000E348E"/>
    <w:rsid w:val="000F162C"/>
    <w:rsid w:val="001009AD"/>
    <w:rsid w:val="00130374"/>
    <w:rsid w:val="001327D7"/>
    <w:rsid w:val="001346B6"/>
    <w:rsid w:val="0013783A"/>
    <w:rsid w:val="0014463D"/>
    <w:rsid w:val="00146034"/>
    <w:rsid w:val="00147985"/>
    <w:rsid w:val="00151F5E"/>
    <w:rsid w:val="00152889"/>
    <w:rsid w:val="0016036C"/>
    <w:rsid w:val="00184096"/>
    <w:rsid w:val="00193725"/>
    <w:rsid w:val="001A50BC"/>
    <w:rsid w:val="001A59E3"/>
    <w:rsid w:val="001A7E14"/>
    <w:rsid w:val="001B0592"/>
    <w:rsid w:val="001B10C5"/>
    <w:rsid w:val="001B7BEF"/>
    <w:rsid w:val="001C0F50"/>
    <w:rsid w:val="001C3FDB"/>
    <w:rsid w:val="001C7DF3"/>
    <w:rsid w:val="001D26F0"/>
    <w:rsid w:val="001F2EF2"/>
    <w:rsid w:val="001F393F"/>
    <w:rsid w:val="00210A0F"/>
    <w:rsid w:val="00212295"/>
    <w:rsid w:val="00225D11"/>
    <w:rsid w:val="002275D5"/>
    <w:rsid w:val="0023297F"/>
    <w:rsid w:val="0023784C"/>
    <w:rsid w:val="002378BE"/>
    <w:rsid w:val="00256BA0"/>
    <w:rsid w:val="002675F8"/>
    <w:rsid w:val="0028384D"/>
    <w:rsid w:val="00286708"/>
    <w:rsid w:val="00286FDE"/>
    <w:rsid w:val="002B0F0A"/>
    <w:rsid w:val="002B10D0"/>
    <w:rsid w:val="002C6D76"/>
    <w:rsid w:val="002D3437"/>
    <w:rsid w:val="002D3799"/>
    <w:rsid w:val="002D4C64"/>
    <w:rsid w:val="002E0EB7"/>
    <w:rsid w:val="002E1614"/>
    <w:rsid w:val="002E4AE5"/>
    <w:rsid w:val="002E693D"/>
    <w:rsid w:val="002E6E6D"/>
    <w:rsid w:val="00304BFB"/>
    <w:rsid w:val="00304F04"/>
    <w:rsid w:val="0031156B"/>
    <w:rsid w:val="0031176E"/>
    <w:rsid w:val="00313257"/>
    <w:rsid w:val="00317689"/>
    <w:rsid w:val="003215E7"/>
    <w:rsid w:val="0032493B"/>
    <w:rsid w:val="00326927"/>
    <w:rsid w:val="003306F5"/>
    <w:rsid w:val="003327FB"/>
    <w:rsid w:val="00336BF2"/>
    <w:rsid w:val="00340D57"/>
    <w:rsid w:val="0034609A"/>
    <w:rsid w:val="00346217"/>
    <w:rsid w:val="00360C2A"/>
    <w:rsid w:val="00364D21"/>
    <w:rsid w:val="00366F63"/>
    <w:rsid w:val="003726F1"/>
    <w:rsid w:val="0037474C"/>
    <w:rsid w:val="00376613"/>
    <w:rsid w:val="00382549"/>
    <w:rsid w:val="00390DB8"/>
    <w:rsid w:val="003A0116"/>
    <w:rsid w:val="003A1EEB"/>
    <w:rsid w:val="003A5C61"/>
    <w:rsid w:val="003B229B"/>
    <w:rsid w:val="003B5D6D"/>
    <w:rsid w:val="003C482B"/>
    <w:rsid w:val="003D0925"/>
    <w:rsid w:val="003D1C49"/>
    <w:rsid w:val="003D374C"/>
    <w:rsid w:val="003E5C04"/>
    <w:rsid w:val="003F28B9"/>
    <w:rsid w:val="003F4304"/>
    <w:rsid w:val="004204CC"/>
    <w:rsid w:val="00422AC9"/>
    <w:rsid w:val="00430CB9"/>
    <w:rsid w:val="00432813"/>
    <w:rsid w:val="00452634"/>
    <w:rsid w:val="004553BD"/>
    <w:rsid w:val="0045668F"/>
    <w:rsid w:val="0045726E"/>
    <w:rsid w:val="004612CF"/>
    <w:rsid w:val="0046509E"/>
    <w:rsid w:val="0047234E"/>
    <w:rsid w:val="0047646F"/>
    <w:rsid w:val="00482042"/>
    <w:rsid w:val="00487D18"/>
    <w:rsid w:val="004A23F1"/>
    <w:rsid w:val="004A2B22"/>
    <w:rsid w:val="004A4FA3"/>
    <w:rsid w:val="004A593C"/>
    <w:rsid w:val="004B00FC"/>
    <w:rsid w:val="004B15F8"/>
    <w:rsid w:val="004B1CC0"/>
    <w:rsid w:val="004B537D"/>
    <w:rsid w:val="004C0ABB"/>
    <w:rsid w:val="004C0D36"/>
    <w:rsid w:val="004C33C7"/>
    <w:rsid w:val="004C4AFB"/>
    <w:rsid w:val="004C4BB5"/>
    <w:rsid w:val="004D4FF7"/>
    <w:rsid w:val="004E0B61"/>
    <w:rsid w:val="004E105F"/>
    <w:rsid w:val="004F6E53"/>
    <w:rsid w:val="00512BB4"/>
    <w:rsid w:val="00514D7F"/>
    <w:rsid w:val="00516BF4"/>
    <w:rsid w:val="00517C2C"/>
    <w:rsid w:val="005222A6"/>
    <w:rsid w:val="0052359E"/>
    <w:rsid w:val="00530CDF"/>
    <w:rsid w:val="005329ED"/>
    <w:rsid w:val="00540B0F"/>
    <w:rsid w:val="005433F5"/>
    <w:rsid w:val="00553A9A"/>
    <w:rsid w:val="00557980"/>
    <w:rsid w:val="00560BF2"/>
    <w:rsid w:val="00562E2A"/>
    <w:rsid w:val="00564363"/>
    <w:rsid w:val="005710FA"/>
    <w:rsid w:val="00571128"/>
    <w:rsid w:val="00571B7B"/>
    <w:rsid w:val="00572287"/>
    <w:rsid w:val="005723CB"/>
    <w:rsid w:val="0057252C"/>
    <w:rsid w:val="0057415C"/>
    <w:rsid w:val="005752AF"/>
    <w:rsid w:val="0058165B"/>
    <w:rsid w:val="00583015"/>
    <w:rsid w:val="0058761B"/>
    <w:rsid w:val="0059451E"/>
    <w:rsid w:val="00597166"/>
    <w:rsid w:val="0059746D"/>
    <w:rsid w:val="005A10A7"/>
    <w:rsid w:val="005B1E1D"/>
    <w:rsid w:val="005B51BB"/>
    <w:rsid w:val="005B6623"/>
    <w:rsid w:val="005B7731"/>
    <w:rsid w:val="005C369B"/>
    <w:rsid w:val="005C3F82"/>
    <w:rsid w:val="005C4703"/>
    <w:rsid w:val="005D07C2"/>
    <w:rsid w:val="005D356B"/>
    <w:rsid w:val="005D5282"/>
    <w:rsid w:val="005D63F1"/>
    <w:rsid w:val="005D6A46"/>
    <w:rsid w:val="005D74C6"/>
    <w:rsid w:val="005E6C0F"/>
    <w:rsid w:val="005F11E2"/>
    <w:rsid w:val="005F33CA"/>
    <w:rsid w:val="005F66E1"/>
    <w:rsid w:val="00602F55"/>
    <w:rsid w:val="00614E0F"/>
    <w:rsid w:val="006213B8"/>
    <w:rsid w:val="00624B96"/>
    <w:rsid w:val="00633542"/>
    <w:rsid w:val="00633AB5"/>
    <w:rsid w:val="00636EAF"/>
    <w:rsid w:val="006506FF"/>
    <w:rsid w:val="006516C8"/>
    <w:rsid w:val="00661CD4"/>
    <w:rsid w:val="00672D1C"/>
    <w:rsid w:val="006761B5"/>
    <w:rsid w:val="00676AAA"/>
    <w:rsid w:val="00681356"/>
    <w:rsid w:val="006839CC"/>
    <w:rsid w:val="006853C4"/>
    <w:rsid w:val="00687334"/>
    <w:rsid w:val="0069102A"/>
    <w:rsid w:val="006944C1"/>
    <w:rsid w:val="0069631E"/>
    <w:rsid w:val="00697BC6"/>
    <w:rsid w:val="006C531E"/>
    <w:rsid w:val="006D4368"/>
    <w:rsid w:val="006D464C"/>
    <w:rsid w:val="006E4C88"/>
    <w:rsid w:val="006E6002"/>
    <w:rsid w:val="006E6D39"/>
    <w:rsid w:val="006F32C8"/>
    <w:rsid w:val="007051F4"/>
    <w:rsid w:val="00710B6D"/>
    <w:rsid w:val="00716E38"/>
    <w:rsid w:val="00723690"/>
    <w:rsid w:val="007256C7"/>
    <w:rsid w:val="00727ADF"/>
    <w:rsid w:val="0073112F"/>
    <w:rsid w:val="007337AB"/>
    <w:rsid w:val="00734EFE"/>
    <w:rsid w:val="00735A40"/>
    <w:rsid w:val="00735F55"/>
    <w:rsid w:val="00742154"/>
    <w:rsid w:val="007616A9"/>
    <w:rsid w:val="00774FA5"/>
    <w:rsid w:val="0078262C"/>
    <w:rsid w:val="007A3856"/>
    <w:rsid w:val="007C0074"/>
    <w:rsid w:val="007C15BA"/>
    <w:rsid w:val="007C1DB7"/>
    <w:rsid w:val="007C6D82"/>
    <w:rsid w:val="007D0033"/>
    <w:rsid w:val="007F08DE"/>
    <w:rsid w:val="007F42F4"/>
    <w:rsid w:val="007F4CEC"/>
    <w:rsid w:val="007F6E12"/>
    <w:rsid w:val="00801343"/>
    <w:rsid w:val="0080469D"/>
    <w:rsid w:val="0081595D"/>
    <w:rsid w:val="008207DA"/>
    <w:rsid w:val="00824274"/>
    <w:rsid w:val="00826288"/>
    <w:rsid w:val="008265A7"/>
    <w:rsid w:val="00830E20"/>
    <w:rsid w:val="00834E67"/>
    <w:rsid w:val="00835C75"/>
    <w:rsid w:val="00840DFB"/>
    <w:rsid w:val="00843EFD"/>
    <w:rsid w:val="00846809"/>
    <w:rsid w:val="00846A75"/>
    <w:rsid w:val="008508C6"/>
    <w:rsid w:val="0085258A"/>
    <w:rsid w:val="0085336E"/>
    <w:rsid w:val="00866BC5"/>
    <w:rsid w:val="00866E03"/>
    <w:rsid w:val="008675A9"/>
    <w:rsid w:val="00872C0D"/>
    <w:rsid w:val="008759BA"/>
    <w:rsid w:val="0087635A"/>
    <w:rsid w:val="00887D7E"/>
    <w:rsid w:val="00894375"/>
    <w:rsid w:val="00897FBD"/>
    <w:rsid w:val="008A48F0"/>
    <w:rsid w:val="008A581A"/>
    <w:rsid w:val="008B5E13"/>
    <w:rsid w:val="008B733C"/>
    <w:rsid w:val="008C19BB"/>
    <w:rsid w:val="008C6BA3"/>
    <w:rsid w:val="008D2540"/>
    <w:rsid w:val="008E1A64"/>
    <w:rsid w:val="008E4707"/>
    <w:rsid w:val="008F2452"/>
    <w:rsid w:val="008F28B6"/>
    <w:rsid w:val="008F407A"/>
    <w:rsid w:val="009026C8"/>
    <w:rsid w:val="00916009"/>
    <w:rsid w:val="0091633A"/>
    <w:rsid w:val="00923E14"/>
    <w:rsid w:val="0093185D"/>
    <w:rsid w:val="00934455"/>
    <w:rsid w:val="009374BC"/>
    <w:rsid w:val="009435B2"/>
    <w:rsid w:val="009460C8"/>
    <w:rsid w:val="00960E3A"/>
    <w:rsid w:val="00962CD5"/>
    <w:rsid w:val="0096419A"/>
    <w:rsid w:val="00990B89"/>
    <w:rsid w:val="00991B86"/>
    <w:rsid w:val="00991E82"/>
    <w:rsid w:val="00995A2E"/>
    <w:rsid w:val="00995C7C"/>
    <w:rsid w:val="00996E4D"/>
    <w:rsid w:val="009977B8"/>
    <w:rsid w:val="009A1707"/>
    <w:rsid w:val="009A1800"/>
    <w:rsid w:val="009B3518"/>
    <w:rsid w:val="009B6123"/>
    <w:rsid w:val="009B645A"/>
    <w:rsid w:val="009C5847"/>
    <w:rsid w:val="009C5C23"/>
    <w:rsid w:val="009D0D6F"/>
    <w:rsid w:val="009E2DDB"/>
    <w:rsid w:val="009E32E5"/>
    <w:rsid w:val="009E79E3"/>
    <w:rsid w:val="009F142D"/>
    <w:rsid w:val="009F4154"/>
    <w:rsid w:val="009F759F"/>
    <w:rsid w:val="00A02A7A"/>
    <w:rsid w:val="00A11F5B"/>
    <w:rsid w:val="00A128F1"/>
    <w:rsid w:val="00A15977"/>
    <w:rsid w:val="00A21878"/>
    <w:rsid w:val="00A25FBF"/>
    <w:rsid w:val="00A41277"/>
    <w:rsid w:val="00A52E40"/>
    <w:rsid w:val="00A57CC7"/>
    <w:rsid w:val="00A61D5B"/>
    <w:rsid w:val="00A62B5A"/>
    <w:rsid w:val="00A6477B"/>
    <w:rsid w:val="00A647B7"/>
    <w:rsid w:val="00A65D61"/>
    <w:rsid w:val="00A661A5"/>
    <w:rsid w:val="00A7650C"/>
    <w:rsid w:val="00A7793C"/>
    <w:rsid w:val="00A83615"/>
    <w:rsid w:val="00A84BF5"/>
    <w:rsid w:val="00A871DB"/>
    <w:rsid w:val="00A92001"/>
    <w:rsid w:val="00A9359C"/>
    <w:rsid w:val="00A9376C"/>
    <w:rsid w:val="00A97EC7"/>
    <w:rsid w:val="00AA3FF7"/>
    <w:rsid w:val="00AB0239"/>
    <w:rsid w:val="00AB265E"/>
    <w:rsid w:val="00AB7B3B"/>
    <w:rsid w:val="00AC6FB7"/>
    <w:rsid w:val="00AC7164"/>
    <w:rsid w:val="00AD2DAC"/>
    <w:rsid w:val="00AD4959"/>
    <w:rsid w:val="00B00123"/>
    <w:rsid w:val="00B02F24"/>
    <w:rsid w:val="00B2394B"/>
    <w:rsid w:val="00B270D8"/>
    <w:rsid w:val="00B33267"/>
    <w:rsid w:val="00B34C1B"/>
    <w:rsid w:val="00B43D4F"/>
    <w:rsid w:val="00B44854"/>
    <w:rsid w:val="00B53255"/>
    <w:rsid w:val="00B5545F"/>
    <w:rsid w:val="00B56ECA"/>
    <w:rsid w:val="00B62608"/>
    <w:rsid w:val="00B63F11"/>
    <w:rsid w:val="00B64DE1"/>
    <w:rsid w:val="00B6548D"/>
    <w:rsid w:val="00B7227A"/>
    <w:rsid w:val="00B77F2C"/>
    <w:rsid w:val="00B85345"/>
    <w:rsid w:val="00B95A26"/>
    <w:rsid w:val="00B978A7"/>
    <w:rsid w:val="00BA2E68"/>
    <w:rsid w:val="00BA7D3F"/>
    <w:rsid w:val="00BB4B0E"/>
    <w:rsid w:val="00BB557D"/>
    <w:rsid w:val="00BB6BBD"/>
    <w:rsid w:val="00BC10ED"/>
    <w:rsid w:val="00BC3264"/>
    <w:rsid w:val="00BC618A"/>
    <w:rsid w:val="00BC64AA"/>
    <w:rsid w:val="00BE2DD6"/>
    <w:rsid w:val="00BF1023"/>
    <w:rsid w:val="00BF187E"/>
    <w:rsid w:val="00BF215B"/>
    <w:rsid w:val="00BF54A4"/>
    <w:rsid w:val="00BF6839"/>
    <w:rsid w:val="00C01F1F"/>
    <w:rsid w:val="00C0383D"/>
    <w:rsid w:val="00C058DA"/>
    <w:rsid w:val="00C4040D"/>
    <w:rsid w:val="00C60C6B"/>
    <w:rsid w:val="00C62348"/>
    <w:rsid w:val="00C8343C"/>
    <w:rsid w:val="00C9726F"/>
    <w:rsid w:val="00CA2F5C"/>
    <w:rsid w:val="00CA333F"/>
    <w:rsid w:val="00CA5E84"/>
    <w:rsid w:val="00CC3055"/>
    <w:rsid w:val="00CD10BA"/>
    <w:rsid w:val="00CD4AF6"/>
    <w:rsid w:val="00CD7021"/>
    <w:rsid w:val="00CE71FD"/>
    <w:rsid w:val="00CF0CD5"/>
    <w:rsid w:val="00D0042A"/>
    <w:rsid w:val="00D20B01"/>
    <w:rsid w:val="00D21C06"/>
    <w:rsid w:val="00D3593D"/>
    <w:rsid w:val="00D372F0"/>
    <w:rsid w:val="00D41576"/>
    <w:rsid w:val="00D43EC5"/>
    <w:rsid w:val="00D47928"/>
    <w:rsid w:val="00D500DF"/>
    <w:rsid w:val="00D51108"/>
    <w:rsid w:val="00D5116A"/>
    <w:rsid w:val="00D579E6"/>
    <w:rsid w:val="00D6048E"/>
    <w:rsid w:val="00D61BD7"/>
    <w:rsid w:val="00D641AA"/>
    <w:rsid w:val="00D6494A"/>
    <w:rsid w:val="00D679ED"/>
    <w:rsid w:val="00D67A67"/>
    <w:rsid w:val="00D67DC8"/>
    <w:rsid w:val="00D77FE2"/>
    <w:rsid w:val="00D81948"/>
    <w:rsid w:val="00D842DA"/>
    <w:rsid w:val="00DA6555"/>
    <w:rsid w:val="00DA6A2F"/>
    <w:rsid w:val="00DB08CC"/>
    <w:rsid w:val="00DC26D4"/>
    <w:rsid w:val="00DD4DDC"/>
    <w:rsid w:val="00DD5EBF"/>
    <w:rsid w:val="00DD7FF4"/>
    <w:rsid w:val="00DF02FF"/>
    <w:rsid w:val="00DF0D3C"/>
    <w:rsid w:val="00DF22C4"/>
    <w:rsid w:val="00DF3917"/>
    <w:rsid w:val="00E0011F"/>
    <w:rsid w:val="00E02689"/>
    <w:rsid w:val="00E061C3"/>
    <w:rsid w:val="00E16576"/>
    <w:rsid w:val="00E24249"/>
    <w:rsid w:val="00E276C3"/>
    <w:rsid w:val="00E44D5F"/>
    <w:rsid w:val="00E545E2"/>
    <w:rsid w:val="00E54CCE"/>
    <w:rsid w:val="00E567A4"/>
    <w:rsid w:val="00E57B96"/>
    <w:rsid w:val="00E620D4"/>
    <w:rsid w:val="00E73640"/>
    <w:rsid w:val="00E73BD1"/>
    <w:rsid w:val="00E758B5"/>
    <w:rsid w:val="00E820D9"/>
    <w:rsid w:val="00E86CA3"/>
    <w:rsid w:val="00E9707E"/>
    <w:rsid w:val="00E979DA"/>
    <w:rsid w:val="00EA24FC"/>
    <w:rsid w:val="00EB744C"/>
    <w:rsid w:val="00EC2806"/>
    <w:rsid w:val="00EC3C83"/>
    <w:rsid w:val="00ED07BB"/>
    <w:rsid w:val="00ED1CF3"/>
    <w:rsid w:val="00ED543C"/>
    <w:rsid w:val="00EE0EAD"/>
    <w:rsid w:val="00EF3ACA"/>
    <w:rsid w:val="00EF5BE3"/>
    <w:rsid w:val="00F11786"/>
    <w:rsid w:val="00F17F8A"/>
    <w:rsid w:val="00F22F4D"/>
    <w:rsid w:val="00F27327"/>
    <w:rsid w:val="00F31852"/>
    <w:rsid w:val="00F3664E"/>
    <w:rsid w:val="00F40D74"/>
    <w:rsid w:val="00F503CD"/>
    <w:rsid w:val="00F553BE"/>
    <w:rsid w:val="00F6031B"/>
    <w:rsid w:val="00F67A38"/>
    <w:rsid w:val="00F72C4B"/>
    <w:rsid w:val="00F80D7C"/>
    <w:rsid w:val="00F833B2"/>
    <w:rsid w:val="00F84957"/>
    <w:rsid w:val="00F878EC"/>
    <w:rsid w:val="00FA1CB3"/>
    <w:rsid w:val="00FA72C8"/>
    <w:rsid w:val="00FB3DCE"/>
    <w:rsid w:val="00FB7546"/>
    <w:rsid w:val="00FC1048"/>
    <w:rsid w:val="00FC5F7C"/>
    <w:rsid w:val="00FD123D"/>
    <w:rsid w:val="00FD16F9"/>
    <w:rsid w:val="00FD186B"/>
    <w:rsid w:val="00FD7299"/>
    <w:rsid w:val="00FE65D8"/>
    <w:rsid w:val="00FF1C6A"/>
    <w:rsid w:val="00FF4E2A"/>
    <w:rsid w:val="00FF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6DA2"/>
  <w15:chartTrackingRefBased/>
  <w15:docId w15:val="{8EFB259C-8003-45E9-A51A-25AB3A48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D6"/>
    <w:pPr>
      <w:spacing w:after="0" w:line="240" w:lineRule="auto"/>
    </w:pPr>
    <w:rPr>
      <w:rFonts w:ascii="Times New Roman" w:eastAsiaTheme="majorEastAsia" w:hAnsi="Times New Roman" w:cs="Times New Roman"/>
      <w:sz w:val="24"/>
      <w:szCs w:val="24"/>
      <w:lang w:val="en-US"/>
    </w:rPr>
  </w:style>
  <w:style w:type="paragraph" w:styleId="Heading1">
    <w:name w:val="heading 1"/>
    <w:basedOn w:val="Normal"/>
    <w:next w:val="Normal"/>
    <w:link w:val="Heading1Char"/>
    <w:uiPriority w:val="9"/>
    <w:qFormat/>
    <w:rsid w:val="00A52E40"/>
    <w:pPr>
      <w:keepNext/>
      <w:keepLines/>
      <w:spacing w:before="240"/>
      <w:outlineLvl w:val="0"/>
    </w:pPr>
    <w:rPr>
      <w:rFonts w:asciiTheme="majorHAnsi" w:hAnsiTheme="majorHAnsi" w:cstheme="majorBidi"/>
      <w:color w:val="2F5496" w:themeColor="accent1" w:themeShade="BF"/>
      <w:sz w:val="32"/>
      <w:szCs w:val="32"/>
      <w:lang w:val="en-IN" w:eastAsia="en-GB"/>
    </w:rPr>
  </w:style>
  <w:style w:type="paragraph" w:styleId="Heading5">
    <w:name w:val="heading 5"/>
    <w:basedOn w:val="Normal"/>
    <w:next w:val="Normal"/>
    <w:link w:val="Heading5Char"/>
    <w:uiPriority w:val="9"/>
    <w:semiHidden/>
    <w:unhideWhenUsed/>
    <w:qFormat/>
    <w:rsid w:val="00DA6A2F"/>
    <w:pPr>
      <w:keepNext/>
      <w:keepLines/>
      <w:spacing w:before="40"/>
      <w:outlineLvl w:val="4"/>
    </w:pPr>
    <w:rPr>
      <w:rFonts w:asciiTheme="majorHAnsi"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18"/>
    <w:pPr>
      <w:tabs>
        <w:tab w:val="center" w:pos="4513"/>
        <w:tab w:val="right" w:pos="9026"/>
      </w:tabs>
    </w:pPr>
  </w:style>
  <w:style w:type="character" w:customStyle="1" w:styleId="HeaderChar">
    <w:name w:val="Header Char"/>
    <w:basedOn w:val="DefaultParagraphFont"/>
    <w:link w:val="Header"/>
    <w:uiPriority w:val="99"/>
    <w:rsid w:val="00487D18"/>
  </w:style>
  <w:style w:type="paragraph" w:styleId="Footer">
    <w:name w:val="footer"/>
    <w:basedOn w:val="Normal"/>
    <w:link w:val="FooterChar"/>
    <w:uiPriority w:val="99"/>
    <w:unhideWhenUsed/>
    <w:rsid w:val="00487D18"/>
    <w:pPr>
      <w:tabs>
        <w:tab w:val="center" w:pos="4513"/>
        <w:tab w:val="right" w:pos="9026"/>
      </w:tabs>
    </w:pPr>
  </w:style>
  <w:style w:type="character" w:customStyle="1" w:styleId="FooterChar">
    <w:name w:val="Footer Char"/>
    <w:basedOn w:val="DefaultParagraphFont"/>
    <w:link w:val="Footer"/>
    <w:uiPriority w:val="99"/>
    <w:rsid w:val="00487D18"/>
  </w:style>
  <w:style w:type="paragraph" w:styleId="FootnoteText">
    <w:name w:val="footnote text"/>
    <w:aliases w:val="5_G,Footnote Text Char Char Char Char,Footnote Text Char Char,Footnote Text1,Footnote Text Char1 Char Char,Footnote Text Char1 Char Char1 Char Char,Footnote Text Char Char Char Char1 Char Char,Footnote Text Char Char1"/>
    <w:basedOn w:val="Normal"/>
    <w:link w:val="FootnoteTextChar"/>
    <w:uiPriority w:val="99"/>
    <w:unhideWhenUsed/>
    <w:qFormat/>
    <w:rsid w:val="00ED1CF3"/>
    <w:rPr>
      <w:sz w:val="20"/>
      <w:szCs w:val="20"/>
    </w:rPr>
  </w:style>
  <w:style w:type="character" w:customStyle="1" w:styleId="FootnoteTextChar">
    <w:name w:val="Footnote Text Char"/>
    <w:aliases w:val="5_G Char,Footnote Text Char Char Char Char Char,Footnote Text Char Char Char,Footnote Text1 Char,Footnote Text Char1 Char Char Char,Footnote Text Char1 Char Char1 Char Char Char,Footnote Text Char Char Char Char1 Char Char Char"/>
    <w:basedOn w:val="DefaultParagraphFont"/>
    <w:link w:val="FootnoteText"/>
    <w:uiPriority w:val="99"/>
    <w:rsid w:val="00ED1CF3"/>
    <w:rPr>
      <w:sz w:val="20"/>
      <w:szCs w:val="20"/>
    </w:rPr>
  </w:style>
  <w:style w:type="character" w:styleId="FootnoteReference">
    <w:name w:val="footnote reference"/>
    <w:aliases w:val="4_G Char1 Char Char Char,4_G Char Char Char Char Char Char,Footnote Reference1 Char Char Char Char Char Char,Footnotes refss Char Char Char Char Char Char,ftref Char Char Char Char Char Char,BVI fnr Char Char Char Char Char Char"/>
    <w:basedOn w:val="DefaultParagraphFont"/>
    <w:link w:val="4GChar1CharChar"/>
    <w:uiPriority w:val="99"/>
    <w:unhideWhenUsed/>
    <w:rsid w:val="00ED1CF3"/>
    <w:rPr>
      <w:vertAlign w:val="superscript"/>
    </w:rPr>
  </w:style>
  <w:style w:type="paragraph" w:styleId="NoSpacing">
    <w:name w:val="No Spacing"/>
    <w:basedOn w:val="Normal"/>
    <w:link w:val="NoSpacingChar"/>
    <w:uiPriority w:val="1"/>
    <w:qFormat/>
    <w:rsid w:val="000B268A"/>
    <w:rPr>
      <w:rFonts w:asciiTheme="majorHAnsi" w:hAnsiTheme="majorHAnsi" w:cstheme="majorBidi"/>
    </w:rPr>
  </w:style>
  <w:style w:type="character" w:customStyle="1" w:styleId="NoSpacingChar">
    <w:name w:val="No Spacing Char"/>
    <w:basedOn w:val="DefaultParagraphFont"/>
    <w:link w:val="NoSpacing"/>
    <w:uiPriority w:val="1"/>
    <w:rsid w:val="000B268A"/>
    <w:rPr>
      <w:rFonts w:asciiTheme="majorHAnsi" w:eastAsiaTheme="majorEastAsia" w:hAnsiTheme="majorHAnsi" w:cstheme="majorBidi"/>
      <w:lang w:val="en-US"/>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4_G"/>
    <w:basedOn w:val="Normal"/>
    <w:link w:val="FootnoteReference"/>
    <w:uiPriority w:val="99"/>
    <w:rsid w:val="00482042"/>
    <w:pPr>
      <w:spacing w:line="240" w:lineRule="exact"/>
      <w:jc w:val="both"/>
    </w:pPr>
    <w:rPr>
      <w:vertAlign w:val="superscript"/>
    </w:rPr>
  </w:style>
  <w:style w:type="paragraph" w:styleId="Title">
    <w:name w:val="Title"/>
    <w:basedOn w:val="Normal"/>
    <w:next w:val="Normal"/>
    <w:link w:val="TitleChar"/>
    <w:qFormat/>
    <w:rsid w:val="00661CD4"/>
    <w:pPr>
      <w:pBdr>
        <w:top w:val="dotted" w:sz="2" w:space="1" w:color="833C0B" w:themeColor="accent2" w:themeShade="80"/>
        <w:bottom w:val="dotted" w:sz="2" w:space="6" w:color="833C0B" w:themeColor="accent2" w:themeShade="80"/>
      </w:pBdr>
      <w:spacing w:before="500" w:after="300"/>
      <w:jc w:val="center"/>
    </w:pPr>
    <w:rPr>
      <w:rFonts w:asciiTheme="majorHAnsi" w:hAnsiTheme="majorHAnsi" w:cstheme="majorBidi"/>
      <w:caps/>
      <w:color w:val="833C0B" w:themeColor="accent2" w:themeShade="80"/>
      <w:spacing w:val="50"/>
      <w:sz w:val="44"/>
      <w:szCs w:val="44"/>
    </w:rPr>
  </w:style>
  <w:style w:type="character" w:customStyle="1" w:styleId="TitleChar">
    <w:name w:val="Title Char"/>
    <w:basedOn w:val="DefaultParagraphFont"/>
    <w:link w:val="Title"/>
    <w:rsid w:val="00661CD4"/>
    <w:rPr>
      <w:rFonts w:asciiTheme="majorHAnsi" w:eastAsiaTheme="majorEastAsia" w:hAnsiTheme="majorHAnsi" w:cstheme="majorBidi"/>
      <w:caps/>
      <w:color w:val="833C0B" w:themeColor="accent2" w:themeShade="80"/>
      <w:spacing w:val="50"/>
      <w:sz w:val="44"/>
      <w:szCs w:val="44"/>
      <w:lang w:val="en-US"/>
    </w:rPr>
  </w:style>
  <w:style w:type="character" w:styleId="Hyperlink">
    <w:name w:val="Hyperlink"/>
    <w:basedOn w:val="DefaultParagraphFont"/>
    <w:uiPriority w:val="99"/>
    <w:unhideWhenUsed/>
    <w:rsid w:val="00D641AA"/>
    <w:rPr>
      <w:color w:val="0563C1" w:themeColor="hyperlink"/>
      <w:u w:val="single"/>
    </w:rPr>
  </w:style>
  <w:style w:type="character" w:styleId="UnresolvedMention">
    <w:name w:val="Unresolved Mention"/>
    <w:basedOn w:val="DefaultParagraphFont"/>
    <w:uiPriority w:val="99"/>
    <w:semiHidden/>
    <w:unhideWhenUsed/>
    <w:rsid w:val="00D641AA"/>
    <w:rPr>
      <w:color w:val="605E5C"/>
      <w:shd w:val="clear" w:color="auto" w:fill="E1DFDD"/>
    </w:rPr>
  </w:style>
  <w:style w:type="paragraph" w:styleId="NormalWeb">
    <w:name w:val="Normal (Web)"/>
    <w:basedOn w:val="Normal"/>
    <w:uiPriority w:val="99"/>
    <w:unhideWhenUsed/>
    <w:rsid w:val="008C19BB"/>
    <w:pPr>
      <w:spacing w:before="100" w:beforeAutospacing="1" w:after="100" w:afterAutospacing="1"/>
    </w:pPr>
    <w:rPr>
      <w:rFonts w:eastAsia="Times New Roman"/>
      <w:lang w:val="en-GB" w:eastAsia="en-GB"/>
    </w:rPr>
  </w:style>
  <w:style w:type="character" w:customStyle="1" w:styleId="Heading1Char">
    <w:name w:val="Heading 1 Char"/>
    <w:basedOn w:val="DefaultParagraphFont"/>
    <w:link w:val="Heading1"/>
    <w:uiPriority w:val="9"/>
    <w:rsid w:val="00A52E40"/>
    <w:rPr>
      <w:rFonts w:asciiTheme="majorHAnsi" w:eastAsiaTheme="majorEastAsia" w:hAnsiTheme="majorHAnsi" w:cstheme="majorBidi"/>
      <w:color w:val="2F5496" w:themeColor="accent1" w:themeShade="BF"/>
      <w:sz w:val="32"/>
      <w:szCs w:val="32"/>
      <w:lang w:val="en-IN" w:eastAsia="en-GB"/>
    </w:rPr>
  </w:style>
  <w:style w:type="paragraph" w:styleId="ListParagraph">
    <w:name w:val="List Paragraph"/>
    <w:basedOn w:val="Normal"/>
    <w:uiPriority w:val="34"/>
    <w:qFormat/>
    <w:rsid w:val="003D1C49"/>
    <w:pPr>
      <w:ind w:left="720"/>
      <w:contextualSpacing/>
    </w:pPr>
    <w:rPr>
      <w:rFonts w:eastAsia="Times New Roman"/>
      <w:lang w:val="en-GB" w:eastAsia="en-GB"/>
    </w:rPr>
  </w:style>
  <w:style w:type="character" w:customStyle="1" w:styleId="fact">
    <w:name w:val="fact"/>
    <w:basedOn w:val="DefaultParagraphFont"/>
    <w:rsid w:val="000F162C"/>
  </w:style>
  <w:style w:type="character" w:styleId="CommentReference">
    <w:name w:val="annotation reference"/>
    <w:basedOn w:val="DefaultParagraphFont"/>
    <w:uiPriority w:val="99"/>
    <w:semiHidden/>
    <w:unhideWhenUsed/>
    <w:rsid w:val="003306F5"/>
    <w:rPr>
      <w:sz w:val="16"/>
      <w:szCs w:val="16"/>
    </w:rPr>
  </w:style>
  <w:style w:type="paragraph" w:styleId="CommentText">
    <w:name w:val="annotation text"/>
    <w:basedOn w:val="Normal"/>
    <w:link w:val="CommentTextChar"/>
    <w:uiPriority w:val="99"/>
    <w:semiHidden/>
    <w:unhideWhenUsed/>
    <w:rsid w:val="003306F5"/>
    <w:rPr>
      <w:sz w:val="20"/>
      <w:szCs w:val="20"/>
    </w:rPr>
  </w:style>
  <w:style w:type="character" w:customStyle="1" w:styleId="CommentTextChar">
    <w:name w:val="Comment Text Char"/>
    <w:basedOn w:val="DefaultParagraphFont"/>
    <w:link w:val="CommentText"/>
    <w:uiPriority w:val="99"/>
    <w:semiHidden/>
    <w:rsid w:val="003306F5"/>
    <w:rPr>
      <w:rFonts w:ascii="Times New Roman" w:eastAsiaTheme="maj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06F5"/>
    <w:rPr>
      <w:b/>
      <w:bCs/>
    </w:rPr>
  </w:style>
  <w:style w:type="character" w:customStyle="1" w:styleId="CommentSubjectChar">
    <w:name w:val="Comment Subject Char"/>
    <w:basedOn w:val="CommentTextChar"/>
    <w:link w:val="CommentSubject"/>
    <w:uiPriority w:val="99"/>
    <w:semiHidden/>
    <w:rsid w:val="003306F5"/>
    <w:rPr>
      <w:rFonts w:ascii="Times New Roman" w:eastAsiaTheme="majorEastAsia" w:hAnsi="Times New Roman" w:cs="Times New Roman"/>
      <w:b/>
      <w:bCs/>
      <w:sz w:val="20"/>
      <w:szCs w:val="20"/>
      <w:lang w:val="en-US"/>
    </w:rPr>
  </w:style>
  <w:style w:type="character" w:customStyle="1" w:styleId="Heading5Char">
    <w:name w:val="Heading 5 Char"/>
    <w:basedOn w:val="DefaultParagraphFont"/>
    <w:link w:val="Heading5"/>
    <w:uiPriority w:val="9"/>
    <w:semiHidden/>
    <w:rsid w:val="00DA6A2F"/>
    <w:rPr>
      <w:rFonts w:asciiTheme="majorHAnsi" w:eastAsiaTheme="majorEastAsia" w:hAnsiTheme="majorHAnsi" w:cstheme="majorBidi"/>
      <w:color w:val="2F5496" w:themeColor="accent1" w:themeShade="BF"/>
      <w:sz w:val="24"/>
      <w:szCs w:val="24"/>
      <w:lang w:val="en-US"/>
    </w:rPr>
  </w:style>
  <w:style w:type="table" w:styleId="TableGrid">
    <w:name w:val="Table Grid"/>
    <w:basedOn w:val="TableNormal"/>
    <w:uiPriority w:val="39"/>
    <w:rsid w:val="007C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1DB7"/>
    <w:pPr>
      <w:spacing w:line="259" w:lineRule="auto"/>
      <w:outlineLvl w:val="9"/>
    </w:pPr>
    <w:rPr>
      <w:lang w:val="en-US" w:eastAsia="en-US"/>
    </w:rPr>
  </w:style>
  <w:style w:type="paragraph" w:styleId="TOC1">
    <w:name w:val="toc 1"/>
    <w:basedOn w:val="Normal"/>
    <w:next w:val="Normal"/>
    <w:autoRedefine/>
    <w:uiPriority w:val="39"/>
    <w:unhideWhenUsed/>
    <w:rsid w:val="007C1D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417">
      <w:bodyDiv w:val="1"/>
      <w:marLeft w:val="0"/>
      <w:marRight w:val="0"/>
      <w:marTop w:val="0"/>
      <w:marBottom w:val="0"/>
      <w:divBdr>
        <w:top w:val="none" w:sz="0" w:space="0" w:color="auto"/>
        <w:left w:val="none" w:sz="0" w:space="0" w:color="auto"/>
        <w:bottom w:val="none" w:sz="0" w:space="0" w:color="auto"/>
        <w:right w:val="none" w:sz="0" w:space="0" w:color="auto"/>
      </w:divBdr>
    </w:div>
    <w:div w:id="229342371">
      <w:bodyDiv w:val="1"/>
      <w:marLeft w:val="0"/>
      <w:marRight w:val="0"/>
      <w:marTop w:val="0"/>
      <w:marBottom w:val="0"/>
      <w:divBdr>
        <w:top w:val="none" w:sz="0" w:space="0" w:color="auto"/>
        <w:left w:val="none" w:sz="0" w:space="0" w:color="auto"/>
        <w:bottom w:val="none" w:sz="0" w:space="0" w:color="auto"/>
        <w:right w:val="none" w:sz="0" w:space="0" w:color="auto"/>
      </w:divBdr>
    </w:div>
    <w:div w:id="472334833">
      <w:bodyDiv w:val="1"/>
      <w:marLeft w:val="0"/>
      <w:marRight w:val="0"/>
      <w:marTop w:val="0"/>
      <w:marBottom w:val="0"/>
      <w:divBdr>
        <w:top w:val="none" w:sz="0" w:space="0" w:color="auto"/>
        <w:left w:val="none" w:sz="0" w:space="0" w:color="auto"/>
        <w:bottom w:val="none" w:sz="0" w:space="0" w:color="auto"/>
        <w:right w:val="none" w:sz="0" w:space="0" w:color="auto"/>
      </w:divBdr>
    </w:div>
    <w:div w:id="533347840">
      <w:bodyDiv w:val="1"/>
      <w:marLeft w:val="0"/>
      <w:marRight w:val="0"/>
      <w:marTop w:val="0"/>
      <w:marBottom w:val="0"/>
      <w:divBdr>
        <w:top w:val="none" w:sz="0" w:space="0" w:color="auto"/>
        <w:left w:val="none" w:sz="0" w:space="0" w:color="auto"/>
        <w:bottom w:val="none" w:sz="0" w:space="0" w:color="auto"/>
        <w:right w:val="none" w:sz="0" w:space="0" w:color="auto"/>
      </w:divBdr>
      <w:divsChild>
        <w:div w:id="21089153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6255274">
      <w:bodyDiv w:val="1"/>
      <w:marLeft w:val="0"/>
      <w:marRight w:val="0"/>
      <w:marTop w:val="0"/>
      <w:marBottom w:val="0"/>
      <w:divBdr>
        <w:top w:val="none" w:sz="0" w:space="0" w:color="auto"/>
        <w:left w:val="none" w:sz="0" w:space="0" w:color="auto"/>
        <w:bottom w:val="none" w:sz="0" w:space="0" w:color="auto"/>
        <w:right w:val="none" w:sz="0" w:space="0" w:color="auto"/>
      </w:divBdr>
      <w:divsChild>
        <w:div w:id="301619862">
          <w:marLeft w:val="360"/>
          <w:marRight w:val="0"/>
          <w:marTop w:val="200"/>
          <w:marBottom w:val="0"/>
          <w:divBdr>
            <w:top w:val="none" w:sz="0" w:space="0" w:color="auto"/>
            <w:left w:val="none" w:sz="0" w:space="0" w:color="auto"/>
            <w:bottom w:val="none" w:sz="0" w:space="0" w:color="auto"/>
            <w:right w:val="none" w:sz="0" w:space="0" w:color="auto"/>
          </w:divBdr>
        </w:div>
        <w:div w:id="1699699090">
          <w:marLeft w:val="360"/>
          <w:marRight w:val="0"/>
          <w:marTop w:val="200"/>
          <w:marBottom w:val="0"/>
          <w:divBdr>
            <w:top w:val="none" w:sz="0" w:space="0" w:color="auto"/>
            <w:left w:val="none" w:sz="0" w:space="0" w:color="auto"/>
            <w:bottom w:val="none" w:sz="0" w:space="0" w:color="auto"/>
            <w:right w:val="none" w:sz="0" w:space="0" w:color="auto"/>
          </w:divBdr>
        </w:div>
        <w:div w:id="1611621310">
          <w:marLeft w:val="360"/>
          <w:marRight w:val="0"/>
          <w:marTop w:val="200"/>
          <w:marBottom w:val="0"/>
          <w:divBdr>
            <w:top w:val="none" w:sz="0" w:space="0" w:color="auto"/>
            <w:left w:val="none" w:sz="0" w:space="0" w:color="auto"/>
            <w:bottom w:val="none" w:sz="0" w:space="0" w:color="auto"/>
            <w:right w:val="none" w:sz="0" w:space="0" w:color="auto"/>
          </w:divBdr>
        </w:div>
        <w:div w:id="943924657">
          <w:marLeft w:val="360"/>
          <w:marRight w:val="0"/>
          <w:marTop w:val="200"/>
          <w:marBottom w:val="0"/>
          <w:divBdr>
            <w:top w:val="none" w:sz="0" w:space="0" w:color="auto"/>
            <w:left w:val="none" w:sz="0" w:space="0" w:color="auto"/>
            <w:bottom w:val="none" w:sz="0" w:space="0" w:color="auto"/>
            <w:right w:val="none" w:sz="0" w:space="0" w:color="auto"/>
          </w:divBdr>
        </w:div>
        <w:div w:id="713113412">
          <w:marLeft w:val="360"/>
          <w:marRight w:val="0"/>
          <w:marTop w:val="200"/>
          <w:marBottom w:val="0"/>
          <w:divBdr>
            <w:top w:val="none" w:sz="0" w:space="0" w:color="auto"/>
            <w:left w:val="none" w:sz="0" w:space="0" w:color="auto"/>
            <w:bottom w:val="none" w:sz="0" w:space="0" w:color="auto"/>
            <w:right w:val="none" w:sz="0" w:space="0" w:color="auto"/>
          </w:divBdr>
        </w:div>
        <w:div w:id="1288969150">
          <w:marLeft w:val="360"/>
          <w:marRight w:val="0"/>
          <w:marTop w:val="200"/>
          <w:marBottom w:val="0"/>
          <w:divBdr>
            <w:top w:val="none" w:sz="0" w:space="0" w:color="auto"/>
            <w:left w:val="none" w:sz="0" w:space="0" w:color="auto"/>
            <w:bottom w:val="none" w:sz="0" w:space="0" w:color="auto"/>
            <w:right w:val="none" w:sz="0" w:space="0" w:color="auto"/>
          </w:divBdr>
        </w:div>
        <w:div w:id="685640785">
          <w:marLeft w:val="360"/>
          <w:marRight w:val="0"/>
          <w:marTop w:val="200"/>
          <w:marBottom w:val="0"/>
          <w:divBdr>
            <w:top w:val="none" w:sz="0" w:space="0" w:color="auto"/>
            <w:left w:val="none" w:sz="0" w:space="0" w:color="auto"/>
            <w:bottom w:val="none" w:sz="0" w:space="0" w:color="auto"/>
            <w:right w:val="none" w:sz="0" w:space="0" w:color="auto"/>
          </w:divBdr>
        </w:div>
        <w:div w:id="1183007822">
          <w:marLeft w:val="360"/>
          <w:marRight w:val="0"/>
          <w:marTop w:val="200"/>
          <w:marBottom w:val="0"/>
          <w:divBdr>
            <w:top w:val="none" w:sz="0" w:space="0" w:color="auto"/>
            <w:left w:val="none" w:sz="0" w:space="0" w:color="auto"/>
            <w:bottom w:val="none" w:sz="0" w:space="0" w:color="auto"/>
            <w:right w:val="none" w:sz="0" w:space="0" w:color="auto"/>
          </w:divBdr>
        </w:div>
        <w:div w:id="1557357166">
          <w:marLeft w:val="360"/>
          <w:marRight w:val="0"/>
          <w:marTop w:val="200"/>
          <w:marBottom w:val="0"/>
          <w:divBdr>
            <w:top w:val="none" w:sz="0" w:space="0" w:color="auto"/>
            <w:left w:val="none" w:sz="0" w:space="0" w:color="auto"/>
            <w:bottom w:val="none" w:sz="0" w:space="0" w:color="auto"/>
            <w:right w:val="none" w:sz="0" w:space="0" w:color="auto"/>
          </w:divBdr>
        </w:div>
        <w:div w:id="590436182">
          <w:marLeft w:val="360"/>
          <w:marRight w:val="0"/>
          <w:marTop w:val="200"/>
          <w:marBottom w:val="0"/>
          <w:divBdr>
            <w:top w:val="none" w:sz="0" w:space="0" w:color="auto"/>
            <w:left w:val="none" w:sz="0" w:space="0" w:color="auto"/>
            <w:bottom w:val="none" w:sz="0" w:space="0" w:color="auto"/>
            <w:right w:val="none" w:sz="0" w:space="0" w:color="auto"/>
          </w:divBdr>
        </w:div>
        <w:div w:id="1372995779">
          <w:marLeft w:val="360"/>
          <w:marRight w:val="0"/>
          <w:marTop w:val="200"/>
          <w:marBottom w:val="0"/>
          <w:divBdr>
            <w:top w:val="none" w:sz="0" w:space="0" w:color="auto"/>
            <w:left w:val="none" w:sz="0" w:space="0" w:color="auto"/>
            <w:bottom w:val="none" w:sz="0" w:space="0" w:color="auto"/>
            <w:right w:val="none" w:sz="0" w:space="0" w:color="auto"/>
          </w:divBdr>
        </w:div>
        <w:div w:id="716273578">
          <w:marLeft w:val="360"/>
          <w:marRight w:val="0"/>
          <w:marTop w:val="200"/>
          <w:marBottom w:val="0"/>
          <w:divBdr>
            <w:top w:val="none" w:sz="0" w:space="0" w:color="auto"/>
            <w:left w:val="none" w:sz="0" w:space="0" w:color="auto"/>
            <w:bottom w:val="none" w:sz="0" w:space="0" w:color="auto"/>
            <w:right w:val="none" w:sz="0" w:space="0" w:color="auto"/>
          </w:divBdr>
        </w:div>
        <w:div w:id="1771898484">
          <w:marLeft w:val="360"/>
          <w:marRight w:val="0"/>
          <w:marTop w:val="200"/>
          <w:marBottom w:val="0"/>
          <w:divBdr>
            <w:top w:val="none" w:sz="0" w:space="0" w:color="auto"/>
            <w:left w:val="none" w:sz="0" w:space="0" w:color="auto"/>
            <w:bottom w:val="none" w:sz="0" w:space="0" w:color="auto"/>
            <w:right w:val="none" w:sz="0" w:space="0" w:color="auto"/>
          </w:divBdr>
        </w:div>
      </w:divsChild>
    </w:div>
    <w:div w:id="745542164">
      <w:bodyDiv w:val="1"/>
      <w:marLeft w:val="0"/>
      <w:marRight w:val="0"/>
      <w:marTop w:val="0"/>
      <w:marBottom w:val="0"/>
      <w:divBdr>
        <w:top w:val="none" w:sz="0" w:space="0" w:color="auto"/>
        <w:left w:val="none" w:sz="0" w:space="0" w:color="auto"/>
        <w:bottom w:val="none" w:sz="0" w:space="0" w:color="auto"/>
        <w:right w:val="none" w:sz="0" w:space="0" w:color="auto"/>
      </w:divBdr>
    </w:div>
    <w:div w:id="748313303">
      <w:bodyDiv w:val="1"/>
      <w:marLeft w:val="0"/>
      <w:marRight w:val="0"/>
      <w:marTop w:val="0"/>
      <w:marBottom w:val="0"/>
      <w:divBdr>
        <w:top w:val="none" w:sz="0" w:space="0" w:color="auto"/>
        <w:left w:val="none" w:sz="0" w:space="0" w:color="auto"/>
        <w:bottom w:val="none" w:sz="0" w:space="0" w:color="auto"/>
        <w:right w:val="none" w:sz="0" w:space="0" w:color="auto"/>
      </w:divBdr>
    </w:div>
    <w:div w:id="872108117">
      <w:bodyDiv w:val="1"/>
      <w:marLeft w:val="0"/>
      <w:marRight w:val="0"/>
      <w:marTop w:val="0"/>
      <w:marBottom w:val="0"/>
      <w:divBdr>
        <w:top w:val="none" w:sz="0" w:space="0" w:color="auto"/>
        <w:left w:val="none" w:sz="0" w:space="0" w:color="auto"/>
        <w:bottom w:val="none" w:sz="0" w:space="0" w:color="auto"/>
        <w:right w:val="none" w:sz="0" w:space="0" w:color="auto"/>
      </w:divBdr>
      <w:divsChild>
        <w:div w:id="864683348">
          <w:marLeft w:val="360"/>
          <w:marRight w:val="0"/>
          <w:marTop w:val="200"/>
          <w:marBottom w:val="0"/>
          <w:divBdr>
            <w:top w:val="none" w:sz="0" w:space="0" w:color="auto"/>
            <w:left w:val="none" w:sz="0" w:space="0" w:color="auto"/>
            <w:bottom w:val="none" w:sz="0" w:space="0" w:color="auto"/>
            <w:right w:val="none" w:sz="0" w:space="0" w:color="auto"/>
          </w:divBdr>
        </w:div>
        <w:div w:id="1903635610">
          <w:marLeft w:val="360"/>
          <w:marRight w:val="0"/>
          <w:marTop w:val="200"/>
          <w:marBottom w:val="0"/>
          <w:divBdr>
            <w:top w:val="none" w:sz="0" w:space="0" w:color="auto"/>
            <w:left w:val="none" w:sz="0" w:space="0" w:color="auto"/>
            <w:bottom w:val="none" w:sz="0" w:space="0" w:color="auto"/>
            <w:right w:val="none" w:sz="0" w:space="0" w:color="auto"/>
          </w:divBdr>
        </w:div>
        <w:div w:id="1825312749">
          <w:marLeft w:val="360"/>
          <w:marRight w:val="0"/>
          <w:marTop w:val="200"/>
          <w:marBottom w:val="0"/>
          <w:divBdr>
            <w:top w:val="none" w:sz="0" w:space="0" w:color="auto"/>
            <w:left w:val="none" w:sz="0" w:space="0" w:color="auto"/>
            <w:bottom w:val="none" w:sz="0" w:space="0" w:color="auto"/>
            <w:right w:val="none" w:sz="0" w:space="0" w:color="auto"/>
          </w:divBdr>
        </w:div>
        <w:div w:id="2125071602">
          <w:marLeft w:val="360"/>
          <w:marRight w:val="0"/>
          <w:marTop w:val="200"/>
          <w:marBottom w:val="0"/>
          <w:divBdr>
            <w:top w:val="none" w:sz="0" w:space="0" w:color="auto"/>
            <w:left w:val="none" w:sz="0" w:space="0" w:color="auto"/>
            <w:bottom w:val="none" w:sz="0" w:space="0" w:color="auto"/>
            <w:right w:val="none" w:sz="0" w:space="0" w:color="auto"/>
          </w:divBdr>
        </w:div>
      </w:divsChild>
    </w:div>
    <w:div w:id="907806939">
      <w:bodyDiv w:val="1"/>
      <w:marLeft w:val="0"/>
      <w:marRight w:val="0"/>
      <w:marTop w:val="0"/>
      <w:marBottom w:val="0"/>
      <w:divBdr>
        <w:top w:val="none" w:sz="0" w:space="0" w:color="auto"/>
        <w:left w:val="none" w:sz="0" w:space="0" w:color="auto"/>
        <w:bottom w:val="none" w:sz="0" w:space="0" w:color="auto"/>
        <w:right w:val="none" w:sz="0" w:space="0" w:color="auto"/>
      </w:divBdr>
    </w:div>
    <w:div w:id="922759441">
      <w:bodyDiv w:val="1"/>
      <w:marLeft w:val="0"/>
      <w:marRight w:val="0"/>
      <w:marTop w:val="0"/>
      <w:marBottom w:val="0"/>
      <w:divBdr>
        <w:top w:val="none" w:sz="0" w:space="0" w:color="auto"/>
        <w:left w:val="none" w:sz="0" w:space="0" w:color="auto"/>
        <w:bottom w:val="none" w:sz="0" w:space="0" w:color="auto"/>
        <w:right w:val="none" w:sz="0" w:space="0" w:color="auto"/>
      </w:divBdr>
      <w:divsChild>
        <w:div w:id="1322540064">
          <w:marLeft w:val="360"/>
          <w:marRight w:val="0"/>
          <w:marTop w:val="200"/>
          <w:marBottom w:val="0"/>
          <w:divBdr>
            <w:top w:val="none" w:sz="0" w:space="0" w:color="auto"/>
            <w:left w:val="none" w:sz="0" w:space="0" w:color="auto"/>
            <w:bottom w:val="none" w:sz="0" w:space="0" w:color="auto"/>
            <w:right w:val="none" w:sz="0" w:space="0" w:color="auto"/>
          </w:divBdr>
        </w:div>
        <w:div w:id="772748359">
          <w:marLeft w:val="360"/>
          <w:marRight w:val="0"/>
          <w:marTop w:val="200"/>
          <w:marBottom w:val="0"/>
          <w:divBdr>
            <w:top w:val="none" w:sz="0" w:space="0" w:color="auto"/>
            <w:left w:val="none" w:sz="0" w:space="0" w:color="auto"/>
            <w:bottom w:val="none" w:sz="0" w:space="0" w:color="auto"/>
            <w:right w:val="none" w:sz="0" w:space="0" w:color="auto"/>
          </w:divBdr>
        </w:div>
        <w:div w:id="417333284">
          <w:marLeft w:val="360"/>
          <w:marRight w:val="0"/>
          <w:marTop w:val="200"/>
          <w:marBottom w:val="0"/>
          <w:divBdr>
            <w:top w:val="none" w:sz="0" w:space="0" w:color="auto"/>
            <w:left w:val="none" w:sz="0" w:space="0" w:color="auto"/>
            <w:bottom w:val="none" w:sz="0" w:space="0" w:color="auto"/>
            <w:right w:val="none" w:sz="0" w:space="0" w:color="auto"/>
          </w:divBdr>
        </w:div>
        <w:div w:id="591856558">
          <w:marLeft w:val="360"/>
          <w:marRight w:val="0"/>
          <w:marTop w:val="200"/>
          <w:marBottom w:val="0"/>
          <w:divBdr>
            <w:top w:val="none" w:sz="0" w:space="0" w:color="auto"/>
            <w:left w:val="none" w:sz="0" w:space="0" w:color="auto"/>
            <w:bottom w:val="none" w:sz="0" w:space="0" w:color="auto"/>
            <w:right w:val="none" w:sz="0" w:space="0" w:color="auto"/>
          </w:divBdr>
        </w:div>
        <w:div w:id="1417943098">
          <w:marLeft w:val="360"/>
          <w:marRight w:val="0"/>
          <w:marTop w:val="200"/>
          <w:marBottom w:val="0"/>
          <w:divBdr>
            <w:top w:val="none" w:sz="0" w:space="0" w:color="auto"/>
            <w:left w:val="none" w:sz="0" w:space="0" w:color="auto"/>
            <w:bottom w:val="none" w:sz="0" w:space="0" w:color="auto"/>
            <w:right w:val="none" w:sz="0" w:space="0" w:color="auto"/>
          </w:divBdr>
        </w:div>
        <w:div w:id="1761757962">
          <w:marLeft w:val="360"/>
          <w:marRight w:val="0"/>
          <w:marTop w:val="200"/>
          <w:marBottom w:val="0"/>
          <w:divBdr>
            <w:top w:val="none" w:sz="0" w:space="0" w:color="auto"/>
            <w:left w:val="none" w:sz="0" w:space="0" w:color="auto"/>
            <w:bottom w:val="none" w:sz="0" w:space="0" w:color="auto"/>
            <w:right w:val="none" w:sz="0" w:space="0" w:color="auto"/>
          </w:divBdr>
        </w:div>
        <w:div w:id="871380958">
          <w:marLeft w:val="360"/>
          <w:marRight w:val="0"/>
          <w:marTop w:val="200"/>
          <w:marBottom w:val="0"/>
          <w:divBdr>
            <w:top w:val="none" w:sz="0" w:space="0" w:color="auto"/>
            <w:left w:val="none" w:sz="0" w:space="0" w:color="auto"/>
            <w:bottom w:val="none" w:sz="0" w:space="0" w:color="auto"/>
            <w:right w:val="none" w:sz="0" w:space="0" w:color="auto"/>
          </w:divBdr>
        </w:div>
        <w:div w:id="185141261">
          <w:marLeft w:val="360"/>
          <w:marRight w:val="0"/>
          <w:marTop w:val="200"/>
          <w:marBottom w:val="0"/>
          <w:divBdr>
            <w:top w:val="none" w:sz="0" w:space="0" w:color="auto"/>
            <w:left w:val="none" w:sz="0" w:space="0" w:color="auto"/>
            <w:bottom w:val="none" w:sz="0" w:space="0" w:color="auto"/>
            <w:right w:val="none" w:sz="0" w:space="0" w:color="auto"/>
          </w:divBdr>
        </w:div>
        <w:div w:id="1024016343">
          <w:marLeft w:val="360"/>
          <w:marRight w:val="0"/>
          <w:marTop w:val="200"/>
          <w:marBottom w:val="0"/>
          <w:divBdr>
            <w:top w:val="none" w:sz="0" w:space="0" w:color="auto"/>
            <w:left w:val="none" w:sz="0" w:space="0" w:color="auto"/>
            <w:bottom w:val="none" w:sz="0" w:space="0" w:color="auto"/>
            <w:right w:val="none" w:sz="0" w:space="0" w:color="auto"/>
          </w:divBdr>
        </w:div>
      </w:divsChild>
    </w:div>
    <w:div w:id="1022434204">
      <w:bodyDiv w:val="1"/>
      <w:marLeft w:val="0"/>
      <w:marRight w:val="0"/>
      <w:marTop w:val="0"/>
      <w:marBottom w:val="0"/>
      <w:divBdr>
        <w:top w:val="none" w:sz="0" w:space="0" w:color="auto"/>
        <w:left w:val="none" w:sz="0" w:space="0" w:color="auto"/>
        <w:bottom w:val="none" w:sz="0" w:space="0" w:color="auto"/>
        <w:right w:val="none" w:sz="0" w:space="0" w:color="auto"/>
      </w:divBdr>
    </w:div>
    <w:div w:id="1120995348">
      <w:bodyDiv w:val="1"/>
      <w:marLeft w:val="0"/>
      <w:marRight w:val="0"/>
      <w:marTop w:val="0"/>
      <w:marBottom w:val="0"/>
      <w:divBdr>
        <w:top w:val="none" w:sz="0" w:space="0" w:color="auto"/>
        <w:left w:val="none" w:sz="0" w:space="0" w:color="auto"/>
        <w:bottom w:val="none" w:sz="0" w:space="0" w:color="auto"/>
        <w:right w:val="none" w:sz="0" w:space="0" w:color="auto"/>
      </w:divBdr>
      <w:divsChild>
        <w:div w:id="759134359">
          <w:marLeft w:val="0"/>
          <w:marRight w:val="0"/>
          <w:marTop w:val="0"/>
          <w:marBottom w:val="0"/>
          <w:divBdr>
            <w:top w:val="none" w:sz="0" w:space="0" w:color="auto"/>
            <w:left w:val="none" w:sz="0" w:space="0" w:color="auto"/>
            <w:bottom w:val="none" w:sz="0" w:space="0" w:color="auto"/>
            <w:right w:val="none" w:sz="0" w:space="0" w:color="auto"/>
          </w:divBdr>
          <w:divsChild>
            <w:div w:id="1840466927">
              <w:marLeft w:val="0"/>
              <w:marRight w:val="0"/>
              <w:marTop w:val="0"/>
              <w:marBottom w:val="0"/>
              <w:divBdr>
                <w:top w:val="none" w:sz="0" w:space="0" w:color="auto"/>
                <w:left w:val="none" w:sz="0" w:space="0" w:color="auto"/>
                <w:bottom w:val="none" w:sz="0" w:space="0" w:color="auto"/>
                <w:right w:val="none" w:sz="0" w:space="0" w:color="auto"/>
              </w:divBdr>
            </w:div>
          </w:divsChild>
        </w:div>
        <w:div w:id="1439528086">
          <w:marLeft w:val="0"/>
          <w:marRight w:val="0"/>
          <w:marTop w:val="0"/>
          <w:marBottom w:val="0"/>
          <w:divBdr>
            <w:top w:val="none" w:sz="0" w:space="0" w:color="auto"/>
            <w:left w:val="none" w:sz="0" w:space="0" w:color="auto"/>
            <w:bottom w:val="none" w:sz="0" w:space="0" w:color="auto"/>
            <w:right w:val="none" w:sz="0" w:space="0" w:color="auto"/>
          </w:divBdr>
        </w:div>
        <w:div w:id="16542065">
          <w:marLeft w:val="0"/>
          <w:marRight w:val="0"/>
          <w:marTop w:val="0"/>
          <w:marBottom w:val="0"/>
          <w:divBdr>
            <w:top w:val="none" w:sz="0" w:space="0" w:color="auto"/>
            <w:left w:val="none" w:sz="0" w:space="0" w:color="auto"/>
            <w:bottom w:val="none" w:sz="0" w:space="0" w:color="auto"/>
            <w:right w:val="none" w:sz="0" w:space="0" w:color="auto"/>
          </w:divBdr>
          <w:divsChild>
            <w:div w:id="120555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7115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8035421">
      <w:bodyDiv w:val="1"/>
      <w:marLeft w:val="0"/>
      <w:marRight w:val="0"/>
      <w:marTop w:val="0"/>
      <w:marBottom w:val="0"/>
      <w:divBdr>
        <w:top w:val="none" w:sz="0" w:space="0" w:color="auto"/>
        <w:left w:val="none" w:sz="0" w:space="0" w:color="auto"/>
        <w:bottom w:val="none" w:sz="0" w:space="0" w:color="auto"/>
        <w:right w:val="none" w:sz="0" w:space="0" w:color="auto"/>
      </w:divBdr>
      <w:divsChild>
        <w:div w:id="1843157004">
          <w:marLeft w:val="360"/>
          <w:marRight w:val="0"/>
          <w:marTop w:val="200"/>
          <w:marBottom w:val="0"/>
          <w:divBdr>
            <w:top w:val="none" w:sz="0" w:space="0" w:color="auto"/>
            <w:left w:val="none" w:sz="0" w:space="0" w:color="auto"/>
            <w:bottom w:val="none" w:sz="0" w:space="0" w:color="auto"/>
            <w:right w:val="none" w:sz="0" w:space="0" w:color="auto"/>
          </w:divBdr>
        </w:div>
        <w:div w:id="152334233">
          <w:marLeft w:val="360"/>
          <w:marRight w:val="0"/>
          <w:marTop w:val="200"/>
          <w:marBottom w:val="0"/>
          <w:divBdr>
            <w:top w:val="none" w:sz="0" w:space="0" w:color="auto"/>
            <w:left w:val="none" w:sz="0" w:space="0" w:color="auto"/>
            <w:bottom w:val="none" w:sz="0" w:space="0" w:color="auto"/>
            <w:right w:val="none" w:sz="0" w:space="0" w:color="auto"/>
          </w:divBdr>
        </w:div>
        <w:div w:id="1672831547">
          <w:marLeft w:val="360"/>
          <w:marRight w:val="0"/>
          <w:marTop w:val="200"/>
          <w:marBottom w:val="0"/>
          <w:divBdr>
            <w:top w:val="none" w:sz="0" w:space="0" w:color="auto"/>
            <w:left w:val="none" w:sz="0" w:space="0" w:color="auto"/>
            <w:bottom w:val="none" w:sz="0" w:space="0" w:color="auto"/>
            <w:right w:val="none" w:sz="0" w:space="0" w:color="auto"/>
          </w:divBdr>
        </w:div>
        <w:div w:id="396326602">
          <w:marLeft w:val="360"/>
          <w:marRight w:val="0"/>
          <w:marTop w:val="200"/>
          <w:marBottom w:val="0"/>
          <w:divBdr>
            <w:top w:val="none" w:sz="0" w:space="0" w:color="auto"/>
            <w:left w:val="none" w:sz="0" w:space="0" w:color="auto"/>
            <w:bottom w:val="none" w:sz="0" w:space="0" w:color="auto"/>
            <w:right w:val="none" w:sz="0" w:space="0" w:color="auto"/>
          </w:divBdr>
        </w:div>
      </w:divsChild>
    </w:div>
    <w:div w:id="1318798836">
      <w:bodyDiv w:val="1"/>
      <w:marLeft w:val="0"/>
      <w:marRight w:val="0"/>
      <w:marTop w:val="0"/>
      <w:marBottom w:val="0"/>
      <w:divBdr>
        <w:top w:val="none" w:sz="0" w:space="0" w:color="auto"/>
        <w:left w:val="none" w:sz="0" w:space="0" w:color="auto"/>
        <w:bottom w:val="none" w:sz="0" w:space="0" w:color="auto"/>
        <w:right w:val="none" w:sz="0" w:space="0" w:color="auto"/>
      </w:divBdr>
      <w:divsChild>
        <w:div w:id="96680251">
          <w:marLeft w:val="360"/>
          <w:marRight w:val="0"/>
          <w:marTop w:val="200"/>
          <w:marBottom w:val="0"/>
          <w:divBdr>
            <w:top w:val="none" w:sz="0" w:space="0" w:color="auto"/>
            <w:left w:val="none" w:sz="0" w:space="0" w:color="auto"/>
            <w:bottom w:val="none" w:sz="0" w:space="0" w:color="auto"/>
            <w:right w:val="none" w:sz="0" w:space="0" w:color="auto"/>
          </w:divBdr>
        </w:div>
        <w:div w:id="597098734">
          <w:marLeft w:val="360"/>
          <w:marRight w:val="0"/>
          <w:marTop w:val="200"/>
          <w:marBottom w:val="0"/>
          <w:divBdr>
            <w:top w:val="none" w:sz="0" w:space="0" w:color="auto"/>
            <w:left w:val="none" w:sz="0" w:space="0" w:color="auto"/>
            <w:bottom w:val="none" w:sz="0" w:space="0" w:color="auto"/>
            <w:right w:val="none" w:sz="0" w:space="0" w:color="auto"/>
          </w:divBdr>
        </w:div>
        <w:div w:id="926811030">
          <w:marLeft w:val="360"/>
          <w:marRight w:val="0"/>
          <w:marTop w:val="200"/>
          <w:marBottom w:val="0"/>
          <w:divBdr>
            <w:top w:val="none" w:sz="0" w:space="0" w:color="auto"/>
            <w:left w:val="none" w:sz="0" w:space="0" w:color="auto"/>
            <w:bottom w:val="none" w:sz="0" w:space="0" w:color="auto"/>
            <w:right w:val="none" w:sz="0" w:space="0" w:color="auto"/>
          </w:divBdr>
        </w:div>
        <w:div w:id="1452283508">
          <w:marLeft w:val="360"/>
          <w:marRight w:val="0"/>
          <w:marTop w:val="200"/>
          <w:marBottom w:val="0"/>
          <w:divBdr>
            <w:top w:val="none" w:sz="0" w:space="0" w:color="auto"/>
            <w:left w:val="none" w:sz="0" w:space="0" w:color="auto"/>
            <w:bottom w:val="none" w:sz="0" w:space="0" w:color="auto"/>
            <w:right w:val="none" w:sz="0" w:space="0" w:color="auto"/>
          </w:divBdr>
        </w:div>
        <w:div w:id="1872062937">
          <w:marLeft w:val="360"/>
          <w:marRight w:val="0"/>
          <w:marTop w:val="200"/>
          <w:marBottom w:val="0"/>
          <w:divBdr>
            <w:top w:val="none" w:sz="0" w:space="0" w:color="auto"/>
            <w:left w:val="none" w:sz="0" w:space="0" w:color="auto"/>
            <w:bottom w:val="none" w:sz="0" w:space="0" w:color="auto"/>
            <w:right w:val="none" w:sz="0" w:space="0" w:color="auto"/>
          </w:divBdr>
        </w:div>
      </w:divsChild>
    </w:div>
    <w:div w:id="1466507286">
      <w:bodyDiv w:val="1"/>
      <w:marLeft w:val="0"/>
      <w:marRight w:val="0"/>
      <w:marTop w:val="0"/>
      <w:marBottom w:val="0"/>
      <w:divBdr>
        <w:top w:val="none" w:sz="0" w:space="0" w:color="auto"/>
        <w:left w:val="none" w:sz="0" w:space="0" w:color="auto"/>
        <w:bottom w:val="none" w:sz="0" w:space="0" w:color="auto"/>
        <w:right w:val="none" w:sz="0" w:space="0" w:color="auto"/>
      </w:divBdr>
    </w:div>
    <w:div w:id="1561593319">
      <w:bodyDiv w:val="1"/>
      <w:marLeft w:val="0"/>
      <w:marRight w:val="0"/>
      <w:marTop w:val="0"/>
      <w:marBottom w:val="0"/>
      <w:divBdr>
        <w:top w:val="none" w:sz="0" w:space="0" w:color="auto"/>
        <w:left w:val="none" w:sz="0" w:space="0" w:color="auto"/>
        <w:bottom w:val="none" w:sz="0" w:space="0" w:color="auto"/>
        <w:right w:val="none" w:sz="0" w:space="0" w:color="auto"/>
      </w:divBdr>
    </w:div>
    <w:div w:id="1724206976">
      <w:bodyDiv w:val="1"/>
      <w:marLeft w:val="0"/>
      <w:marRight w:val="0"/>
      <w:marTop w:val="0"/>
      <w:marBottom w:val="0"/>
      <w:divBdr>
        <w:top w:val="none" w:sz="0" w:space="0" w:color="auto"/>
        <w:left w:val="none" w:sz="0" w:space="0" w:color="auto"/>
        <w:bottom w:val="none" w:sz="0" w:space="0" w:color="auto"/>
        <w:right w:val="none" w:sz="0" w:space="0" w:color="auto"/>
      </w:divBdr>
      <w:divsChild>
        <w:div w:id="1397897485">
          <w:marLeft w:val="360"/>
          <w:marRight w:val="0"/>
          <w:marTop w:val="200"/>
          <w:marBottom w:val="0"/>
          <w:divBdr>
            <w:top w:val="none" w:sz="0" w:space="0" w:color="auto"/>
            <w:left w:val="none" w:sz="0" w:space="0" w:color="auto"/>
            <w:bottom w:val="none" w:sz="0" w:space="0" w:color="auto"/>
            <w:right w:val="none" w:sz="0" w:space="0" w:color="auto"/>
          </w:divBdr>
        </w:div>
        <w:div w:id="1022243818">
          <w:marLeft w:val="360"/>
          <w:marRight w:val="0"/>
          <w:marTop w:val="200"/>
          <w:marBottom w:val="0"/>
          <w:divBdr>
            <w:top w:val="none" w:sz="0" w:space="0" w:color="auto"/>
            <w:left w:val="none" w:sz="0" w:space="0" w:color="auto"/>
            <w:bottom w:val="none" w:sz="0" w:space="0" w:color="auto"/>
            <w:right w:val="none" w:sz="0" w:space="0" w:color="auto"/>
          </w:divBdr>
        </w:div>
        <w:div w:id="1739671723">
          <w:marLeft w:val="360"/>
          <w:marRight w:val="0"/>
          <w:marTop w:val="200"/>
          <w:marBottom w:val="0"/>
          <w:divBdr>
            <w:top w:val="none" w:sz="0" w:space="0" w:color="auto"/>
            <w:left w:val="none" w:sz="0" w:space="0" w:color="auto"/>
            <w:bottom w:val="none" w:sz="0" w:space="0" w:color="auto"/>
            <w:right w:val="none" w:sz="0" w:space="0" w:color="auto"/>
          </w:divBdr>
        </w:div>
      </w:divsChild>
    </w:div>
    <w:div w:id="1727334098">
      <w:bodyDiv w:val="1"/>
      <w:marLeft w:val="0"/>
      <w:marRight w:val="0"/>
      <w:marTop w:val="0"/>
      <w:marBottom w:val="0"/>
      <w:divBdr>
        <w:top w:val="none" w:sz="0" w:space="0" w:color="auto"/>
        <w:left w:val="none" w:sz="0" w:space="0" w:color="auto"/>
        <w:bottom w:val="none" w:sz="0" w:space="0" w:color="auto"/>
        <w:right w:val="none" w:sz="0" w:space="0" w:color="auto"/>
      </w:divBdr>
      <w:divsChild>
        <w:div w:id="2071540018">
          <w:marLeft w:val="360"/>
          <w:marRight w:val="0"/>
          <w:marTop w:val="200"/>
          <w:marBottom w:val="0"/>
          <w:divBdr>
            <w:top w:val="none" w:sz="0" w:space="0" w:color="auto"/>
            <w:left w:val="none" w:sz="0" w:space="0" w:color="auto"/>
            <w:bottom w:val="none" w:sz="0" w:space="0" w:color="auto"/>
            <w:right w:val="none" w:sz="0" w:space="0" w:color="auto"/>
          </w:divBdr>
        </w:div>
        <w:div w:id="929703805">
          <w:marLeft w:val="360"/>
          <w:marRight w:val="0"/>
          <w:marTop w:val="200"/>
          <w:marBottom w:val="0"/>
          <w:divBdr>
            <w:top w:val="none" w:sz="0" w:space="0" w:color="auto"/>
            <w:left w:val="none" w:sz="0" w:space="0" w:color="auto"/>
            <w:bottom w:val="none" w:sz="0" w:space="0" w:color="auto"/>
            <w:right w:val="none" w:sz="0" w:space="0" w:color="auto"/>
          </w:divBdr>
        </w:div>
        <w:div w:id="1148203601">
          <w:marLeft w:val="360"/>
          <w:marRight w:val="0"/>
          <w:marTop w:val="200"/>
          <w:marBottom w:val="0"/>
          <w:divBdr>
            <w:top w:val="none" w:sz="0" w:space="0" w:color="auto"/>
            <w:left w:val="none" w:sz="0" w:space="0" w:color="auto"/>
            <w:bottom w:val="none" w:sz="0" w:space="0" w:color="auto"/>
            <w:right w:val="none" w:sz="0" w:space="0" w:color="auto"/>
          </w:divBdr>
        </w:div>
        <w:div w:id="694427328">
          <w:marLeft w:val="360"/>
          <w:marRight w:val="0"/>
          <w:marTop w:val="200"/>
          <w:marBottom w:val="0"/>
          <w:divBdr>
            <w:top w:val="none" w:sz="0" w:space="0" w:color="auto"/>
            <w:left w:val="none" w:sz="0" w:space="0" w:color="auto"/>
            <w:bottom w:val="none" w:sz="0" w:space="0" w:color="auto"/>
            <w:right w:val="none" w:sz="0" w:space="0" w:color="auto"/>
          </w:divBdr>
        </w:div>
        <w:div w:id="1849443610">
          <w:marLeft w:val="360"/>
          <w:marRight w:val="0"/>
          <w:marTop w:val="200"/>
          <w:marBottom w:val="0"/>
          <w:divBdr>
            <w:top w:val="none" w:sz="0" w:space="0" w:color="auto"/>
            <w:left w:val="none" w:sz="0" w:space="0" w:color="auto"/>
            <w:bottom w:val="none" w:sz="0" w:space="0" w:color="auto"/>
            <w:right w:val="none" w:sz="0" w:space="0" w:color="auto"/>
          </w:divBdr>
        </w:div>
        <w:div w:id="1187913118">
          <w:marLeft w:val="360"/>
          <w:marRight w:val="0"/>
          <w:marTop w:val="200"/>
          <w:marBottom w:val="0"/>
          <w:divBdr>
            <w:top w:val="none" w:sz="0" w:space="0" w:color="auto"/>
            <w:left w:val="none" w:sz="0" w:space="0" w:color="auto"/>
            <w:bottom w:val="none" w:sz="0" w:space="0" w:color="auto"/>
            <w:right w:val="none" w:sz="0" w:space="0" w:color="auto"/>
          </w:divBdr>
        </w:div>
        <w:div w:id="1894000887">
          <w:marLeft w:val="360"/>
          <w:marRight w:val="0"/>
          <w:marTop w:val="200"/>
          <w:marBottom w:val="0"/>
          <w:divBdr>
            <w:top w:val="none" w:sz="0" w:space="0" w:color="auto"/>
            <w:left w:val="none" w:sz="0" w:space="0" w:color="auto"/>
            <w:bottom w:val="none" w:sz="0" w:space="0" w:color="auto"/>
            <w:right w:val="none" w:sz="0" w:space="0" w:color="auto"/>
          </w:divBdr>
        </w:div>
        <w:div w:id="1901625250">
          <w:marLeft w:val="360"/>
          <w:marRight w:val="0"/>
          <w:marTop w:val="200"/>
          <w:marBottom w:val="0"/>
          <w:divBdr>
            <w:top w:val="none" w:sz="0" w:space="0" w:color="auto"/>
            <w:left w:val="none" w:sz="0" w:space="0" w:color="auto"/>
            <w:bottom w:val="none" w:sz="0" w:space="0" w:color="auto"/>
            <w:right w:val="none" w:sz="0" w:space="0" w:color="auto"/>
          </w:divBdr>
        </w:div>
        <w:div w:id="2202865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Covenant_on_Civil_and_Political_Rights" TargetMode="External"/><Relationship Id="rId13" Type="http://schemas.openxmlformats.org/officeDocument/2006/relationships/hyperlink" Target="https://www.un.org/development/desa/disabilities/history-of-united-nations-and-persons-with-disabilities-the-world-programme-of-action-concerning-disabled-persons.html" TargetMode="External"/><Relationship Id="rId18" Type="http://schemas.openxmlformats.org/officeDocument/2006/relationships/hyperlink" Target="https://www.independentliving.org/docs6/light200003.html" TargetMode="External"/><Relationship Id="rId26" Type="http://schemas.openxmlformats.org/officeDocument/2006/relationships/hyperlink" Target="https://en.wikipedia.org/wiki/United_Nations_Regional_Groups"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en.wikipedia.org/wiki/Disabled_Peoples%27_International" TargetMode="External"/><Relationship Id="rId34" Type="http://schemas.openxmlformats.org/officeDocument/2006/relationships/hyperlink" Target="https://www.google.com.jm/search?rlz=1C1CHBD_en-GBGB793GB793&amp;ei=cKvuXJyzEM2C5wLmqLCADA&amp;q=Shanta+Memorial+Rehabilitation+Centre+commonwealth+foundation&amp;oq=Shanta+Memorial+Rehabilitation+Centre+commonwealth+foundation&amp;gs_l=psy-ab.3...760.2957..3127...0.0..1.215.2830.5j18j1......0....1..gws-wiz.......0j33i22i29i30j33i160j33i21.DnRXF7bhk9Q" TargetMode="External"/><Relationship Id="rId42"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en.wikipedia.org/wiki/International_Year_of_Disabled_Persons" TargetMode="External"/><Relationship Id="rId17" Type="http://schemas.openxmlformats.org/officeDocument/2006/relationships/hyperlink" Target="https://www.un.org/development/desa/disabilities/standard-rules-on-the-equalization-of-opportunities-for-persons-with-disabilities.html" TargetMode="External"/><Relationship Id="rId25" Type="http://schemas.openxmlformats.org/officeDocument/2006/relationships/hyperlink" Target="https://www.un.org/development/desa/disabilities/wp-content/uploads/sites/15/2018/01/History_Disability-in-the-UN_jan23.18-Clean.pdf" TargetMode="External"/><Relationship Id="rId33" Type="http://schemas.openxmlformats.org/officeDocument/2006/relationships/hyperlink" Target="https://www.globaldisabilityrightsnow.org/tools/crpd-shadow-report-guidance" TargetMode="External"/><Relationship Id="rId38" Type="http://schemas.openxmlformats.org/officeDocument/2006/relationships/hyperlink" Target="https://commonwealthfoundation.com/wp-content/uploads/2019/05/IMG.jpg.jp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United_Nations%27_International_Day_of_Persons_with_Disabilities" TargetMode="External"/><Relationship Id="rId20" Type="http://schemas.openxmlformats.org/officeDocument/2006/relationships/hyperlink" Target="https://www.un.org/development/desa/disabilities/resources/ad-hoc-committee-on-a-comprehensive-and-integral-international-convention-on-the-protection-and-promotion-of-the-rights-and-dignity-of-persons-with-disabilities.html" TargetMode="External"/><Relationship Id="rId29" Type="http://schemas.openxmlformats.org/officeDocument/2006/relationships/hyperlink" Target="https://www.un.org/development/desa/disabilities/resources/ad-hoc-committee-on-a-comprehensive-and-integral-international-convention-on-the-protection-and-promotion-of-the-rights-and-dignity-of-persons-with-disabilities.htm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claration_on_the_Rights_of_Disabled_Persons" TargetMode="External"/><Relationship Id="rId24" Type="http://schemas.openxmlformats.org/officeDocument/2006/relationships/hyperlink" Target="https://en.wikipedia.org/wiki/International_Disability_Alliance" TargetMode="External"/><Relationship Id="rId32" Type="http://schemas.openxmlformats.org/officeDocument/2006/relationships/hyperlink" Target="https://www.ohchr.org/en/hrbodies/crpd/" TargetMode="External"/><Relationship Id="rId37" Type="http://schemas.openxmlformats.org/officeDocument/2006/relationships/hyperlink" Target="https://tbinternet.ohchr.org/Treaties/CRPD/Shared%20Documents/Ind/INT_CRPD_ICO_Ind_33879_E.docx" TargetMode="External"/><Relationship Id="rId40" Type="http://schemas.openxmlformats.org/officeDocument/2006/relationships/hyperlink" Target="https://commonwealthfoundation.com/wp-content/uploads/2017/01/SMRC-CWLOWRESlarge_0.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weden" TargetMode="External"/><Relationship Id="rId23" Type="http://schemas.openxmlformats.org/officeDocument/2006/relationships/hyperlink" Target="https://en.wikipedia.org/wiki/Survivor_Corps" TargetMode="External"/><Relationship Id="rId28" Type="http://schemas.openxmlformats.org/officeDocument/2006/relationships/hyperlink" Target="https://en.wikipedia.org/wiki/New_Zealand" TargetMode="External"/><Relationship Id="rId36" Type="http://schemas.openxmlformats.org/officeDocument/2006/relationships/hyperlink" Target="https://tbinternet.ohchr.org/Treaties/CRPD/Shared%20Documents/Ind/INT_CRPD_ICO_Ind_33879_E.docx" TargetMode="External"/><Relationship Id="rId10" Type="http://schemas.openxmlformats.org/officeDocument/2006/relationships/hyperlink" Target="https://www.ohchr.org/EN/ProfessionalInterest/Pages/RightsOfMentallyRetardedPersons.aspx" TargetMode="External"/><Relationship Id="rId19" Type="http://schemas.openxmlformats.org/officeDocument/2006/relationships/hyperlink" Target="https://en.wikipedia.org/wiki/Mexico" TargetMode="External"/><Relationship Id="rId31" Type="http://schemas.openxmlformats.org/officeDocument/2006/relationships/hyperlink" Target="https://en.wikipedia.org/wiki/Non-governmental_organiza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Convention_on_the_Elimination_of_All_Forms_of_Discrimination_against_Women" TargetMode="External"/><Relationship Id="rId14" Type="http://schemas.openxmlformats.org/officeDocument/2006/relationships/hyperlink" Target="https://en.wikipedia.org/wiki/Italy" TargetMode="External"/><Relationship Id="rId22" Type="http://schemas.openxmlformats.org/officeDocument/2006/relationships/hyperlink" Target="https://en.wikipedia.org/wiki/World_Network_of_Users_and_Survivors_of_Psychiatry" TargetMode="External"/><Relationship Id="rId27" Type="http://schemas.openxmlformats.org/officeDocument/2006/relationships/hyperlink" Target="https://en.wikipedia.org/wiki/Western_European_and_Others_Group" TargetMode="External"/><Relationship Id="rId30" Type="http://schemas.openxmlformats.org/officeDocument/2006/relationships/hyperlink" Target="https://en.wikipedia.org/wiki/National_human_rights_institution" TargetMode="External"/><Relationship Id="rId35" Type="http://schemas.openxmlformats.org/officeDocument/2006/relationships/hyperlink" Target="https://www.ohchr.org/en/hrbodies/crpd/pages/crpdindex.aspx"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pod.law.harvard.edu/pdf/Human-Rights-Yes.pdf" TargetMode="External"/><Relationship Id="rId13" Type="http://schemas.openxmlformats.org/officeDocument/2006/relationships/hyperlink" Target="http://www2.ohchr.org/english/law/cescr.htm" TargetMode="External"/><Relationship Id="rId18" Type="http://schemas.openxmlformats.org/officeDocument/2006/relationships/hyperlink" Target="http://www2.ohchr.org/english/law/cmw.htm" TargetMode="External"/><Relationship Id="rId3" Type="http://schemas.openxmlformats.org/officeDocument/2006/relationships/hyperlink" Target="https://en.wikipedia.org/wiki/Richard_G._Wilkinson" TargetMode="External"/><Relationship Id="rId21" Type="http://schemas.openxmlformats.org/officeDocument/2006/relationships/hyperlink" Target="http://www2.ohchr.org/english/law/cat-one.htm" TargetMode="External"/><Relationship Id="rId7" Type="http://schemas.openxmlformats.org/officeDocument/2006/relationships/hyperlink" Target="https://www.internationaldisabilityalliance.org/sites/default/files/documents/crpd-reporting-guidance-document-english-final-print1.pdf" TargetMode="External"/><Relationship Id="rId12" Type="http://schemas.openxmlformats.org/officeDocument/2006/relationships/hyperlink" Target="http://www2.ohchr.org/english/law/ccpr.htm" TargetMode="External"/><Relationship Id="rId17" Type="http://schemas.openxmlformats.org/officeDocument/2006/relationships/hyperlink" Target="http://www2.ohchr.org/english/law/crc.htm" TargetMode="External"/><Relationship Id="rId2" Type="http://schemas.openxmlformats.org/officeDocument/2006/relationships/hyperlink" Target="https://en.wikipedia.org/wiki/The_Spirit_Level_(book)" TargetMode="External"/><Relationship Id="rId16" Type="http://schemas.openxmlformats.org/officeDocument/2006/relationships/hyperlink" Target="http://www2.ohchr.org/english/law/cat.htm" TargetMode="External"/><Relationship Id="rId20" Type="http://schemas.openxmlformats.org/officeDocument/2006/relationships/hyperlink" Target="https://www.ohchr.org/en/hrbodies/ced/pages/conventionced.aspx" TargetMode="External"/><Relationship Id="rId1" Type="http://schemas.openxmlformats.org/officeDocument/2006/relationships/hyperlink" Target="https://www.opendemocracy.net/en/oureconomy/britains-democratic-deficit-is-escalating-the-climate-crisis/" TargetMode="External"/><Relationship Id="rId6" Type="http://schemas.openxmlformats.org/officeDocument/2006/relationships/hyperlink" Target="https://www.youtube.com/watch?v=GWIf_NzpvYo" TargetMode="External"/><Relationship Id="rId11" Type="http://schemas.openxmlformats.org/officeDocument/2006/relationships/hyperlink" Target="https://www.internationaldisabilityalliance.org/sites/default/files/documents/crpd-reporting-guidance-document-english-final-print1.pdf" TargetMode="External"/><Relationship Id="rId24" Type="http://schemas.openxmlformats.org/officeDocument/2006/relationships/hyperlink" Target="https://www.internationaldisabilityalliance.org/sites/default/files/global_report_on_the_participation_of_organisations_of_persons_with_disabilities_dpos_in_vnr_processes.docx" TargetMode="External"/><Relationship Id="rId5" Type="http://schemas.openxmlformats.org/officeDocument/2006/relationships/hyperlink" Target="https://en.wikipedia.org/wiki/Convention_on_the_Rights_of_Persons_with_Disabilities" TargetMode="External"/><Relationship Id="rId15" Type="http://schemas.openxmlformats.org/officeDocument/2006/relationships/hyperlink" Target="http://www2.ohchr.org/english/law/cedaw.htm" TargetMode="External"/><Relationship Id="rId23" Type="http://schemas.openxmlformats.org/officeDocument/2006/relationships/hyperlink" Target="https://commonwealthfoundation.com/women-with-disablities-advocate-for-their-rights-in-geneva/" TargetMode="External"/><Relationship Id="rId10" Type="http://schemas.openxmlformats.org/officeDocument/2006/relationships/hyperlink" Target="https://tbinternet.ohchr.org/_layouts/15/treatybodyexternal/Download.aspx?symbolno=CRPD%2fC%2f17%2fR.3&amp;Lang=en" TargetMode="External"/><Relationship Id="rId19" Type="http://schemas.openxmlformats.org/officeDocument/2006/relationships/hyperlink" Target="http://www2.ohchr.org/english/law/disabilities-convention.htm" TargetMode="External"/><Relationship Id="rId4" Type="http://schemas.openxmlformats.org/officeDocument/2006/relationships/hyperlink" Target="https://en.wikipedia.org/wiki/Kate_Pickett" TargetMode="External"/><Relationship Id="rId9" Type="http://schemas.openxmlformats.org/officeDocument/2006/relationships/hyperlink" Target="https://www.globaldisabilityrightsnow.org/sites/default/files/related-files/345/Shadow_Reporting_Guidelines_on_the_CRPD_for_DPOs_and_CSOs__DPI_2012_English.doc" TargetMode="External"/><Relationship Id="rId14" Type="http://schemas.openxmlformats.org/officeDocument/2006/relationships/hyperlink" Target="http://www2.ohchr.org/english/law/cerd.htm" TargetMode="External"/><Relationship Id="rId22" Type="http://schemas.openxmlformats.org/officeDocument/2006/relationships/hyperlink" Target="http://www2.ohchr.org/english/issues/disability/docs/Studydisability_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094E-A4D4-482A-A317-5DAFDEA5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10978</Words>
  <Characters>62575</Characters>
  <Application>Microsoft Office Word</Application>
  <DocSecurity>0</DocSecurity>
  <Lines>521</Lines>
  <Paragraphs>146</Paragraphs>
  <ScaleCrop>false</ScaleCrop>
  <Company/>
  <LinksUpToDate>false</LinksUpToDate>
  <CharactersWithSpaces>73407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2</cp:revision>
  <cp:lastPrinted>2021-05-20T11:15:00Z</cp:lastPrinted>
  <dcterms:created xsi:type="dcterms:W3CDTF">2021-05-20T17:03:00Z</dcterms:created>
  <dcterms:modified xsi:type="dcterms:W3CDTF">2021-05-20T17:03:00Z</dcterms:modified>
</cp:coreProperties>
</file>